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r>
        <w:rPr>
          <w:b/>
          <w:color w:val="2E7D8C"/>
          <w:sz w:val="20"/>
        </w:rPr>
        <w:t>OAP200V · OBJEKTORIENTERT ANALYSE, DESIGN OG PROGRAMMERING</w:t>
      </w:r>
    </w:p>
    <w:p>
      <w:pPr>
        <w:spacing w:after="0"/>
      </w:pPr>
      <w:r>
        <w:rPr>
          <w:b/>
          <w:color w:val="1F3A5F"/>
          <w:sz w:val="88"/>
        </w:rPr>
        <w:t>LibriKeep</w:t>
      </w:r>
    </w:p>
    <w:p>
      <w:pPr>
        <w:pBdr>
          <w:bottom w:val="single" w:sz="12" w:space="10" w:color="1F3A5F"/>
        </w:pBdr>
      </w:pPr>
      <w:r>
        <w:rPr>
          <w:color w:val="2E7D8C"/>
          <w:sz w:val="44"/>
        </w:rPr>
        <w:t>Private Book Library Manager</w:t>
      </w:r>
    </w:p>
    <w:p>
      <w:pPr>
        <w:spacing w:before="280"/>
      </w:pPr>
      <w:r>
        <w:rPr>
          <w:color w:val="5A6570"/>
          <w:sz w:val="26"/>
        </w:rPr>
        <w:t>Prosjektrapport – problemanalyse, systemdesign og implementasjon</w:t>
      </w:r>
    </w:p>
    <w:p/>
    <w:p/>
    <w:p/>
    <w:p/>
    <w:tbl>
      <w:tblPr>
        <w:tblW w:type="auto" w:w="0"/>
        <w:tblLook w:firstColumn="1" w:firstRow="1" w:lastColumn="0" w:lastRow="0" w:noHBand="0" w:noVBand="1" w:val="04A0"/>
      </w:tblPr>
      <w:tblGrid>
        <w:gridCol w:w="4649"/>
        <w:gridCol w:w="4649"/>
      </w:tblGrid>
      <w:tr>
        <w:tc>
          <w:tcPr>
            <w:tcW w:type="dxa" w:w="2381"/>
          </w:tcPr>
          <w:p>
            <w:pPr>
              <w:spacing w:after="100"/>
            </w:pPr>
            <w:r>
              <w:rPr>
                <w:b/>
                <w:color w:val="1F3A5F"/>
                <w:sz w:val="21"/>
              </w:rPr>
              <w:t>Emne</w:t>
            </w:r>
          </w:p>
        </w:tc>
        <w:tc>
          <w:tcPr>
            <w:tcW w:type="dxa" w:w="6917"/>
          </w:tcPr>
          <w:p>
            <w:pPr>
              <w:spacing w:after="100"/>
            </w:pPr>
            <w:r>
              <w:rPr>
                <w:sz w:val="21"/>
              </w:rPr>
              <w:t>OAP200V – Objektorientert analyse, design og programmering, høst 2026</w:t>
            </w:r>
          </w:p>
        </w:tc>
      </w:tr>
      <w:tr>
        <w:tc>
          <w:tcPr>
            <w:tcW w:type="dxa" w:w="2381"/>
          </w:tcPr>
          <w:p>
            <w:pPr>
              <w:spacing w:after="100"/>
            </w:pPr>
            <w:r>
              <w:rPr>
                <w:b/>
                <w:color w:val="1F3A5F"/>
                <w:sz w:val="21"/>
              </w:rPr>
              <w:t>Institusjon</w:t>
            </w:r>
          </w:p>
        </w:tc>
        <w:tc>
          <w:tcPr>
            <w:tcW w:type="dxa" w:w="6917"/>
          </w:tcPr>
          <w:p>
            <w:pPr>
              <w:spacing w:after="100"/>
            </w:pPr>
            <w:r>
              <w:rPr>
                <w:sz w:val="21"/>
              </w:rPr>
              <w:t>Universitetet i Sørøst-Norge (USN)</w:t>
            </w:r>
          </w:p>
        </w:tc>
      </w:tr>
      <w:tr>
        <w:tc>
          <w:tcPr>
            <w:tcW w:type="dxa" w:w="2381"/>
          </w:tcPr>
          <w:p>
            <w:pPr>
              <w:spacing w:after="100"/>
            </w:pPr>
            <w:r>
              <w:rPr>
                <w:b/>
                <w:color w:val="1F3A5F"/>
                <w:sz w:val="21"/>
              </w:rPr>
              <w:t>Faglærere</w:t>
            </w:r>
          </w:p>
        </w:tc>
        <w:tc>
          <w:tcPr>
            <w:tcW w:type="dxa" w:w="6917"/>
          </w:tcPr>
          <w:p>
            <w:pPr>
              <w:spacing w:after="100"/>
            </w:pPr>
            <w:r>
              <w:rPr>
                <w:sz w:val="21"/>
              </w:rPr>
              <w:t>Katerina Mangaroska og Boban Vesin</w:t>
            </w:r>
          </w:p>
        </w:tc>
      </w:tr>
      <w:tr>
        <w:tc>
          <w:tcPr>
            <w:tcW w:type="dxa" w:w="2381"/>
          </w:tcPr>
          <w:p>
            <w:pPr>
              <w:spacing w:after="100"/>
            </w:pPr>
            <w:r>
              <w:rPr>
                <w:b/>
                <w:color w:val="1F3A5F"/>
                <w:sz w:val="21"/>
              </w:rPr>
              <w:t>Gruppemedlemmer</w:t>
            </w:r>
          </w:p>
        </w:tc>
        <w:tc>
          <w:tcPr>
            <w:tcW w:type="dxa" w:w="6917"/>
          </w:tcPr>
          <w:p>
            <w:pPr>
              <w:spacing w:after="100"/>
            </w:pPr>
            <w:r>
              <w:rPr>
                <w:sz w:val="21"/>
              </w:rPr>
              <w:t xml:space="preserve">Stian Petersen, Santheep </w:t>
            </w:r>
            <w:r>
              <w:rPr>
                <w:b/>
                <w:color w:val="8A4B00"/>
                <w:sz w:val="21"/>
                <w:highlight w:val="yellow"/>
              </w:rPr>
              <w:t>[fyll inn: etternavn]</w:t>
            </w:r>
            <w:r>
              <w:rPr>
                <w:sz w:val="21"/>
              </w:rPr>
              <w:t xml:space="preserve">, Andreas </w:t>
            </w:r>
            <w:r>
              <w:rPr>
                <w:b/>
                <w:color w:val="8A4B00"/>
                <w:sz w:val="21"/>
                <w:highlight w:val="yellow"/>
              </w:rPr>
              <w:t>[fyll inn: etternavn]</w:t>
            </w:r>
            <w:r>
              <w:rPr>
                <w:sz w:val="21"/>
              </w:rPr>
              <w:t xml:space="preserve">, Eryk </w:t>
            </w:r>
            <w:r>
              <w:rPr>
                <w:b/>
                <w:color w:val="8A4B00"/>
                <w:sz w:val="21"/>
                <w:highlight w:val="yellow"/>
              </w:rPr>
              <w:t>[fyll inn: etternavn]</w:t>
            </w:r>
            <w:r>
              <w:rPr>
                <w:sz w:val="21"/>
              </w:rPr>
              <w:t xml:space="preserve">, Laura Gorska, Frank </w:t>
            </w:r>
            <w:r>
              <w:rPr>
                <w:b/>
                <w:color w:val="8A4B00"/>
                <w:sz w:val="21"/>
                <w:highlight w:val="yellow"/>
              </w:rPr>
              <w:t>[fyll inn: etternavn]</w:t>
            </w:r>
          </w:p>
        </w:tc>
      </w:tr>
      <w:tr>
        <w:tc>
          <w:tcPr>
            <w:tcW w:type="dxa" w:w="2381"/>
          </w:tcPr>
          <w:p>
            <w:pPr>
              <w:spacing w:after="100"/>
            </w:pPr>
            <w:r>
              <w:rPr>
                <w:b/>
                <w:color w:val="1F3A5F"/>
                <w:sz w:val="21"/>
              </w:rPr>
              <w:t>Dato</w:t>
            </w:r>
          </w:p>
        </w:tc>
        <w:tc>
          <w:tcPr>
            <w:tcW w:type="dxa" w:w="6917"/>
          </w:tcPr>
          <w:p>
            <w:pPr>
              <w:spacing w:after="100"/>
            </w:pPr>
            <w:r>
              <w:rPr>
                <w:sz w:val="21"/>
              </w:rPr>
              <w:t>12.10.2026</w:t>
            </w:r>
          </w:p>
        </w:tc>
      </w:tr>
      <w:tr>
        <w:tc>
          <w:tcPr>
            <w:tcW w:type="dxa" w:w="2381"/>
          </w:tcPr>
          <w:p>
            <w:pPr>
              <w:spacing w:after="100"/>
            </w:pPr>
            <w:r>
              <w:rPr>
                <w:b/>
                <w:color w:val="1F3A5F"/>
                <w:sz w:val="21"/>
              </w:rPr>
              <w:t>Status</w:t>
            </w:r>
          </w:p>
        </w:tc>
        <w:tc>
          <w:tcPr>
            <w:tcW w:type="dxa" w:w="6917"/>
          </w:tcPr>
          <w:p>
            <w:pPr>
              <w:spacing w:after="100"/>
            </w:pPr>
            <w:r>
              <w:rPr>
                <w:sz w:val="21"/>
              </w:rPr>
              <w:t>Arbeidsversjon (applikasjon v0.1.1)</w:t>
            </w:r>
          </w:p>
        </w:tc>
      </w:tr>
    </w:tbl>
    <w:p>
      <w:r>
        <w:br w:type="page"/>
      </w:r>
    </w:p>
    <w:p>
      <w:pPr>
        <w:spacing w:after="240"/>
      </w:pPr>
      <w:r>
        <w:rPr>
          <w:b/>
          <w:color w:val="1F3A5F"/>
          <w:sz w:val="34"/>
        </w:rPr>
        <w:t>Innhold</w:t>
      </w:r>
    </w:p>
    <w:p>
      <w:pPr>
        <w:pStyle w:val="TOC1"/>
      </w:pPr>
      <w:r>
        <w:fldChar w:fldCharType="begin"/>
      </w:r>
      <w:r>
        <w:instrText xml:space="preserve"> TOC \o "1-2" \h \z \u </w:instrText>
      </w:r>
      <w:r>
        <w:fldChar w:fldCharType="separate"/>
      </w:r>
      <w:hyperlink w:anchor="_Toc0001" w:history="1">
        <w:r>
          <w:t xml:space="preserve">1 Innledning</w:t>
        </w:r>
        <w:r>
          <w:tab/>
        </w:r>
        <w:r>
          <w:t xml:space="preserve">4</w:t>
        </w:r>
      </w:hyperlink>
    </w:p>
    <w:p>
      <w:pPr>
        <w:pStyle w:val="TOC2"/>
      </w:pPr>
      <w:hyperlink w:anchor="_Toc0002" w:history="1">
        <w:r>
          <w:t xml:space="preserve">1.1 Bakgrunn og formål</w:t>
        </w:r>
        <w:r>
          <w:tab/>
        </w:r>
        <w:r>
          <w:t xml:space="preserve">4</w:t>
        </w:r>
      </w:hyperlink>
    </w:p>
    <w:p>
      <w:pPr>
        <w:pStyle w:val="TOC2"/>
      </w:pPr>
      <w:hyperlink w:anchor="_Toc0003" w:history="1">
        <w:r>
          <w:t xml:space="preserve">1.2 Omfang og målgruppe</w:t>
        </w:r>
        <w:r>
          <w:tab/>
        </w:r>
        <w:r>
          <w:t xml:space="preserve">4</w:t>
        </w:r>
      </w:hyperlink>
    </w:p>
    <w:p>
      <w:pPr>
        <w:pStyle w:val="TOC2"/>
      </w:pPr>
      <w:hyperlink w:anchor="_Toc0004" w:history="1">
        <w:r>
          <w:t xml:space="preserve">1.3 Teknologi og leveranser</w:t>
        </w:r>
        <w:r>
          <w:tab/>
        </w:r>
        <w:r>
          <w:t xml:space="preserve">4</w:t>
        </w:r>
      </w:hyperlink>
    </w:p>
    <w:p>
      <w:pPr>
        <w:pStyle w:val="TOC2"/>
      </w:pPr>
      <w:hyperlink w:anchor="_Toc0005" w:history="1">
        <w:r>
          <w:t xml:space="preserve">1.4 Organisering og milepæler</w:t>
        </w:r>
        <w:r>
          <w:tab/>
        </w:r>
        <w:r>
          <w:t xml:space="preserve">4</w:t>
        </w:r>
      </w:hyperlink>
    </w:p>
    <w:p>
      <w:pPr>
        <w:pStyle w:val="TOC2"/>
      </w:pPr>
      <w:hyperlink w:anchor="_Toc0006" w:history="1">
        <w:r>
          <w:t xml:space="preserve">1.5 Statusmarkering i rapporten</w:t>
        </w:r>
        <w:r>
          <w:tab/>
        </w:r>
        <w:r>
          <w:t xml:space="preserve">5</w:t>
        </w:r>
      </w:hyperlink>
    </w:p>
    <w:p>
      <w:pPr>
        <w:pStyle w:val="TOC1"/>
      </w:pPr>
      <w:hyperlink w:anchor="_Toc0007" w:history="1">
        <w:r>
          <w:t xml:space="preserve">2 Problemanalyse</w:t>
        </w:r>
        <w:r>
          <w:tab/>
        </w:r>
        <w:r>
          <w:t xml:space="preserve">6</w:t>
        </w:r>
      </w:hyperlink>
    </w:p>
    <w:p>
      <w:pPr>
        <w:pStyle w:val="TOC2"/>
      </w:pPr>
      <w:hyperlink w:anchor="_Toc0008" w:history="1">
        <w:r>
          <w:t xml:space="preserve">2.1 Problemstilling</w:t>
        </w:r>
        <w:r>
          <w:tab/>
        </w:r>
        <w:r>
          <w:t xml:space="preserve">6</w:t>
        </w:r>
      </w:hyperlink>
    </w:p>
    <w:p>
      <w:pPr>
        <w:pStyle w:val="TOC2"/>
      </w:pPr>
      <w:hyperlink w:anchor="_Toc0009" w:history="1">
        <w:r>
          <w:t xml:space="preserve">2.2 Brukere og systemgrenser</w:t>
        </w:r>
        <w:r>
          <w:tab/>
        </w:r>
        <w:r>
          <w:t xml:space="preserve">6</w:t>
        </w:r>
      </w:hyperlink>
    </w:p>
    <w:p>
      <w:pPr>
        <w:pStyle w:val="TOC2"/>
      </w:pPr>
      <w:hyperlink w:anchor="_Toc0010" w:history="1">
        <w:r>
          <w:t xml:space="preserve">2.3 Funksjonelle krav</w:t>
        </w:r>
        <w:r>
          <w:tab/>
        </w:r>
        <w:r>
          <w:t xml:space="preserve">6</w:t>
        </w:r>
      </w:hyperlink>
    </w:p>
    <w:p>
      <w:pPr>
        <w:pStyle w:val="TOC2"/>
      </w:pPr>
      <w:hyperlink w:anchor="_Toc0011" w:history="1">
        <w:r>
          <w:t xml:space="preserve">2.4 Ikke-funksjonelle krav</w:t>
        </w:r>
        <w:r>
          <w:tab/>
        </w:r>
        <w:r>
          <w:t xml:space="preserve">7</w:t>
        </w:r>
      </w:hyperlink>
    </w:p>
    <w:p>
      <w:pPr>
        <w:pStyle w:val="TOC1"/>
      </w:pPr>
      <w:hyperlink w:anchor="_Toc0012" w:history="1">
        <w:r>
          <w:t xml:space="preserve">3 Systemdesign</w:t>
        </w:r>
        <w:r>
          <w:tab/>
        </w:r>
        <w:r>
          <w:t xml:space="preserve">8</w:t>
        </w:r>
      </w:hyperlink>
    </w:p>
    <w:p>
      <w:pPr>
        <w:pStyle w:val="TOC2"/>
      </w:pPr>
      <w:hyperlink w:anchor="_Toc0013" w:history="1">
        <w:r>
          <w:t xml:space="preserve">3.1 Use case-modell</w:t>
        </w:r>
        <w:r>
          <w:tab/>
        </w:r>
        <w:r>
          <w:t xml:space="preserve">8</w:t>
        </w:r>
      </w:hyperlink>
    </w:p>
    <w:p>
      <w:pPr>
        <w:pStyle w:val="TOC2"/>
      </w:pPr>
      <w:hyperlink w:anchor="_Toc0014" w:history="1">
        <w:r>
          <w:t xml:space="preserve">3.2 Domenemodell og klassedesign</w:t>
        </w:r>
        <w:r>
          <w:tab/>
        </w:r>
        <w:r>
          <w:t xml:space="preserve">8</w:t>
        </w:r>
      </w:hyperlink>
    </w:p>
    <w:p>
      <w:pPr>
        <w:pStyle w:val="TOC2"/>
      </w:pPr>
      <w:hyperlink w:anchor="_Toc0015" w:history="1">
        <w:r>
          <w:t xml:space="preserve">3.3 Sekvensdiagrammer</w:t>
        </w:r>
        <w:r>
          <w:tab/>
        </w:r>
        <w:r>
          <w:t xml:space="preserve">9</w:t>
        </w:r>
      </w:hyperlink>
    </w:p>
    <w:p>
      <w:pPr>
        <w:pStyle w:val="TOC2"/>
      </w:pPr>
      <w:hyperlink w:anchor="_Toc0016" w:history="1">
        <w:r>
          <w:t xml:space="preserve">3.4 Arkitekturmodell (4+1)</w:t>
        </w:r>
        <w:r>
          <w:tab/>
        </w:r>
        <w:r>
          <w:t xml:space="preserve">11</w:t>
        </w:r>
      </w:hyperlink>
    </w:p>
    <w:p>
      <w:pPr>
        <w:pStyle w:val="TOC1"/>
      </w:pPr>
      <w:hyperlink w:anchor="_Toc0017" w:history="1">
        <w:r>
          <w:t xml:space="preserve">4 Databasedesign</w:t>
        </w:r>
        <w:r>
          <w:tab/>
        </w:r>
        <w:r>
          <w:t xml:space="preserve">13</w:t>
        </w:r>
      </w:hyperlink>
    </w:p>
    <w:p>
      <w:pPr>
        <w:pStyle w:val="TOC2"/>
      </w:pPr>
      <w:hyperlink w:anchor="_Toc0018" w:history="1">
        <w:r>
          <w:t xml:space="preserve">4.1 ER-diagram</w:t>
        </w:r>
        <w:r>
          <w:tab/>
        </w:r>
        <w:r>
          <w:t xml:space="preserve">13</w:t>
        </w:r>
      </w:hyperlink>
    </w:p>
    <w:p>
      <w:pPr>
        <w:pStyle w:val="TOC2"/>
      </w:pPr>
      <w:hyperlink w:anchor="_Toc0019" w:history="1">
        <w:r>
          <w:t xml:space="preserve">4.2 De fire hovedentitetene</w:t>
        </w:r>
        <w:r>
          <w:tab/>
        </w:r>
        <w:r>
          <w:t xml:space="preserve">13</w:t>
        </w:r>
      </w:hyperlink>
    </w:p>
    <w:p>
      <w:pPr>
        <w:pStyle w:val="TOC2"/>
      </w:pPr>
      <w:hyperlink w:anchor="_Toc0020" w:history="1">
        <w:r>
          <w:t xml:space="preserve">4.3 Integritetsregler og feilhåndtering</w:t>
        </w:r>
        <w:r>
          <w:tab/>
        </w:r>
        <w:r>
          <w:t xml:space="preserve">13</w:t>
        </w:r>
      </w:hyperlink>
    </w:p>
    <w:p>
      <w:pPr>
        <w:pStyle w:val="TOC2"/>
      </w:pPr>
      <w:hyperlink w:anchor="_Toc0021" w:history="1">
        <w:r>
          <w:t xml:space="preserve">4.4 Testdata og testdatabase</w:t>
        </w:r>
        <w:r>
          <w:tab/>
        </w:r>
        <w:r>
          <w:t xml:space="preserve">14</w:t>
        </w:r>
      </w:hyperlink>
    </w:p>
    <w:p>
      <w:pPr>
        <w:pStyle w:val="TOC1"/>
      </w:pPr>
      <w:hyperlink w:anchor="_Toc0022" w:history="1">
        <w:r>
          <w:t xml:space="preserve">5 Brukergrensesnittdesign</w:t>
        </w:r>
        <w:r>
          <w:tab/>
        </w:r>
        <w:r>
          <w:t xml:space="preserve">15</w:t>
        </w:r>
      </w:hyperlink>
    </w:p>
    <w:p>
      <w:pPr>
        <w:pStyle w:val="TOC2"/>
      </w:pPr>
      <w:hyperlink w:anchor="_Toc0023" w:history="1">
        <w:r>
          <w:t xml:space="preserve">5.1 Designprosess</w:t>
        </w:r>
        <w:r>
          <w:tab/>
        </w:r>
        <w:r>
          <w:t xml:space="preserve">15</w:t>
        </w:r>
      </w:hyperlink>
    </w:p>
    <w:p>
      <w:pPr>
        <w:pStyle w:val="TOC2"/>
      </w:pPr>
      <w:hyperlink w:anchor="_Toc0024" w:history="1">
        <w:r>
          <w:t xml:space="preserve">5.2 Implementert brukergrensesnitt (v0.1)</w:t>
        </w:r>
        <w:r>
          <w:tab/>
        </w:r>
        <w:r>
          <w:t xml:space="preserve">15</w:t>
        </w:r>
      </w:hyperlink>
    </w:p>
    <w:p>
      <w:pPr>
        <w:pStyle w:val="TOC2"/>
      </w:pPr>
      <w:hyperlink w:anchor="_Toc0025" w:history="1">
        <w:r>
          <w:t xml:space="preserve">5.3 Navigasjonsflyt</w:t>
        </w:r>
        <w:r>
          <w:tab/>
        </w:r>
        <w:r>
          <w:t xml:space="preserve">15</w:t>
        </w:r>
      </w:hyperlink>
    </w:p>
    <w:p>
      <w:pPr>
        <w:pStyle w:val="TOC2"/>
      </w:pPr>
      <w:hyperlink w:anchor="_Toc0026" w:history="1">
        <w:r>
          <w:t xml:space="preserve">5.4 Brukervennlighet og tilgjengelighet</w:t>
        </w:r>
        <w:r>
          <w:tab/>
        </w:r>
        <w:r>
          <w:t xml:space="preserve">16</w:t>
        </w:r>
      </w:hyperlink>
    </w:p>
    <w:p>
      <w:pPr>
        <w:pStyle w:val="TOC1"/>
      </w:pPr>
      <w:hyperlink w:anchor="_Toc0027" w:history="1">
        <w:r>
          <w:t xml:space="preserve">6 Implementasjonsoversikt</w:t>
        </w:r>
        <w:r>
          <w:tab/>
        </w:r>
        <w:r>
          <w:t xml:space="preserve">17</w:t>
        </w:r>
      </w:hyperlink>
    </w:p>
    <w:p>
      <w:pPr>
        <w:pStyle w:val="TOC2"/>
      </w:pPr>
      <w:hyperlink w:anchor="_Toc0028" w:history="1">
        <w:r>
          <w:t xml:space="preserve">6.1 Krav mot implementasjon</w:t>
        </w:r>
        <w:r>
          <w:tab/>
        </w:r>
        <w:r>
          <w:t xml:space="preserve">17</w:t>
        </w:r>
      </w:hyperlink>
    </w:p>
    <w:p>
      <w:pPr>
        <w:pStyle w:val="TOC2"/>
      </w:pPr>
      <w:hyperlink w:anchor="_Toc0029" w:history="1">
        <w:r>
          <w:t xml:space="preserve">6.2 Viktige pakker og klasser</w:t>
        </w:r>
        <w:r>
          <w:tab/>
        </w:r>
        <w:r>
          <w:t xml:space="preserve">17</w:t>
        </w:r>
      </w:hyperlink>
    </w:p>
    <w:p>
      <w:pPr>
        <w:pStyle w:val="TOC2"/>
      </w:pPr>
      <w:hyperlink w:anchor="_Toc0030" w:history="1">
        <w:r>
          <w:t xml:space="preserve">6.3 Sentrale mekanismer</w:t>
        </w:r>
        <w:r>
          <w:tab/>
        </w:r>
        <w:r>
          <w:t xml:space="preserve">17</w:t>
        </w:r>
      </w:hyperlink>
    </w:p>
    <w:p>
      <w:pPr>
        <w:pStyle w:val="TOC2"/>
      </w:pPr>
      <w:hyperlink w:anchor="_Toc0031" w:history="1">
        <w:r>
          <w:t xml:space="preserve">6.4 JavaDoc og kodedokumentasjon</w:t>
        </w:r>
        <w:r>
          <w:tab/>
        </w:r>
        <w:r>
          <w:t xml:space="preserve">18</w:t>
        </w:r>
      </w:hyperlink>
    </w:p>
    <w:p>
      <w:pPr>
        <w:pStyle w:val="TOC2"/>
      </w:pPr>
      <w:hyperlink w:anchor="_Toc0032" w:history="1">
        <w:r>
          <w:t xml:space="preserve">6.5 Bygg og kjøring</w:t>
        </w:r>
        <w:r>
          <w:tab/>
        </w:r>
        <w:r>
          <w:t xml:space="preserve">18</w:t>
        </w:r>
      </w:hyperlink>
    </w:p>
    <w:p>
      <w:pPr>
        <w:pStyle w:val="TOC1"/>
      </w:pPr>
      <w:hyperlink w:anchor="_Toc0033" w:history="1">
        <w:r>
          <w:t xml:space="preserve">7 Testinnsikt</w:t>
        </w:r>
        <w:r>
          <w:tab/>
        </w:r>
        <w:r>
          <w:t xml:space="preserve">19</w:t>
        </w:r>
      </w:hyperlink>
    </w:p>
    <w:p>
      <w:pPr>
        <w:pStyle w:val="TOC2"/>
      </w:pPr>
      <w:hyperlink w:anchor="_Toc0034" w:history="1">
        <w:r>
          <w:t xml:space="preserve">7.1 Teststrategi</w:t>
        </w:r>
        <w:r>
          <w:tab/>
        </w:r>
        <w:r>
          <w:t xml:space="preserve">19</w:t>
        </w:r>
      </w:hyperlink>
    </w:p>
    <w:p>
      <w:pPr>
        <w:pStyle w:val="TOC2"/>
      </w:pPr>
      <w:hyperlink w:anchor="_Toc0035" w:history="1">
        <w:r>
          <w:t xml:space="preserve">7.2 Verktøy og miljø</w:t>
        </w:r>
        <w:r>
          <w:tab/>
        </w:r>
        <w:r>
          <w:t xml:space="preserve">19</w:t>
        </w:r>
      </w:hyperlink>
    </w:p>
    <w:p>
      <w:pPr>
        <w:pStyle w:val="TOC2"/>
      </w:pPr>
      <w:hyperlink w:anchor="_Toc0036" w:history="1">
        <w:r>
          <w:t xml:space="preserve">7.3 Resultater fra automatiske tester</w:t>
        </w:r>
        <w:r>
          <w:tab/>
        </w:r>
        <w:r>
          <w:t xml:space="preserve">19</w:t>
        </w:r>
      </w:hyperlink>
    </w:p>
    <w:p>
      <w:pPr>
        <w:pStyle w:val="TOC2"/>
      </w:pPr>
      <w:hyperlink w:anchor="_Toc0037" w:history="1">
        <w:r>
          <w:t xml:space="preserve">7.4 Hva testene dekker</w:t>
        </w:r>
        <w:r>
          <w:tab/>
        </w:r>
        <w:r>
          <w:t xml:space="preserve">19</w:t>
        </w:r>
      </w:hyperlink>
    </w:p>
    <w:p>
      <w:pPr>
        <w:pStyle w:val="TOC2"/>
      </w:pPr>
      <w:hyperlink w:anchor="_Toc0038" w:history="1">
        <w:r>
          <w:t xml:space="preserve">7.5 Manuell funksjonstesting</w:t>
        </w:r>
        <w:r>
          <w:tab/>
        </w:r>
        <w:r>
          <w:t xml:space="preserve">20</w:t>
        </w:r>
      </w:hyperlink>
    </w:p>
    <w:p>
      <w:pPr>
        <w:pStyle w:val="TOC2"/>
      </w:pPr>
      <w:hyperlink w:anchor="_Toc0039" w:history="1">
        <w:r>
          <w:t xml:space="preserve">7.6 Utfordringer i testarbeidet og løsninger</w:t>
        </w:r>
        <w:r>
          <w:tab/>
        </w:r>
        <w:r>
          <w:t xml:space="preserve">20</w:t>
        </w:r>
      </w:hyperlink>
    </w:p>
    <w:p>
      <w:pPr>
        <w:pStyle w:val="TOC1"/>
      </w:pPr>
      <w:hyperlink w:anchor="_Toc0040" w:history="1">
        <w:r>
          <w:t xml:space="preserve">8 Utfordringer og begrensninger</w:t>
        </w:r>
        <w:r>
          <w:tab/>
        </w:r>
        <w:r>
          <w:t xml:space="preserve">21</w:t>
        </w:r>
      </w:hyperlink>
    </w:p>
    <w:p>
      <w:pPr>
        <w:pStyle w:val="TOC2"/>
      </w:pPr>
      <w:hyperlink w:anchor="_Toc0041" w:history="1">
        <w:r>
          <w:t xml:space="preserve">8.1 Tekniske og konseptuelle utfordringer</w:t>
        </w:r>
        <w:r>
          <w:tab/>
        </w:r>
        <w:r>
          <w:t xml:space="preserve">21</w:t>
        </w:r>
      </w:hyperlink>
    </w:p>
    <w:p>
      <w:pPr>
        <w:pStyle w:val="TOC2"/>
      </w:pPr>
      <w:hyperlink w:anchor="_Toc0042" w:history="1">
        <w:r>
          <w:t xml:space="preserve">8.2 Begrensninger i v0.1</w:t>
        </w:r>
        <w:r>
          <w:tab/>
        </w:r>
        <w:r>
          <w:t xml:space="preserve">21</w:t>
        </w:r>
      </w:hyperlink>
    </w:p>
    <w:p>
      <w:pPr>
        <w:pStyle w:val="TOC2"/>
      </w:pPr>
      <w:hyperlink w:anchor="_Toc0043" w:history="1">
        <w:r>
          <w:t xml:space="preserve">8.3 Neste steg og mulige utvidelser</w:t>
        </w:r>
        <w:r>
          <w:tab/>
        </w:r>
        <w:r>
          <w:t xml:space="preserve">21</w:t>
        </w:r>
      </w:hyperlink>
    </w:p>
    <w:p>
      <w:pPr>
        <w:pStyle w:val="TOC1"/>
      </w:pPr>
      <w:hyperlink w:anchor="_Toc0044" w:history="1">
        <w:r>
          <w:t xml:space="preserve">9 Individuelle bidrag</w:t>
        </w:r>
        <w:r>
          <w:tab/>
        </w:r>
        <w:r>
          <w:t xml:space="preserve">22</w:t>
        </w:r>
      </w:hyperlink>
    </w:p>
    <w:p>
      <w:pPr>
        <w:pStyle w:val="TOC2"/>
      </w:pPr>
      <w:hyperlink w:anchor="_Toc0045" w:history="1">
        <w:r>
          <w:t xml:space="preserve">9.1 Arbeidsform</w:t>
        </w:r>
        <w:r>
          <w:tab/>
        </w:r>
        <w:r>
          <w:t xml:space="preserve">22</w:t>
        </w:r>
      </w:hyperlink>
    </w:p>
    <w:p>
      <w:pPr>
        <w:pStyle w:val="TOC2"/>
      </w:pPr>
      <w:hyperlink w:anchor="_Toc0046" w:history="1">
        <w:r>
          <w:t xml:space="preserve">9.2 Bidragstabell</w:t>
        </w:r>
        <w:r>
          <w:tab/>
        </w:r>
        <w:r>
          <w:t xml:space="preserve">22</w:t>
        </w:r>
      </w:hyperlink>
    </w:p>
    <w:p>
      <w:pPr>
        <w:pStyle w:val="TOC2"/>
      </w:pPr>
      <w:hyperlink w:anchor="_Toc0047" w:history="1">
        <w:r>
          <w:t xml:space="preserve">9.3 Individuelle refleksjoner</w:t>
        </w:r>
        <w:r>
          <w:tab/>
        </w:r>
        <w:r>
          <w:t xml:space="preserve">22</w:t>
        </w:r>
      </w:hyperlink>
    </w:p>
    <w:p>
      <w:pPr>
        <w:pStyle w:val="TOC1"/>
      </w:pPr>
      <w:hyperlink w:anchor="_Toc0048" w:history="1">
        <w:r>
          <w:t xml:space="preserve">10 Konklusjon</w:t>
        </w:r>
        <w:r>
          <w:tab/>
        </w:r>
        <w:r>
          <w:t xml:space="preserve">24</w:t>
        </w:r>
      </w:hyperlink>
    </w:p>
    <w:p>
      <w:pPr>
        <w:pStyle w:val="TOC1"/>
      </w:pPr>
      <w:hyperlink w:anchor="_Toc0049" w:history="1">
        <w:r>
          <w:t xml:space="preserve">Vedlegg A – Sjekkliste før innlevering</w:t>
        </w:r>
        <w:r>
          <w:tab/>
        </w:r>
        <w:r>
          <w:t xml:space="preserve">25</w:t>
        </w:r>
      </w:hyperlink>
    </w:p>
    <w:p>
      <w:pPr>
        <w:pStyle w:val="TOC1"/>
      </w:pPr>
      <w:hyperlink w:anchor="_Toc0050" w:history="1">
        <w:r>
          <w:t xml:space="preserve">Vedlegg B – Sporbarhet mot emnets krav</w:t>
        </w:r>
        <w:r>
          <w:tab/>
        </w:r>
        <w:r>
          <w:t xml:space="preserve">26</w:t>
        </w:r>
      </w:hyperlink>
      <w:r>
        <w:fldChar w:fldCharType="end"/>
      </w:r>
    </w:p>
    <w:p>
      <w:pPr>
        <w:pStyle w:val="Heading1"/>
      </w:pPr>
      <w:bookmarkStart w:id="1" w:name="_Toc0001"/>
      <w:r>
        <w:t>1 Innledning</w:t>
      </w:r>
      <w:bookmarkEnd w:id="1"/>
    </w:p>
    <w:p>
      <w:pPr>
        <w:pStyle w:val="Heading2"/>
      </w:pPr>
      <w:bookmarkStart w:id="2" w:name="_Toc0002"/>
      <w:r>
        <w:t>1.1 Bakgrunn og formål</w:t>
      </w:r>
      <w:bookmarkEnd w:id="2"/>
    </w:p>
    <w:p>
      <w:r>
        <w:t>Mange privatpersoner har bøker spredt over flere rom, hyller og esker. Over tid blir det vanskelig å vite hvilke bøker man eier, hvor de står, hvilke som er lest, og hvilke som hører til en bestemt forfatter eller sjanger. LibriKeep er gruppens løsning på eksamensoppgaven «Private Book Library Manager» i OAP200V (emnebeskrivelsen, kapittel 8): en desktop-applikasjon for å registrere, organisere og søke i en privat boksamling.</w:t>
      </w:r>
    </w:p>
    <w:p>
      <w:r>
        <w:t>Rapporten dokumenterer hvordan gruppen har gått fra problemstilling til krav, UML-modeller, databasedesign og en kjørbar Java-applikasjon, og hvordan løsningen er testet. Den følger rapportstrukturen i emnebeskrivelsen (kapittel 7.6).</w:t>
      </w:r>
    </w:p>
    <w:p>
      <w:pPr>
        <w:pStyle w:val="Heading2"/>
      </w:pPr>
      <w:bookmarkStart w:id="3" w:name="_Toc0003"/>
      <w:r>
        <w:t>1.2 Omfang og målgruppe</w:t>
      </w:r>
      <w:bookmarkEnd w:id="3"/>
    </w:p>
    <w:p>
      <w:r>
        <w:t xml:space="preserve">Systemet er et </w:t>
      </w:r>
      <w:r>
        <w:rPr>
          <w:b/>
        </w:rPr>
        <w:t>enbrukersystem</w:t>
      </w:r>
      <w:r>
        <w:t xml:space="preserve"> for eieren av samlingen. Gruppen besluttet 25.09.2026 å fjerne bruker- og innloggingsbegrepet fra datamodellen, siden en privat samling ikke trenger flere brukerkontoer. Omfanget følger nøkkelfunksjonene i oppgaveteksten (kapittel 8.1) og den foreslåtte databasen med fire tabeller (kapittel 8.2):</w:t>
      </w:r>
    </w:p>
    <w:p>
      <w:pPr>
        <w:pStyle w:val="ListBullet"/>
      </w:pPr>
      <w:r>
        <w:rPr>
          <w:b/>
        </w:rPr>
        <w:t>Implementert i v0.1.1:</w:t>
      </w:r>
      <w:r>
        <w:t xml:space="preserve"> registrering og vedlikehold av bøker, forfattere, sjangre og bokhyller, kobling av hver bok til forfatter, sjanger og bokhylle, lesestatus, detaljvisning, søk og filtrering, og oppsummeringsrapporter i backend.</w:t>
      </w:r>
    </w:p>
    <w:p>
      <w:pPr>
        <w:pStyle w:val="ListBullet"/>
      </w:pPr>
      <w:r>
        <w:rPr>
          <w:b/>
        </w:rPr>
        <w:t>Planlagt før innlevering (v0.2):</w:t>
      </w:r>
      <w:r>
        <w:t xml:space="preserve"> statistikkvisning i brukergrensesnittet basert på de eksisterende rapportene, og CSV-eksport.</w:t>
      </w:r>
    </w:p>
    <w:p>
      <w:r>
        <w:t>Gruppen har bevisst holdt omfanget til oppgavens krav, slik faglærerne har anbefalt. Ideer utover dette er samlet som mulige utvidelser i kapittel 8.3.</w:t>
      </w:r>
    </w:p>
    <w:p>
      <w:pPr>
        <w:pStyle w:val="Heading2"/>
      </w:pPr>
      <w:bookmarkStart w:id="4" w:name="_Toc0004"/>
      <w:r>
        <w:t>1.3 Teknologi og leveranser</w:t>
      </w:r>
      <w:bookmarkEnd w:id="4"/>
    </w:p>
    <w:p>
      <w:pPr>
        <w:pStyle w:val="Caption"/>
        <w:keepNext/>
        <w:spacing w:after="60"/>
      </w:pPr>
      <w:r>
        <w:rPr>
          <w:b/>
          <w:i w:val="0"/>
          <w:color w:val="1F3A5F"/>
        </w:rPr>
        <w:t xml:space="preserve">Tabell </w:t>
      </w:r>
      <w:r>
        <w:fldChar w:fldCharType="begin"/>
      </w:r>
      <w:r>
        <w:instrText xml:space="preserve"> SEQ Tabell \* ARABIC </w:instrText>
      </w:r>
      <w:r>
        <w:fldChar w:fldCharType="separate"/>
      </w:r>
      <w:r>
        <w:rPr>
          <w:b/>
          <w:i w:val="0"/>
          <w:color w:val="1F3A5F"/>
        </w:rPr>
        <w:t>1</w:t>
      </w:r>
      <w:r>
        <w:fldChar w:fldCharType="end"/>
      </w:r>
      <w:r>
        <w:rPr>
          <w:b/>
          <w:i w:val="0"/>
          <w:color w:val="1F3A5F"/>
        </w:rPr>
        <w:t xml:space="preserve">. </w:t>
      </w:r>
      <w:r>
        <w:t>Teknisk plattform for LibriKeep v0.1.1.</w:t>
      </w:r>
    </w:p>
    <w:tbl>
      <w:tblPr>
        <w:tblStyle w:val="TableGrid"/>
        <w:tblW w:type="dxa" w:w="9298"/>
        <w:jc w:val="center"/>
        <w:tblLook w:firstColumn="1" w:firstRow="1" w:lastColumn="0" w:lastRow="0" w:noHBand="0" w:noVBand="1" w:val="04A0"/>
        <w:tblBorders>
          <w:top w:val="single" w:sz="4" w:space="0" w:color="C9D3DC"/>
          <w:left w:val="single" w:sz="4" w:space="0" w:color="C9D3DC"/>
          <w:bottom w:val="single" w:sz="4" w:space="0" w:color="C9D3DC"/>
          <w:right w:val="single" w:sz="4" w:space="0" w:color="C9D3DC"/>
          <w:insideH w:val="single" w:sz="4" w:space="0" w:color="C9D3DC"/>
          <w:insideV w:val="single" w:sz="4" w:space="0" w:color="C9D3DC"/>
        </w:tblBorders>
        <w:tblLayout w:type="fixed"/>
        <w:tblCellMar>
          <w:top w:w="50" w:type="dxa"/>
          <w:bottom w:w="50" w:type="dxa"/>
          <w:left w:w="90" w:type="dxa"/>
          <w:right w:w="90" w:type="dxa"/>
        </w:tblCellMar>
        <w:tblLayout w:type="fixed"/>
      </w:tblPr>
      <w:tblGrid>
        <w:gridCol w:w="2324"/>
        <w:gridCol w:w="6974"/>
      </w:tblGrid>
      <w:tr>
        <w:trPr>
          <w:tblHeader w:val="true"/>
        </w:trPr>
        <w:tc>
          <w:tcPr>
            <w:tcW w:type="dxa" w:w="2324"/>
            <w:shd w:val="clear" w:color="auto" w:fill="1F3A5F"/>
          </w:tcPr>
          <w:p>
            <w:pPr>
              <w:spacing w:after="0" w:line="252" w:lineRule="auto"/>
            </w:pPr>
            <w:r/>
            <w:r>
              <w:rPr>
                <w:b/>
                <w:color w:val="FFFFFF"/>
                <w:sz w:val="18"/>
              </w:rPr>
              <w:t>Område</w:t>
            </w:r>
          </w:p>
        </w:tc>
        <w:tc>
          <w:tcPr>
            <w:tcW w:type="dxa" w:w="6973"/>
            <w:shd w:val="clear" w:color="auto" w:fill="1F3A5F"/>
          </w:tcPr>
          <w:p>
            <w:pPr>
              <w:spacing w:after="0" w:line="252" w:lineRule="auto"/>
            </w:pPr>
            <w:r/>
            <w:r>
              <w:rPr>
                <w:b/>
                <w:color w:val="FFFFFF"/>
                <w:sz w:val="18"/>
              </w:rPr>
              <w:t>Valg</w:t>
            </w:r>
          </w:p>
        </w:tc>
      </w:tr>
      <w:tr>
        <w:trPr>
          <w:cantSplit w:val="true"/>
        </w:trPr>
        <w:tc>
          <w:tcPr>
            <w:tcW w:type="dxa" w:w="2324"/>
          </w:tcPr>
          <w:p>
            <w:pPr>
              <w:spacing w:after="0" w:line="252" w:lineRule="auto"/>
            </w:pPr>
            <w:r/>
            <w:r>
              <w:rPr>
                <w:sz w:val="18"/>
              </w:rPr>
              <w:t>Språk og plattform</w:t>
            </w:r>
          </w:p>
        </w:tc>
        <w:tc>
          <w:tcPr>
            <w:tcW w:type="dxa" w:w="6973"/>
          </w:tcPr>
          <w:p>
            <w:pPr>
              <w:spacing w:after="0" w:line="252" w:lineRule="auto"/>
            </w:pPr>
            <w:r/>
            <w:r>
              <w:rPr>
                <w:sz w:val="18"/>
              </w:rPr>
              <w:t>Java 17 (Java SE)</w:t>
            </w:r>
          </w:p>
        </w:tc>
      </w:tr>
      <w:tr>
        <w:trPr>
          <w:cantSplit w:val="true"/>
        </w:trPr>
        <w:tc>
          <w:tcPr>
            <w:tcW w:type="dxa" w:w="2324"/>
            <w:shd w:val="clear" w:color="auto" w:fill="F1F5F8"/>
          </w:tcPr>
          <w:p>
            <w:pPr>
              <w:spacing w:after="0" w:line="252" w:lineRule="auto"/>
            </w:pPr>
            <w:r/>
            <w:r>
              <w:rPr>
                <w:sz w:val="18"/>
              </w:rPr>
              <w:t>Brukergrensesnitt</w:t>
            </w:r>
          </w:p>
        </w:tc>
        <w:tc>
          <w:tcPr>
            <w:tcW w:type="dxa" w:w="6973"/>
            <w:shd w:val="clear" w:color="auto" w:fill="F1F5F8"/>
          </w:tcPr>
          <w:p>
            <w:pPr>
              <w:spacing w:after="0" w:line="252" w:lineRule="auto"/>
            </w:pPr>
            <w:r/>
            <w:r>
              <w:rPr>
                <w:sz w:val="18"/>
              </w:rPr>
              <w:t>JavaFX 21</w:t>
            </w:r>
          </w:p>
        </w:tc>
      </w:tr>
      <w:tr>
        <w:trPr>
          <w:cantSplit w:val="true"/>
        </w:trPr>
        <w:tc>
          <w:tcPr>
            <w:tcW w:type="dxa" w:w="2324"/>
          </w:tcPr>
          <w:p>
            <w:pPr>
              <w:spacing w:after="0" w:line="252" w:lineRule="auto"/>
            </w:pPr>
            <w:r/>
            <w:r>
              <w:rPr>
                <w:sz w:val="18"/>
              </w:rPr>
              <w:t>Database</w:t>
            </w:r>
          </w:p>
        </w:tc>
        <w:tc>
          <w:tcPr>
            <w:tcW w:type="dxa" w:w="6973"/>
          </w:tcPr>
          <w:p>
            <w:pPr>
              <w:spacing w:after="0" w:line="252" w:lineRule="auto"/>
            </w:pPr>
            <w:r/>
            <w:r>
              <w:rPr>
                <w:sz w:val="18"/>
              </w:rPr>
              <w:t xml:space="preserve">MySQL 8 via JDBC (mysql-connector-j); SQL-skript for oppretting og testdata i </w:t>
            </w:r>
            <w:r>
              <w:rPr>
                <w:rFonts w:ascii="Consolas" w:hAnsi="Consolas" w:cs="Consolas" w:eastAsia="Consolas"/>
                <w:color w:val="1F3A5F"/>
                <w:sz w:val="16"/>
              </w:rPr>
              <w:t>database/</w:t>
            </w:r>
          </w:p>
        </w:tc>
      </w:tr>
      <w:tr>
        <w:trPr>
          <w:cantSplit w:val="true"/>
        </w:trPr>
        <w:tc>
          <w:tcPr>
            <w:tcW w:type="dxa" w:w="2324"/>
            <w:shd w:val="clear" w:color="auto" w:fill="F1F5F8"/>
          </w:tcPr>
          <w:p>
            <w:pPr>
              <w:spacing w:after="0" w:line="252" w:lineRule="auto"/>
            </w:pPr>
            <w:r/>
            <w:r>
              <w:rPr>
                <w:sz w:val="18"/>
              </w:rPr>
              <w:t>Bygg og avhengigheter</w:t>
            </w:r>
          </w:p>
        </w:tc>
        <w:tc>
          <w:tcPr>
            <w:tcW w:type="dxa" w:w="6973"/>
            <w:shd w:val="clear" w:color="auto" w:fill="F1F5F8"/>
          </w:tcPr>
          <w:p>
            <w:pPr>
              <w:spacing w:after="0" w:line="252" w:lineRule="auto"/>
            </w:pPr>
            <w:r/>
            <w:r>
              <w:rPr>
                <w:sz w:val="18"/>
              </w:rPr>
              <w:t>Maven (pom.xml); prosjektet importeres i Eclipse som Maven-prosjekt</w:t>
            </w:r>
          </w:p>
        </w:tc>
      </w:tr>
      <w:tr>
        <w:trPr>
          <w:cantSplit w:val="true"/>
        </w:trPr>
        <w:tc>
          <w:tcPr>
            <w:tcW w:type="dxa" w:w="2324"/>
          </w:tcPr>
          <w:p>
            <w:pPr>
              <w:spacing w:after="0" w:line="252" w:lineRule="auto"/>
            </w:pPr>
            <w:r/>
            <w:r>
              <w:rPr>
                <w:sz w:val="18"/>
              </w:rPr>
              <w:t>Testing</w:t>
            </w:r>
          </w:p>
        </w:tc>
        <w:tc>
          <w:tcPr>
            <w:tcW w:type="dxa" w:w="6973"/>
          </w:tcPr>
          <w:p>
            <w:pPr>
              <w:spacing w:after="0" w:line="252" w:lineRule="auto"/>
            </w:pPr>
            <w:r/>
            <w:r>
              <w:rPr>
                <w:sz w:val="18"/>
              </w:rPr>
              <w:t>JUnit 5 (enhetstester og integrasjonstester mot MySQL 8.0)</w:t>
            </w:r>
          </w:p>
        </w:tc>
      </w:tr>
      <w:tr>
        <w:trPr>
          <w:cantSplit w:val="true"/>
        </w:trPr>
        <w:tc>
          <w:tcPr>
            <w:tcW w:type="dxa" w:w="2324"/>
            <w:shd w:val="clear" w:color="auto" w:fill="F1F5F8"/>
          </w:tcPr>
          <w:p>
            <w:pPr>
              <w:spacing w:after="0" w:line="252" w:lineRule="auto"/>
            </w:pPr>
            <w:r/>
            <w:r>
              <w:rPr>
                <w:sz w:val="18"/>
              </w:rPr>
              <w:t>Kildekode</w:t>
            </w:r>
          </w:p>
        </w:tc>
        <w:tc>
          <w:tcPr>
            <w:tcW w:type="dxa" w:w="6973"/>
            <w:shd w:val="clear" w:color="auto" w:fill="F1F5F8"/>
          </w:tcPr>
          <w:p>
            <w:pPr>
              <w:spacing w:after="0" w:line="252" w:lineRule="auto"/>
            </w:pPr>
            <w:r/>
            <w:r>
              <w:rPr>
                <w:sz w:val="18"/>
              </w:rPr>
              <w:t xml:space="preserve">GitHub: </w:t>
            </w:r>
            <w:r>
              <w:rPr>
                <w:rFonts w:ascii="Consolas" w:hAnsi="Consolas" w:cs="Consolas" w:eastAsia="Consolas"/>
                <w:color w:val="1F3A5F"/>
                <w:sz w:val="16"/>
              </w:rPr>
              <w:t>Private-Library-Java-App-Org/Private-Library-Java-App</w:t>
            </w:r>
            <w:r>
              <w:rPr>
                <w:sz w:val="18"/>
              </w:rPr>
              <w:t xml:space="preserve"> (versjon v0.1.1)</w:t>
            </w:r>
          </w:p>
        </w:tc>
      </w:tr>
      <w:tr>
        <w:trPr>
          <w:cantSplit w:val="true"/>
        </w:trPr>
        <w:tc>
          <w:tcPr>
            <w:tcW w:type="dxa" w:w="2324"/>
          </w:tcPr>
          <w:p>
            <w:pPr>
              <w:spacing w:after="0" w:line="252" w:lineRule="auto"/>
            </w:pPr>
            <w:r/>
            <w:r>
              <w:rPr>
                <w:sz w:val="18"/>
              </w:rPr>
              <w:t>Leveranser (kap. 7.3.1)</w:t>
            </w:r>
          </w:p>
        </w:tc>
        <w:tc>
          <w:tcPr>
            <w:tcW w:type="dxa" w:w="6973"/>
          </w:tcPr>
          <w:p>
            <w:pPr>
              <w:spacing w:after="0" w:line="252" w:lineRule="auto"/>
            </w:pPr>
            <w:r/>
            <w:r>
              <w:rPr>
                <w:sz w:val="18"/>
              </w:rPr>
              <w:t xml:space="preserve">Rapport (PDF); én ZIP med Eclipse-prosjekt, pom.xml, SQL-skript, generert JavaDoc i </w:t>
            </w:r>
            <w:r>
              <w:rPr>
                <w:rFonts w:ascii="Consolas" w:hAnsi="Consolas" w:cs="Consolas" w:eastAsia="Consolas"/>
                <w:color w:val="1F3A5F"/>
                <w:sz w:val="16"/>
              </w:rPr>
              <w:t>docs/</w:t>
            </w:r>
            <w:r>
              <w:rPr>
                <w:sz w:val="18"/>
              </w:rPr>
              <w:t xml:space="preserve"> og brukermanual; presentasjon til demo</w:t>
            </w:r>
          </w:p>
        </w:tc>
      </w:tr>
    </w:tbl>
    <w:p>
      <w:pPr>
        <w:spacing w:after="80" w:line="192" w:lineRule="auto"/>
      </w:pPr>
    </w:p>
    <w:p>
      <w:pPr>
        <w:pStyle w:val="Heading2"/>
      </w:pPr>
      <w:bookmarkStart w:id="5" w:name="_Toc0005"/>
      <w:r>
        <w:t>1.4 Organisering og milepæler</w:t>
      </w:r>
      <w:bookmarkEnd w:id="5"/>
    </w:p>
    <w:p>
      <w:r>
        <w:t>Gruppen bruker GitHub til kildekode, rapport og oppgaver (Issues), Microsoft Planner til fordeling av arbeid og Teams til koordinering og deling av skisser. Hvert GitHub Issue tildeles én person, slik at individuelle bidrag kan spores (se kapittel 9).</w:t>
      </w:r>
    </w:p>
    <w:p>
      <w:pPr>
        <w:pStyle w:val="Caption"/>
        <w:keepNext/>
        <w:spacing w:after="60"/>
      </w:pPr>
      <w:r>
        <w:rPr>
          <w:b/>
          <w:i w:val="0"/>
          <w:color w:val="1F3A5F"/>
        </w:rPr>
        <w:t xml:space="preserve">Tabell </w:t>
      </w:r>
      <w:r>
        <w:fldChar w:fldCharType="begin"/>
      </w:r>
      <w:r>
        <w:instrText xml:space="preserve"> SEQ Tabell \* ARABIC </w:instrText>
      </w:r>
      <w:r>
        <w:fldChar w:fldCharType="separate"/>
      </w:r>
      <w:r>
        <w:rPr>
          <w:b/>
          <w:i w:val="0"/>
          <w:color w:val="1F3A5F"/>
        </w:rPr>
        <w:t>2</w:t>
      </w:r>
      <w:r>
        <w:fldChar w:fldCharType="end"/>
      </w:r>
      <w:r>
        <w:rPr>
          <w:b/>
          <w:i w:val="0"/>
          <w:color w:val="1F3A5F"/>
        </w:rPr>
        <w:t xml:space="preserve">. </w:t>
      </w:r>
      <w:r>
        <w:t>Milepæler og frister.</w:t>
      </w:r>
    </w:p>
    <w:tbl>
      <w:tblPr>
        <w:tblStyle w:val="TableGrid"/>
        <w:tblW w:type="dxa" w:w="9298"/>
        <w:jc w:val="center"/>
        <w:tblLook w:firstColumn="1" w:firstRow="1" w:lastColumn="0" w:lastRow="0" w:noHBand="0" w:noVBand="1" w:val="04A0"/>
        <w:tblBorders>
          <w:top w:val="single" w:sz="4" w:space="0" w:color="C9D3DC"/>
          <w:left w:val="single" w:sz="4" w:space="0" w:color="C9D3DC"/>
          <w:bottom w:val="single" w:sz="4" w:space="0" w:color="C9D3DC"/>
          <w:right w:val="single" w:sz="4" w:space="0" w:color="C9D3DC"/>
          <w:insideH w:val="single" w:sz="4" w:space="0" w:color="C9D3DC"/>
          <w:insideV w:val="single" w:sz="4" w:space="0" w:color="C9D3DC"/>
        </w:tblBorders>
        <w:tblLayout w:type="fixed"/>
        <w:tblCellMar>
          <w:top w:w="50" w:type="dxa"/>
          <w:bottom w:w="50" w:type="dxa"/>
          <w:left w:w="90" w:type="dxa"/>
          <w:right w:w="90" w:type="dxa"/>
        </w:tblCellMar>
        <w:tblLayout w:type="fixed"/>
      </w:tblPr>
      <w:tblGrid>
        <w:gridCol w:w="2324"/>
        <w:gridCol w:w="6974"/>
      </w:tblGrid>
      <w:tr>
        <w:trPr>
          <w:tblHeader w:val="true"/>
        </w:trPr>
        <w:tc>
          <w:tcPr>
            <w:tcW w:type="dxa" w:w="2324"/>
            <w:shd w:val="clear" w:color="auto" w:fill="1F3A5F"/>
          </w:tcPr>
          <w:p>
            <w:pPr>
              <w:spacing w:after="0" w:line="252" w:lineRule="auto"/>
            </w:pPr>
            <w:r/>
            <w:r>
              <w:rPr>
                <w:b/>
                <w:color w:val="FFFFFF"/>
                <w:sz w:val="18"/>
              </w:rPr>
              <w:t>Dato</w:t>
            </w:r>
          </w:p>
        </w:tc>
        <w:tc>
          <w:tcPr>
            <w:tcW w:type="dxa" w:w="6973"/>
            <w:shd w:val="clear" w:color="auto" w:fill="1F3A5F"/>
          </w:tcPr>
          <w:p>
            <w:pPr>
              <w:spacing w:after="0" w:line="252" w:lineRule="auto"/>
            </w:pPr>
            <w:r/>
            <w:r>
              <w:rPr>
                <w:b/>
                <w:color w:val="FFFFFF"/>
                <w:sz w:val="18"/>
              </w:rPr>
              <w:t>Milepæl</w:t>
            </w:r>
          </w:p>
        </w:tc>
      </w:tr>
      <w:tr>
        <w:trPr>
          <w:cantSplit w:val="true"/>
        </w:trPr>
        <w:tc>
          <w:tcPr>
            <w:tcW w:type="dxa" w:w="2324"/>
          </w:tcPr>
          <w:p>
            <w:pPr>
              <w:spacing w:after="0" w:line="252" w:lineRule="auto"/>
            </w:pPr>
            <w:r/>
            <w:r>
              <w:rPr>
                <w:sz w:val="18"/>
              </w:rPr>
              <w:t>17.09.2026</w:t>
            </w:r>
          </w:p>
        </w:tc>
        <w:tc>
          <w:tcPr>
            <w:tcW w:type="dxa" w:w="6973"/>
          </w:tcPr>
          <w:p>
            <w:pPr>
              <w:spacing w:after="0" w:line="252" w:lineRule="auto"/>
            </w:pPr>
            <w:r/>
            <w:r>
              <w:rPr>
                <w:sz w:val="18"/>
              </w:rPr>
              <w:t>Arbeidsflyt etablert: GitHub Issues (15 stk.), Planner og Teams</w:t>
            </w:r>
          </w:p>
        </w:tc>
      </w:tr>
      <w:tr>
        <w:trPr>
          <w:cantSplit w:val="true"/>
        </w:trPr>
        <w:tc>
          <w:tcPr>
            <w:tcW w:type="dxa" w:w="2324"/>
            <w:shd w:val="clear" w:color="auto" w:fill="F1F5F8"/>
          </w:tcPr>
          <w:p>
            <w:pPr>
              <w:spacing w:after="0" w:line="252" w:lineRule="auto"/>
            </w:pPr>
            <w:r/>
            <w:r>
              <w:rPr>
                <w:sz w:val="18"/>
              </w:rPr>
              <w:t>25.09.2026</w:t>
            </w:r>
          </w:p>
        </w:tc>
        <w:tc>
          <w:tcPr>
            <w:tcW w:type="dxa" w:w="6973"/>
            <w:shd w:val="clear" w:color="auto" w:fill="F1F5F8"/>
          </w:tcPr>
          <w:p>
            <w:pPr>
              <w:spacing w:after="0" w:line="252" w:lineRule="auto"/>
            </w:pPr>
            <w:r/>
            <w:r>
              <w:rPr>
                <w:sz w:val="18"/>
              </w:rPr>
              <w:t>Datamodellen forenklet til én bruker</w:t>
            </w:r>
          </w:p>
        </w:tc>
      </w:tr>
      <w:tr>
        <w:trPr>
          <w:cantSplit w:val="true"/>
        </w:trPr>
        <w:tc>
          <w:tcPr>
            <w:tcW w:type="dxa" w:w="2324"/>
          </w:tcPr>
          <w:p>
            <w:pPr>
              <w:spacing w:after="0" w:line="252" w:lineRule="auto"/>
            </w:pPr>
            <w:r/>
            <w:r>
              <w:rPr>
                <w:sz w:val="18"/>
              </w:rPr>
              <w:t>12.10.2026</w:t>
            </w:r>
          </w:p>
        </w:tc>
        <w:tc>
          <w:tcPr>
            <w:tcW w:type="dxa" w:w="6973"/>
          </w:tcPr>
          <w:p>
            <w:pPr>
              <w:spacing w:after="0" w:line="252" w:lineRule="auto"/>
            </w:pPr>
            <w:r/>
            <w:r>
              <w:rPr>
                <w:sz w:val="18"/>
              </w:rPr>
              <w:t>Arbeidsversjon av rapporten; applikasjon v0.1.1</w:t>
            </w:r>
          </w:p>
        </w:tc>
      </w:tr>
      <w:tr>
        <w:trPr>
          <w:cantSplit w:val="true"/>
        </w:trPr>
        <w:tc>
          <w:tcPr>
            <w:tcW w:type="dxa" w:w="2324"/>
            <w:shd w:val="clear" w:color="auto" w:fill="F1F5F8"/>
          </w:tcPr>
          <w:p>
            <w:pPr>
              <w:spacing w:after="0" w:line="252" w:lineRule="auto"/>
            </w:pPr>
            <w:r/>
            <w:r>
              <w:rPr>
                <w:sz w:val="18"/>
              </w:rPr>
              <w:t>09.11 og 11.11.2026</w:t>
            </w:r>
          </w:p>
        </w:tc>
        <w:tc>
          <w:tcPr>
            <w:tcW w:type="dxa" w:w="6973"/>
            <w:shd w:val="clear" w:color="auto" w:fill="F1F5F8"/>
          </w:tcPr>
          <w:p>
            <w:pPr>
              <w:spacing w:after="0" w:line="252" w:lineRule="auto"/>
            </w:pPr>
            <w:r/>
            <w:r>
              <w:rPr>
                <w:sz w:val="18"/>
              </w:rPr>
              <w:t>Presentasjon av obligatorisk oppgave</w:t>
            </w:r>
          </w:p>
        </w:tc>
      </w:tr>
      <w:tr>
        <w:trPr>
          <w:cantSplit w:val="true"/>
        </w:trPr>
        <w:tc>
          <w:tcPr>
            <w:tcW w:type="dxa" w:w="2324"/>
          </w:tcPr>
          <w:p>
            <w:pPr>
              <w:spacing w:after="0" w:line="252" w:lineRule="auto"/>
            </w:pPr>
            <w:r/>
            <w:r>
              <w:rPr>
                <w:sz w:val="18"/>
              </w:rPr>
              <w:t>11.11.2026 kl. 23:59</w:t>
            </w:r>
          </w:p>
        </w:tc>
        <w:tc>
          <w:tcPr>
            <w:tcW w:type="dxa" w:w="6973"/>
          </w:tcPr>
          <w:p>
            <w:pPr>
              <w:spacing w:after="0" w:line="252" w:lineRule="auto"/>
            </w:pPr>
            <w:r/>
            <w:r>
              <w:rPr>
                <w:sz w:val="18"/>
              </w:rPr>
              <w:t>Obligatorisk innlevering</w:t>
            </w:r>
          </w:p>
        </w:tc>
      </w:tr>
      <w:tr>
        <w:trPr>
          <w:cantSplit w:val="true"/>
        </w:trPr>
        <w:tc>
          <w:tcPr>
            <w:tcW w:type="dxa" w:w="2324"/>
            <w:shd w:val="clear" w:color="auto" w:fill="F1F5F8"/>
          </w:tcPr>
          <w:p>
            <w:pPr>
              <w:spacing w:after="0" w:line="252" w:lineRule="auto"/>
            </w:pPr>
            <w:r/>
            <w:r>
              <w:rPr>
                <w:sz w:val="18"/>
              </w:rPr>
              <w:t>16.11.2026</w:t>
            </w:r>
          </w:p>
        </w:tc>
        <w:tc>
          <w:tcPr>
            <w:tcW w:type="dxa" w:w="6973"/>
            <w:shd w:val="clear" w:color="auto" w:fill="F1F5F8"/>
          </w:tcPr>
          <w:p>
            <w:pPr>
              <w:spacing w:after="0" w:line="252" w:lineRule="auto"/>
            </w:pPr>
            <w:r/>
            <w:r>
              <w:rPr>
                <w:sz w:val="18"/>
              </w:rPr>
              <w:t>Semesterslutt</w:t>
            </w:r>
          </w:p>
        </w:tc>
      </w:tr>
      <w:tr>
        <w:trPr>
          <w:cantSplit w:val="true"/>
        </w:trPr>
        <w:tc>
          <w:tcPr>
            <w:tcW w:type="dxa" w:w="2324"/>
          </w:tcPr>
          <w:p>
            <w:pPr>
              <w:spacing w:after="0" w:line="252" w:lineRule="auto"/>
            </w:pPr>
            <w:r/>
            <w:r>
              <w:rPr>
                <w:sz w:val="18"/>
              </w:rPr>
              <w:t>Ikke fastsatt</w:t>
            </w:r>
          </w:p>
        </w:tc>
        <w:tc>
          <w:tcPr>
            <w:tcW w:type="dxa" w:w="6973"/>
          </w:tcPr>
          <w:p>
            <w:pPr>
              <w:spacing w:after="0" w:line="252" w:lineRule="auto"/>
            </w:pPr>
            <w:r/>
            <w:r>
              <w:rPr>
                <w:sz w:val="18"/>
              </w:rPr>
              <w:t xml:space="preserve">Endelig innlevering og muntlig eksamen </w:t>
            </w:r>
            <w:r>
              <w:rPr>
                <w:b/>
                <w:color w:val="8A4B00"/>
                <w:sz w:val="18"/>
                <w:highlight w:val="yellow"/>
              </w:rPr>
              <w:t>[fyll inn: dato når den er kunngjort i Canvas]</w:t>
            </w:r>
          </w:p>
        </w:tc>
      </w:tr>
    </w:tbl>
    <w:p>
      <w:pPr>
        <w:spacing w:after="80" w:line="192" w:lineRule="auto"/>
      </w:pPr>
    </w:p>
    <w:p>
      <w:pPr>
        <w:pStyle w:val="Heading2"/>
      </w:pPr>
      <w:bookmarkStart w:id="6" w:name="_Toc0006"/>
      <w:r>
        <w:t>1.5 Statusmarkering i rapporten</w:t>
      </w:r>
      <w:bookmarkEnd w:id="6"/>
    </w:p>
    <w:p>
      <w:pPr>
        <w:pStyle w:val="Caption"/>
        <w:keepNext/>
        <w:spacing w:after="60"/>
      </w:pPr>
      <w:r>
        <w:rPr>
          <w:b/>
          <w:i w:val="0"/>
          <w:color w:val="1F3A5F"/>
        </w:rPr>
        <w:t xml:space="preserve">Tabell </w:t>
      </w:r>
      <w:r>
        <w:fldChar w:fldCharType="begin"/>
      </w:r>
      <w:r>
        <w:instrText xml:space="preserve"> SEQ Tabell \* ARABIC </w:instrText>
      </w:r>
      <w:r>
        <w:fldChar w:fldCharType="separate"/>
      </w:r>
      <w:r>
        <w:rPr>
          <w:b/>
          <w:i w:val="0"/>
          <w:color w:val="1F3A5F"/>
        </w:rPr>
        <w:t>3</w:t>
      </w:r>
      <w:r>
        <w:fldChar w:fldCharType="end"/>
      </w:r>
      <w:r>
        <w:rPr>
          <w:b/>
          <w:i w:val="0"/>
          <w:color w:val="1F3A5F"/>
        </w:rPr>
        <w:t xml:space="preserve">. </w:t>
      </w:r>
      <w:r>
        <w:t>Statusbegreper.</w:t>
      </w:r>
    </w:p>
    <w:tbl>
      <w:tblPr>
        <w:tblStyle w:val="TableGrid"/>
        <w:tblW w:type="dxa" w:w="9298"/>
        <w:jc w:val="center"/>
        <w:tblLook w:firstColumn="1" w:firstRow="1" w:lastColumn="0" w:lastRow="0" w:noHBand="0" w:noVBand="1" w:val="04A0"/>
        <w:tblBorders>
          <w:top w:val="single" w:sz="4" w:space="0" w:color="C9D3DC"/>
          <w:left w:val="single" w:sz="4" w:space="0" w:color="C9D3DC"/>
          <w:bottom w:val="single" w:sz="4" w:space="0" w:color="C9D3DC"/>
          <w:right w:val="single" w:sz="4" w:space="0" w:color="C9D3DC"/>
          <w:insideH w:val="single" w:sz="4" w:space="0" w:color="C9D3DC"/>
          <w:insideV w:val="single" w:sz="4" w:space="0" w:color="C9D3DC"/>
        </w:tblBorders>
        <w:tblLayout w:type="fixed"/>
        <w:tblCellMar>
          <w:top w:w="50" w:type="dxa"/>
          <w:bottom w:w="50" w:type="dxa"/>
          <w:left w:w="90" w:type="dxa"/>
          <w:right w:w="90" w:type="dxa"/>
        </w:tblCellMar>
        <w:tblLayout w:type="fixed"/>
      </w:tblPr>
      <w:tblGrid>
        <w:gridCol w:w="2615"/>
        <w:gridCol w:w="6683"/>
      </w:tblGrid>
      <w:tr>
        <w:trPr>
          <w:tblHeader w:val="true"/>
        </w:trPr>
        <w:tc>
          <w:tcPr>
            <w:tcW w:type="dxa" w:w="2615"/>
            <w:shd w:val="clear" w:color="auto" w:fill="1F3A5F"/>
          </w:tcPr>
          <w:p>
            <w:pPr>
              <w:spacing w:after="0" w:line="252" w:lineRule="auto"/>
            </w:pPr>
            <w:r/>
            <w:r>
              <w:rPr>
                <w:b/>
                <w:color w:val="FFFFFF"/>
                <w:sz w:val="18"/>
              </w:rPr>
              <w:t>Status</w:t>
            </w:r>
          </w:p>
        </w:tc>
        <w:tc>
          <w:tcPr>
            <w:tcW w:type="dxa" w:w="6683"/>
            <w:shd w:val="clear" w:color="auto" w:fill="1F3A5F"/>
          </w:tcPr>
          <w:p>
            <w:pPr>
              <w:spacing w:after="0" w:line="252" w:lineRule="auto"/>
            </w:pPr>
            <w:r/>
            <w:r>
              <w:rPr>
                <w:b/>
                <w:color w:val="FFFFFF"/>
                <w:sz w:val="18"/>
              </w:rPr>
              <w:t>Betydning</w:t>
            </w:r>
          </w:p>
        </w:tc>
      </w:tr>
      <w:tr>
        <w:trPr>
          <w:cantSplit w:val="true"/>
        </w:trPr>
        <w:tc>
          <w:tcPr>
            <w:tcW w:type="dxa" w:w="2615"/>
          </w:tcPr>
          <w:p>
            <w:pPr>
              <w:spacing w:after="0" w:line="252" w:lineRule="auto"/>
            </w:pPr>
            <w:r/>
            <w:r>
              <w:rPr>
                <w:sz w:val="18"/>
              </w:rPr>
              <w:t>Implementert</w:t>
            </w:r>
          </w:p>
        </w:tc>
        <w:tc>
          <w:tcPr>
            <w:tcW w:type="dxa" w:w="6683"/>
          </w:tcPr>
          <w:p>
            <w:pPr>
              <w:spacing w:after="0" w:line="252" w:lineRule="auto"/>
            </w:pPr>
            <w:r/>
            <w:r>
              <w:rPr>
                <w:sz w:val="18"/>
              </w:rPr>
              <w:t>Finnes i v0.1.1 av kodebasen og kan demonstreres</w:t>
            </w:r>
          </w:p>
        </w:tc>
      </w:tr>
      <w:tr>
        <w:trPr>
          <w:cantSplit w:val="true"/>
        </w:trPr>
        <w:tc>
          <w:tcPr>
            <w:tcW w:type="dxa" w:w="2615"/>
            <w:shd w:val="clear" w:color="auto" w:fill="F1F5F8"/>
          </w:tcPr>
          <w:p>
            <w:pPr>
              <w:spacing w:after="0" w:line="252" w:lineRule="auto"/>
            </w:pPr>
            <w:r/>
            <w:r>
              <w:rPr>
                <w:sz w:val="18"/>
              </w:rPr>
              <w:t>Implementert (backend)</w:t>
            </w:r>
          </w:p>
        </w:tc>
        <w:tc>
          <w:tcPr>
            <w:tcW w:type="dxa" w:w="6683"/>
            <w:shd w:val="clear" w:color="auto" w:fill="F1F5F8"/>
          </w:tcPr>
          <w:p>
            <w:pPr>
              <w:spacing w:after="0" w:line="252" w:lineRule="auto"/>
            </w:pPr>
            <w:r/>
            <w:r>
              <w:rPr>
                <w:sz w:val="18"/>
              </w:rPr>
              <w:t>Logikk og databaselag finnes og er testet, men har ennå ingen egen visning i brukergrensesnittet</w:t>
            </w:r>
          </w:p>
        </w:tc>
      </w:tr>
      <w:tr>
        <w:trPr>
          <w:cantSplit w:val="true"/>
        </w:trPr>
        <w:tc>
          <w:tcPr>
            <w:tcW w:type="dxa" w:w="2615"/>
          </w:tcPr>
          <w:p>
            <w:pPr>
              <w:spacing w:after="0" w:line="252" w:lineRule="auto"/>
            </w:pPr>
            <w:r/>
            <w:r>
              <w:rPr>
                <w:sz w:val="18"/>
              </w:rPr>
              <w:t>Planlagt</w:t>
            </w:r>
          </w:p>
        </w:tc>
        <w:tc>
          <w:tcPr>
            <w:tcW w:type="dxa" w:w="6683"/>
          </w:tcPr>
          <w:p>
            <w:pPr>
              <w:spacing w:after="0" w:line="252" w:lineRule="auto"/>
            </w:pPr>
            <w:r/>
            <w:r>
              <w:rPr>
                <w:sz w:val="18"/>
              </w:rPr>
              <w:t>Prioritert for v0.2 før innlevering; ikke implementert ennå</w:t>
            </w:r>
          </w:p>
        </w:tc>
      </w:tr>
    </w:tbl>
    <w:p>
      <w:pPr>
        <w:spacing w:after="80" w:line="192" w:lineRule="auto"/>
      </w:pPr>
    </w:p>
    <w:p>
      <w:pPr>
        <w:pStyle w:val="Heading1"/>
      </w:pPr>
      <w:bookmarkStart w:id="7" w:name="_Toc0007"/>
      <w:r>
        <w:t>2 Problemanalyse</w:t>
      </w:r>
      <w:bookmarkEnd w:id="7"/>
    </w:p>
    <w:p>
      <w:pPr>
        <w:pStyle w:val="Heading2"/>
      </w:pPr>
      <w:bookmarkStart w:id="8" w:name="_Toc0008"/>
      <w:r>
        <w:t>2.1 Problemstilling</w:t>
      </w:r>
      <w:bookmarkEnd w:id="8"/>
    </w:p>
    <w:p>
      <w:r>
        <w:t>Eieren av en privat boksamling trenger én samlet oversikt over hvilke bøker som finnes, hvor de står, hvem som har skrevet dem, hvilken sjanger de tilhører og om de er lest. I dag løses dette typisk manuelt eller fragmentert:</w:t>
      </w:r>
    </w:p>
    <w:p>
      <w:pPr>
        <w:pStyle w:val="ListBullet"/>
      </w:pPr>
      <w:r>
        <w:t>Hukommelse og fysisk leting gir dobbeltkjøp og bøker som ikke blir funnet.</w:t>
      </w:r>
    </w:p>
    <w:p>
      <w:pPr>
        <w:pStyle w:val="ListBullet"/>
      </w:pPr>
      <w:r>
        <w:t>Regneark mangler relasjoner og integritetsregler, for eksempel stavevarianter av samme forfatter og ingen kontroll av ISBN-duplikater.</w:t>
      </w:r>
    </w:p>
    <w:p>
      <w:pPr>
        <w:pStyle w:val="ListBullet"/>
      </w:pPr>
      <w:r>
        <w:t>Generelle lese-apper er nettbaserte og kontobaserte, og har ingen modell for fysisk plassering (rom og hylle).</w:t>
      </w:r>
    </w:p>
    <w:p>
      <w:r>
        <w:t>LibriKeep løser dette med en lokal desktop-applikasjon og en relasjonsdatabase der hver bok er knyttet til nøyaktig én forfatter, én hovedsjanger og én bokhylle, og der databasen håndhever reglene for unikhet og referanseintegritet.</w:t>
      </w:r>
    </w:p>
    <w:p>
      <w:pPr>
        <w:pStyle w:val="Heading2"/>
      </w:pPr>
      <w:bookmarkStart w:id="9" w:name="_Toc0009"/>
      <w:r>
        <w:t>2.2 Brukere og systemgrenser</w:t>
      </w:r>
      <w:bookmarkEnd w:id="9"/>
    </w:p>
    <w:p>
      <w:pPr>
        <w:pStyle w:val="Caption"/>
        <w:keepNext/>
        <w:spacing w:after="60"/>
      </w:pPr>
      <w:r>
        <w:rPr>
          <w:b/>
          <w:i w:val="0"/>
          <w:color w:val="1F3A5F"/>
        </w:rPr>
        <w:t xml:space="preserve">Tabell </w:t>
      </w:r>
      <w:r>
        <w:fldChar w:fldCharType="begin"/>
      </w:r>
      <w:r>
        <w:instrText xml:space="preserve"> SEQ Tabell \* ARABIC </w:instrText>
      </w:r>
      <w:r>
        <w:fldChar w:fldCharType="separate"/>
      </w:r>
      <w:r>
        <w:rPr>
          <w:b/>
          <w:i w:val="0"/>
          <w:color w:val="1F3A5F"/>
        </w:rPr>
        <w:t>4</w:t>
      </w:r>
      <w:r>
        <w:fldChar w:fldCharType="end"/>
      </w:r>
      <w:r>
        <w:rPr>
          <w:b/>
          <w:i w:val="0"/>
          <w:color w:val="1F3A5F"/>
        </w:rPr>
        <w:t xml:space="preserve">. </w:t>
      </w:r>
      <w:r>
        <w:t>Brukere og systemgrenser.</w:t>
      </w:r>
    </w:p>
    <w:tbl>
      <w:tblPr>
        <w:tblStyle w:val="TableGrid"/>
        <w:tblW w:type="dxa" w:w="9298"/>
        <w:jc w:val="center"/>
        <w:tblLook w:firstColumn="1" w:firstRow="1" w:lastColumn="0" w:lastRow="0" w:noHBand="0" w:noVBand="1" w:val="04A0"/>
        <w:tblBorders>
          <w:top w:val="single" w:sz="4" w:space="0" w:color="C9D3DC"/>
          <w:left w:val="single" w:sz="4" w:space="0" w:color="C9D3DC"/>
          <w:bottom w:val="single" w:sz="4" w:space="0" w:color="C9D3DC"/>
          <w:right w:val="single" w:sz="4" w:space="0" w:color="C9D3DC"/>
          <w:insideH w:val="single" w:sz="4" w:space="0" w:color="C9D3DC"/>
          <w:insideV w:val="single" w:sz="4" w:space="0" w:color="C9D3DC"/>
        </w:tblBorders>
        <w:tblLayout w:type="fixed"/>
        <w:tblCellMar>
          <w:top w:w="50" w:type="dxa"/>
          <w:bottom w:w="50" w:type="dxa"/>
          <w:left w:w="90" w:type="dxa"/>
          <w:right w:w="90" w:type="dxa"/>
        </w:tblCellMar>
        <w:tblLayout w:type="fixed"/>
      </w:tblPr>
      <w:tblGrid>
        <w:gridCol w:w="2324"/>
        <w:gridCol w:w="6974"/>
      </w:tblGrid>
      <w:tr>
        <w:trPr>
          <w:tblHeader w:val="true"/>
        </w:trPr>
        <w:tc>
          <w:tcPr>
            <w:tcW w:type="dxa" w:w="2324"/>
            <w:shd w:val="clear" w:color="auto" w:fill="1F3A5F"/>
          </w:tcPr>
          <w:p>
            <w:pPr>
              <w:spacing w:after="0" w:line="252" w:lineRule="auto"/>
            </w:pPr>
            <w:r/>
            <w:r>
              <w:rPr>
                <w:b/>
                <w:color w:val="FFFFFF"/>
                <w:sz w:val="18"/>
              </w:rPr>
              <w:t>Aktør / system</w:t>
            </w:r>
          </w:p>
        </w:tc>
        <w:tc>
          <w:tcPr>
            <w:tcW w:type="dxa" w:w="6973"/>
            <w:shd w:val="clear" w:color="auto" w:fill="1F3A5F"/>
          </w:tcPr>
          <w:p>
            <w:pPr>
              <w:spacing w:after="0" w:line="252" w:lineRule="auto"/>
            </w:pPr>
            <w:r/>
            <w:r>
              <w:rPr>
                <w:b/>
                <w:color w:val="FFFFFF"/>
                <w:sz w:val="18"/>
              </w:rPr>
              <w:t>Rolle</w:t>
            </w:r>
          </w:p>
        </w:tc>
      </w:tr>
      <w:tr>
        <w:trPr>
          <w:cantSplit w:val="true"/>
        </w:trPr>
        <w:tc>
          <w:tcPr>
            <w:tcW w:type="dxa" w:w="2324"/>
          </w:tcPr>
          <w:p>
            <w:pPr>
              <w:spacing w:after="0" w:line="252" w:lineRule="auto"/>
            </w:pPr>
            <w:r/>
            <w:r>
              <w:rPr>
                <w:sz w:val="18"/>
              </w:rPr>
              <w:t>Eier av samlingen</w:t>
            </w:r>
          </w:p>
        </w:tc>
        <w:tc>
          <w:tcPr>
            <w:tcW w:type="dxa" w:w="6973"/>
          </w:tcPr>
          <w:p>
            <w:pPr>
              <w:spacing w:after="0" w:line="252" w:lineRule="auto"/>
            </w:pPr>
            <w:r/>
            <w:r>
              <w:rPr>
                <w:sz w:val="18"/>
              </w:rPr>
              <w:t>Eneste bruker. Registrerer og vedlikeholder samlingen, søker, setter lesestatus og henter ut rapporter.</w:t>
            </w:r>
          </w:p>
        </w:tc>
      </w:tr>
      <w:tr>
        <w:trPr>
          <w:cantSplit w:val="true"/>
        </w:trPr>
        <w:tc>
          <w:tcPr>
            <w:tcW w:type="dxa" w:w="2324"/>
            <w:shd w:val="clear" w:color="auto" w:fill="F1F5F8"/>
          </w:tcPr>
          <w:p>
            <w:pPr>
              <w:spacing w:after="0" w:line="252" w:lineRule="auto"/>
            </w:pPr>
            <w:r/>
            <w:r>
              <w:rPr>
                <w:sz w:val="18"/>
              </w:rPr>
              <w:t>MySQL-database</w:t>
            </w:r>
          </w:p>
        </w:tc>
        <w:tc>
          <w:tcPr>
            <w:tcW w:type="dxa" w:w="6973"/>
            <w:shd w:val="clear" w:color="auto" w:fill="F1F5F8"/>
          </w:tcPr>
          <w:p>
            <w:pPr>
              <w:spacing w:after="0" w:line="252" w:lineRule="auto"/>
            </w:pPr>
            <w:r/>
            <w:r>
              <w:rPr>
                <w:sz w:val="18"/>
              </w:rPr>
              <w:t>Ekstern lagring av alle data; nås via JDBC.</w:t>
            </w:r>
          </w:p>
        </w:tc>
      </w:tr>
      <w:tr>
        <w:trPr>
          <w:cantSplit w:val="true"/>
        </w:trPr>
        <w:tc>
          <w:tcPr>
            <w:tcW w:type="dxa" w:w="2324"/>
          </w:tcPr>
          <w:p>
            <w:pPr>
              <w:spacing w:after="0" w:line="252" w:lineRule="auto"/>
            </w:pPr>
            <w:r/>
            <w:r>
              <w:rPr>
                <w:sz w:val="18"/>
              </w:rPr>
              <w:t>Filsystem</w:t>
            </w:r>
          </w:p>
        </w:tc>
        <w:tc>
          <w:tcPr>
            <w:tcW w:type="dxa" w:w="6973"/>
          </w:tcPr>
          <w:p>
            <w:pPr>
              <w:spacing w:after="0" w:line="252" w:lineRule="auto"/>
            </w:pPr>
            <w:r/>
            <w:r>
              <w:rPr>
                <w:sz w:val="18"/>
              </w:rPr>
              <w:t>Konfigurasjonsfil (</w:t>
            </w:r>
            <w:r>
              <w:rPr>
                <w:rFonts w:ascii="Consolas" w:hAnsi="Consolas" w:cs="Consolas" w:eastAsia="Consolas"/>
                <w:color w:val="1F3A5F"/>
                <w:sz w:val="16"/>
              </w:rPr>
              <w:t>config.properties</w:t>
            </w:r>
            <w:r>
              <w:rPr>
                <w:sz w:val="18"/>
              </w:rPr>
              <w:t>) og planlagt CSV-eksport.</w:t>
            </w:r>
          </w:p>
        </w:tc>
      </w:tr>
    </w:tbl>
    <w:p>
      <w:pPr>
        <w:spacing w:after="80" w:line="192" w:lineRule="auto"/>
      </w:pPr>
    </w:p>
    <w:p>
      <w:pPr>
        <w:pStyle w:val="Heading2"/>
      </w:pPr>
      <w:bookmarkStart w:id="10" w:name="_Toc0010"/>
      <w:r>
        <w:t>2.3 Funksjonelle krav</w:t>
      </w:r>
      <w:bookmarkEnd w:id="10"/>
    </w:p>
    <w:p>
      <w:r>
        <w:t>Kravene FR1–FR11 tilsvarer nøkkelfunksjonene i oppgaveteksten (kapittel 8.1) én til én. FR12–FR14 er støttefunksjoner som gruppen har valgt. Hvert krav har prioritet (Må/Bør/Kan), ansvarlig medlem og status per v0.1.1.</w:t>
      </w:r>
    </w:p>
    <w:p>
      <w:pPr>
        <w:pStyle w:val="Caption"/>
        <w:keepNext/>
        <w:spacing w:after="60"/>
      </w:pPr>
      <w:r>
        <w:rPr>
          <w:b/>
          <w:i w:val="0"/>
          <w:color w:val="1F3A5F"/>
        </w:rPr>
        <w:t xml:space="preserve">Tabell </w:t>
      </w:r>
      <w:r>
        <w:fldChar w:fldCharType="begin"/>
      </w:r>
      <w:r>
        <w:instrText xml:space="preserve"> SEQ Tabell \* ARABIC </w:instrText>
      </w:r>
      <w:r>
        <w:fldChar w:fldCharType="separate"/>
      </w:r>
      <w:r>
        <w:rPr>
          <w:b/>
          <w:i w:val="0"/>
          <w:color w:val="1F3A5F"/>
        </w:rPr>
        <w:t>5</w:t>
      </w:r>
      <w:r>
        <w:fldChar w:fldCharType="end"/>
      </w:r>
      <w:r>
        <w:rPr>
          <w:b/>
          <w:i w:val="0"/>
          <w:color w:val="1F3A5F"/>
        </w:rPr>
        <w:t xml:space="preserve">. </w:t>
      </w:r>
      <w:r>
        <w:t>Funksjonelle krav.</w:t>
      </w:r>
    </w:p>
    <w:tbl>
      <w:tblPr>
        <w:tblStyle w:val="TableGrid"/>
        <w:tblW w:type="dxa" w:w="9298"/>
        <w:jc w:val="center"/>
        <w:tblLook w:firstColumn="1" w:firstRow="1" w:lastColumn="0" w:lastRow="0" w:noHBand="0" w:noVBand="1" w:val="04A0"/>
        <w:tblBorders>
          <w:top w:val="single" w:sz="4" w:space="0" w:color="C9D3DC"/>
          <w:left w:val="single" w:sz="4" w:space="0" w:color="C9D3DC"/>
          <w:bottom w:val="single" w:sz="4" w:space="0" w:color="C9D3DC"/>
          <w:right w:val="single" w:sz="4" w:space="0" w:color="C9D3DC"/>
          <w:insideH w:val="single" w:sz="4" w:space="0" w:color="C9D3DC"/>
          <w:insideV w:val="single" w:sz="4" w:space="0" w:color="C9D3DC"/>
        </w:tblBorders>
        <w:tblLayout w:type="fixed"/>
        <w:tblCellMar>
          <w:top w:w="50" w:type="dxa"/>
          <w:bottom w:w="50" w:type="dxa"/>
          <w:left w:w="90" w:type="dxa"/>
          <w:right w:w="90" w:type="dxa"/>
        </w:tblCellMar>
        <w:tblLayout w:type="fixed"/>
      </w:tblPr>
      <w:tblGrid>
        <w:gridCol w:w="680"/>
        <w:gridCol w:w="4195"/>
        <w:gridCol w:w="907"/>
        <w:gridCol w:w="1700"/>
        <w:gridCol w:w="1814"/>
      </w:tblGrid>
      <w:tr>
        <w:trPr>
          <w:tblHeader w:val="true"/>
        </w:trPr>
        <w:tc>
          <w:tcPr>
            <w:tcW w:type="dxa" w:w="680"/>
            <w:shd w:val="clear" w:color="auto" w:fill="1F3A5F"/>
          </w:tcPr>
          <w:p>
            <w:pPr>
              <w:spacing w:after="0" w:line="252" w:lineRule="auto"/>
            </w:pPr>
            <w:r/>
            <w:r>
              <w:rPr>
                <w:b/>
                <w:color w:val="FFFFFF"/>
                <w:sz w:val="17"/>
              </w:rPr>
              <w:t>ID</w:t>
            </w:r>
          </w:p>
        </w:tc>
        <w:tc>
          <w:tcPr>
            <w:tcW w:type="dxa" w:w="4195"/>
            <w:shd w:val="clear" w:color="auto" w:fill="1F3A5F"/>
          </w:tcPr>
          <w:p>
            <w:pPr>
              <w:spacing w:after="0" w:line="252" w:lineRule="auto"/>
            </w:pPr>
            <w:r/>
            <w:r>
              <w:rPr>
                <w:b/>
                <w:color w:val="FFFFFF"/>
                <w:sz w:val="17"/>
              </w:rPr>
              <w:t>Krav</w:t>
            </w:r>
          </w:p>
        </w:tc>
        <w:tc>
          <w:tcPr>
            <w:tcW w:type="dxa" w:w="907"/>
            <w:shd w:val="clear" w:color="auto" w:fill="1F3A5F"/>
          </w:tcPr>
          <w:p>
            <w:pPr>
              <w:spacing w:after="0" w:line="252" w:lineRule="auto"/>
            </w:pPr>
            <w:r/>
            <w:r>
              <w:rPr>
                <w:b/>
                <w:color w:val="FFFFFF"/>
                <w:sz w:val="17"/>
              </w:rPr>
              <w:t>Prioritet</w:t>
            </w:r>
          </w:p>
        </w:tc>
        <w:tc>
          <w:tcPr>
            <w:tcW w:type="dxa" w:w="1701"/>
            <w:shd w:val="clear" w:color="auto" w:fill="1F3A5F"/>
          </w:tcPr>
          <w:p>
            <w:pPr>
              <w:spacing w:after="0" w:line="252" w:lineRule="auto"/>
            </w:pPr>
            <w:r/>
            <w:r>
              <w:rPr>
                <w:b/>
                <w:color w:val="FFFFFF"/>
                <w:sz w:val="17"/>
              </w:rPr>
              <w:t>Ansvarlig</w:t>
            </w:r>
          </w:p>
        </w:tc>
        <w:tc>
          <w:tcPr>
            <w:tcW w:type="dxa" w:w="1814"/>
            <w:shd w:val="clear" w:color="auto" w:fill="1F3A5F"/>
          </w:tcPr>
          <w:p>
            <w:pPr>
              <w:spacing w:after="0" w:line="252" w:lineRule="auto"/>
            </w:pPr>
            <w:r/>
            <w:r>
              <w:rPr>
                <w:b/>
                <w:color w:val="FFFFFF"/>
                <w:sz w:val="17"/>
              </w:rPr>
              <w:t>Status</w:t>
            </w:r>
          </w:p>
        </w:tc>
      </w:tr>
      <w:tr>
        <w:trPr>
          <w:cantSplit w:val="true"/>
        </w:trPr>
        <w:tc>
          <w:tcPr>
            <w:tcW w:type="dxa" w:w="680"/>
          </w:tcPr>
          <w:p>
            <w:pPr>
              <w:spacing w:after="0" w:line="252" w:lineRule="auto"/>
            </w:pPr>
            <w:r/>
            <w:r>
              <w:rPr>
                <w:b/>
                <w:sz w:val="17"/>
              </w:rPr>
              <w:t>FR1</w:t>
            </w:r>
          </w:p>
        </w:tc>
        <w:tc>
          <w:tcPr>
            <w:tcW w:type="dxa" w:w="4195"/>
          </w:tcPr>
          <w:p>
            <w:pPr>
              <w:spacing w:after="0" w:line="252" w:lineRule="auto"/>
            </w:pPr>
            <w:r/>
            <w:r>
              <w:rPr>
                <w:sz w:val="17"/>
              </w:rPr>
              <w:t>Legge til, redigere og fjerne bøker</w:t>
            </w:r>
          </w:p>
        </w:tc>
        <w:tc>
          <w:tcPr>
            <w:tcW w:type="dxa" w:w="907"/>
          </w:tcPr>
          <w:p>
            <w:pPr>
              <w:spacing w:after="0" w:line="252" w:lineRule="auto"/>
            </w:pPr>
            <w:r/>
            <w:r>
              <w:rPr>
                <w:sz w:val="17"/>
              </w:rPr>
              <w:t>Må</w:t>
            </w:r>
          </w:p>
        </w:tc>
        <w:tc>
          <w:tcPr>
            <w:tcW w:type="dxa" w:w="1701"/>
          </w:tcPr>
          <w:p>
            <w:pPr>
              <w:spacing w:after="0" w:line="252" w:lineRule="auto"/>
            </w:pPr>
            <w:r/>
            <w:r>
              <w:rPr>
                <w:sz w:val="17"/>
              </w:rPr>
              <w:t>Eryk</w:t>
            </w:r>
          </w:p>
        </w:tc>
        <w:tc>
          <w:tcPr>
            <w:tcW w:type="dxa" w:w="1814"/>
          </w:tcPr>
          <w:p>
            <w:pPr>
              <w:spacing w:after="0" w:line="252" w:lineRule="auto"/>
            </w:pPr>
            <w:r/>
            <w:r>
              <w:rPr>
                <w:sz w:val="17"/>
              </w:rPr>
              <w:t>Implementert</w:t>
            </w:r>
          </w:p>
        </w:tc>
      </w:tr>
      <w:tr>
        <w:trPr>
          <w:cantSplit w:val="true"/>
        </w:trPr>
        <w:tc>
          <w:tcPr>
            <w:tcW w:type="dxa" w:w="680"/>
            <w:shd w:val="clear" w:color="auto" w:fill="F1F5F8"/>
          </w:tcPr>
          <w:p>
            <w:pPr>
              <w:spacing w:after="0" w:line="252" w:lineRule="auto"/>
            </w:pPr>
            <w:r/>
            <w:r>
              <w:rPr>
                <w:b/>
                <w:sz w:val="17"/>
              </w:rPr>
              <w:t>FR2</w:t>
            </w:r>
          </w:p>
        </w:tc>
        <w:tc>
          <w:tcPr>
            <w:tcW w:type="dxa" w:w="4195"/>
            <w:shd w:val="clear" w:color="auto" w:fill="F1F5F8"/>
          </w:tcPr>
          <w:p>
            <w:pPr>
              <w:spacing w:after="0" w:line="252" w:lineRule="auto"/>
            </w:pPr>
            <w:r/>
            <w:r>
              <w:rPr>
                <w:sz w:val="17"/>
              </w:rPr>
              <w:t>Registrere og administrere forfattere</w:t>
            </w:r>
          </w:p>
        </w:tc>
        <w:tc>
          <w:tcPr>
            <w:tcW w:type="dxa" w:w="907"/>
            <w:shd w:val="clear" w:color="auto" w:fill="F1F5F8"/>
          </w:tcPr>
          <w:p>
            <w:pPr>
              <w:spacing w:after="0" w:line="252" w:lineRule="auto"/>
            </w:pPr>
            <w:r/>
            <w:r>
              <w:rPr>
                <w:sz w:val="17"/>
              </w:rPr>
              <w:t>Må</w:t>
            </w:r>
          </w:p>
        </w:tc>
        <w:tc>
          <w:tcPr>
            <w:tcW w:type="dxa" w:w="1701"/>
            <w:shd w:val="clear" w:color="auto" w:fill="F1F5F8"/>
          </w:tcPr>
          <w:p>
            <w:pPr>
              <w:spacing w:after="0" w:line="252" w:lineRule="auto"/>
            </w:pPr>
            <w:r/>
            <w:r>
              <w:rPr>
                <w:sz w:val="17"/>
              </w:rPr>
              <w:t>Eryk</w:t>
            </w:r>
          </w:p>
        </w:tc>
        <w:tc>
          <w:tcPr>
            <w:tcW w:type="dxa" w:w="1814"/>
            <w:shd w:val="clear" w:color="auto" w:fill="F1F5F8"/>
          </w:tcPr>
          <w:p>
            <w:pPr>
              <w:spacing w:after="0" w:line="252" w:lineRule="auto"/>
            </w:pPr>
            <w:r/>
            <w:r>
              <w:rPr>
                <w:sz w:val="17"/>
              </w:rPr>
              <w:t>Implementert</w:t>
            </w:r>
          </w:p>
        </w:tc>
      </w:tr>
      <w:tr>
        <w:trPr>
          <w:cantSplit w:val="true"/>
        </w:trPr>
        <w:tc>
          <w:tcPr>
            <w:tcW w:type="dxa" w:w="680"/>
          </w:tcPr>
          <w:p>
            <w:pPr>
              <w:spacing w:after="0" w:line="252" w:lineRule="auto"/>
            </w:pPr>
            <w:r/>
            <w:r>
              <w:rPr>
                <w:b/>
                <w:sz w:val="17"/>
              </w:rPr>
              <w:t>FR3</w:t>
            </w:r>
          </w:p>
        </w:tc>
        <w:tc>
          <w:tcPr>
            <w:tcW w:type="dxa" w:w="4195"/>
          </w:tcPr>
          <w:p>
            <w:pPr>
              <w:spacing w:after="0" w:line="252" w:lineRule="auto"/>
            </w:pPr>
            <w:r/>
            <w:r>
              <w:rPr>
                <w:sz w:val="17"/>
              </w:rPr>
              <w:t>Registrere og administrere sjangre</w:t>
            </w:r>
          </w:p>
        </w:tc>
        <w:tc>
          <w:tcPr>
            <w:tcW w:type="dxa" w:w="907"/>
          </w:tcPr>
          <w:p>
            <w:pPr>
              <w:spacing w:after="0" w:line="252" w:lineRule="auto"/>
            </w:pPr>
            <w:r/>
            <w:r>
              <w:rPr>
                <w:sz w:val="17"/>
              </w:rPr>
              <w:t>Må</w:t>
            </w:r>
          </w:p>
        </w:tc>
        <w:tc>
          <w:tcPr>
            <w:tcW w:type="dxa" w:w="1701"/>
          </w:tcPr>
          <w:p>
            <w:pPr>
              <w:spacing w:after="0" w:line="252" w:lineRule="auto"/>
            </w:pPr>
            <w:r/>
            <w:r>
              <w:rPr>
                <w:sz w:val="17"/>
              </w:rPr>
              <w:t>Eryk</w:t>
            </w:r>
          </w:p>
        </w:tc>
        <w:tc>
          <w:tcPr>
            <w:tcW w:type="dxa" w:w="1814"/>
          </w:tcPr>
          <w:p>
            <w:pPr>
              <w:spacing w:after="0" w:line="252" w:lineRule="auto"/>
            </w:pPr>
            <w:r/>
            <w:r>
              <w:rPr>
                <w:sz w:val="17"/>
              </w:rPr>
              <w:t>Implementert</w:t>
            </w:r>
          </w:p>
        </w:tc>
      </w:tr>
      <w:tr>
        <w:trPr>
          <w:cantSplit w:val="true"/>
        </w:trPr>
        <w:tc>
          <w:tcPr>
            <w:tcW w:type="dxa" w:w="680"/>
            <w:shd w:val="clear" w:color="auto" w:fill="F1F5F8"/>
          </w:tcPr>
          <w:p>
            <w:pPr>
              <w:spacing w:after="0" w:line="252" w:lineRule="auto"/>
            </w:pPr>
            <w:r/>
            <w:r>
              <w:rPr>
                <w:b/>
                <w:sz w:val="17"/>
              </w:rPr>
              <w:t>FR4</w:t>
            </w:r>
          </w:p>
        </w:tc>
        <w:tc>
          <w:tcPr>
            <w:tcW w:type="dxa" w:w="4195"/>
            <w:shd w:val="clear" w:color="auto" w:fill="F1F5F8"/>
          </w:tcPr>
          <w:p>
            <w:pPr>
              <w:spacing w:after="0" w:line="252" w:lineRule="auto"/>
            </w:pPr>
            <w:r/>
            <w:r>
              <w:rPr>
                <w:sz w:val="17"/>
              </w:rPr>
              <w:t>Registrere og administrere bokhyller (navn, rom, hyllenummer)</w:t>
            </w:r>
          </w:p>
        </w:tc>
        <w:tc>
          <w:tcPr>
            <w:tcW w:type="dxa" w:w="907"/>
            <w:shd w:val="clear" w:color="auto" w:fill="F1F5F8"/>
          </w:tcPr>
          <w:p>
            <w:pPr>
              <w:spacing w:after="0" w:line="252" w:lineRule="auto"/>
            </w:pPr>
            <w:r/>
            <w:r>
              <w:rPr>
                <w:sz w:val="17"/>
              </w:rPr>
              <w:t>Må</w:t>
            </w:r>
          </w:p>
        </w:tc>
        <w:tc>
          <w:tcPr>
            <w:tcW w:type="dxa" w:w="1701"/>
            <w:shd w:val="clear" w:color="auto" w:fill="F1F5F8"/>
          </w:tcPr>
          <w:p>
            <w:pPr>
              <w:spacing w:after="0" w:line="252" w:lineRule="auto"/>
            </w:pPr>
            <w:r/>
            <w:r>
              <w:rPr>
                <w:sz w:val="17"/>
              </w:rPr>
              <w:t>Eryk</w:t>
            </w:r>
          </w:p>
        </w:tc>
        <w:tc>
          <w:tcPr>
            <w:tcW w:type="dxa" w:w="1814"/>
            <w:shd w:val="clear" w:color="auto" w:fill="F1F5F8"/>
          </w:tcPr>
          <w:p>
            <w:pPr>
              <w:spacing w:after="0" w:line="252" w:lineRule="auto"/>
            </w:pPr>
            <w:r/>
            <w:r>
              <w:rPr>
                <w:sz w:val="17"/>
              </w:rPr>
              <w:t>Implementert</w:t>
            </w:r>
          </w:p>
        </w:tc>
      </w:tr>
      <w:tr>
        <w:trPr>
          <w:cantSplit w:val="true"/>
        </w:trPr>
        <w:tc>
          <w:tcPr>
            <w:tcW w:type="dxa" w:w="680"/>
          </w:tcPr>
          <w:p>
            <w:pPr>
              <w:spacing w:after="0" w:line="252" w:lineRule="auto"/>
            </w:pPr>
            <w:r/>
            <w:r>
              <w:rPr>
                <w:b/>
                <w:sz w:val="17"/>
              </w:rPr>
              <w:t>FR5</w:t>
            </w:r>
          </w:p>
        </w:tc>
        <w:tc>
          <w:tcPr>
            <w:tcW w:type="dxa" w:w="4195"/>
          </w:tcPr>
          <w:p>
            <w:pPr>
              <w:spacing w:after="0" w:line="252" w:lineRule="auto"/>
            </w:pPr>
            <w:r/>
            <w:r>
              <w:rPr>
                <w:sz w:val="17"/>
              </w:rPr>
              <w:t>Knytte hver bok til én forfatter, én sjanger og én bokhylle</w:t>
            </w:r>
          </w:p>
        </w:tc>
        <w:tc>
          <w:tcPr>
            <w:tcW w:type="dxa" w:w="907"/>
          </w:tcPr>
          <w:p>
            <w:pPr>
              <w:spacing w:after="0" w:line="252" w:lineRule="auto"/>
            </w:pPr>
            <w:r/>
            <w:r>
              <w:rPr>
                <w:sz w:val="17"/>
              </w:rPr>
              <w:t>Må</w:t>
            </w:r>
          </w:p>
        </w:tc>
        <w:tc>
          <w:tcPr>
            <w:tcW w:type="dxa" w:w="1701"/>
          </w:tcPr>
          <w:p>
            <w:pPr>
              <w:spacing w:after="0" w:line="252" w:lineRule="auto"/>
            </w:pPr>
            <w:r/>
            <w:r>
              <w:rPr>
                <w:sz w:val="17"/>
              </w:rPr>
              <w:t>Eryk / Stian</w:t>
            </w:r>
          </w:p>
        </w:tc>
        <w:tc>
          <w:tcPr>
            <w:tcW w:type="dxa" w:w="1814"/>
          </w:tcPr>
          <w:p>
            <w:pPr>
              <w:spacing w:after="0" w:line="252" w:lineRule="auto"/>
            </w:pPr>
            <w:r/>
            <w:r>
              <w:rPr>
                <w:sz w:val="17"/>
              </w:rPr>
              <w:t>Implementert</w:t>
            </w:r>
          </w:p>
        </w:tc>
      </w:tr>
      <w:tr>
        <w:trPr>
          <w:cantSplit w:val="true"/>
        </w:trPr>
        <w:tc>
          <w:tcPr>
            <w:tcW w:type="dxa" w:w="680"/>
            <w:shd w:val="clear" w:color="auto" w:fill="F1F5F8"/>
          </w:tcPr>
          <w:p>
            <w:pPr>
              <w:spacing w:after="0" w:line="252" w:lineRule="auto"/>
            </w:pPr>
            <w:r/>
            <w:r>
              <w:rPr>
                <w:b/>
                <w:sz w:val="17"/>
              </w:rPr>
              <w:t>FR6</w:t>
            </w:r>
          </w:p>
        </w:tc>
        <w:tc>
          <w:tcPr>
            <w:tcW w:type="dxa" w:w="4195"/>
            <w:shd w:val="clear" w:color="auto" w:fill="F1F5F8"/>
          </w:tcPr>
          <w:p>
            <w:pPr>
              <w:spacing w:after="0" w:line="252" w:lineRule="auto"/>
            </w:pPr>
            <w:r/>
            <w:r>
              <w:rPr>
                <w:sz w:val="17"/>
              </w:rPr>
              <w:t>Markere bøker som lest, ulest eller leser nå</w:t>
            </w:r>
          </w:p>
        </w:tc>
        <w:tc>
          <w:tcPr>
            <w:tcW w:type="dxa" w:w="907"/>
            <w:shd w:val="clear" w:color="auto" w:fill="F1F5F8"/>
          </w:tcPr>
          <w:p>
            <w:pPr>
              <w:spacing w:after="0" w:line="252" w:lineRule="auto"/>
            </w:pPr>
            <w:r/>
            <w:r>
              <w:rPr>
                <w:sz w:val="17"/>
              </w:rPr>
              <w:t>Må</w:t>
            </w:r>
          </w:p>
        </w:tc>
        <w:tc>
          <w:tcPr>
            <w:tcW w:type="dxa" w:w="1701"/>
            <w:shd w:val="clear" w:color="auto" w:fill="F1F5F8"/>
          </w:tcPr>
          <w:p>
            <w:pPr>
              <w:spacing w:after="0" w:line="252" w:lineRule="auto"/>
            </w:pPr>
            <w:r/>
            <w:r>
              <w:rPr>
                <w:sz w:val="17"/>
              </w:rPr>
              <w:t>Eryk</w:t>
            </w:r>
          </w:p>
        </w:tc>
        <w:tc>
          <w:tcPr>
            <w:tcW w:type="dxa" w:w="1814"/>
            <w:shd w:val="clear" w:color="auto" w:fill="F1F5F8"/>
          </w:tcPr>
          <w:p>
            <w:pPr>
              <w:spacing w:after="0" w:line="252" w:lineRule="auto"/>
            </w:pPr>
            <w:r/>
            <w:r>
              <w:rPr>
                <w:sz w:val="17"/>
              </w:rPr>
              <w:t>Implementert</w:t>
            </w:r>
          </w:p>
        </w:tc>
      </w:tr>
      <w:tr>
        <w:trPr>
          <w:cantSplit w:val="true"/>
        </w:trPr>
        <w:tc>
          <w:tcPr>
            <w:tcW w:type="dxa" w:w="680"/>
          </w:tcPr>
          <w:p>
            <w:pPr>
              <w:spacing w:after="0" w:line="252" w:lineRule="auto"/>
            </w:pPr>
            <w:r/>
            <w:r>
              <w:rPr>
                <w:b/>
                <w:sz w:val="17"/>
              </w:rPr>
              <w:t>FR7</w:t>
            </w:r>
          </w:p>
        </w:tc>
        <w:tc>
          <w:tcPr>
            <w:tcW w:type="dxa" w:w="4195"/>
          </w:tcPr>
          <w:p>
            <w:pPr>
              <w:spacing w:after="0" w:line="252" w:lineRule="auto"/>
            </w:pPr>
            <w:r/>
            <w:r>
              <w:rPr>
                <w:sz w:val="17"/>
              </w:rPr>
              <w:t>Vise detaljert informasjon om hver bok</w:t>
            </w:r>
          </w:p>
        </w:tc>
        <w:tc>
          <w:tcPr>
            <w:tcW w:type="dxa" w:w="907"/>
          </w:tcPr>
          <w:p>
            <w:pPr>
              <w:spacing w:after="0" w:line="252" w:lineRule="auto"/>
            </w:pPr>
            <w:r/>
            <w:r>
              <w:rPr>
                <w:sz w:val="17"/>
              </w:rPr>
              <w:t>Må</w:t>
            </w:r>
          </w:p>
        </w:tc>
        <w:tc>
          <w:tcPr>
            <w:tcW w:type="dxa" w:w="1701"/>
          </w:tcPr>
          <w:p>
            <w:pPr>
              <w:spacing w:after="0" w:line="252" w:lineRule="auto"/>
            </w:pPr>
            <w:r/>
            <w:r>
              <w:rPr>
                <w:sz w:val="17"/>
              </w:rPr>
              <w:t>Eryk</w:t>
            </w:r>
          </w:p>
        </w:tc>
        <w:tc>
          <w:tcPr>
            <w:tcW w:type="dxa" w:w="1814"/>
          </w:tcPr>
          <w:p>
            <w:pPr>
              <w:spacing w:after="0" w:line="252" w:lineRule="auto"/>
            </w:pPr>
            <w:r/>
            <w:r>
              <w:rPr>
                <w:sz w:val="17"/>
              </w:rPr>
              <w:t>Implementert</w:t>
            </w:r>
          </w:p>
        </w:tc>
      </w:tr>
      <w:tr>
        <w:trPr>
          <w:cantSplit w:val="true"/>
        </w:trPr>
        <w:tc>
          <w:tcPr>
            <w:tcW w:type="dxa" w:w="680"/>
            <w:shd w:val="clear" w:color="auto" w:fill="F1F5F8"/>
          </w:tcPr>
          <w:p>
            <w:pPr>
              <w:spacing w:after="0" w:line="252" w:lineRule="auto"/>
            </w:pPr>
            <w:r/>
            <w:r>
              <w:rPr>
                <w:b/>
                <w:sz w:val="17"/>
              </w:rPr>
              <w:t>FR8</w:t>
            </w:r>
          </w:p>
        </w:tc>
        <w:tc>
          <w:tcPr>
            <w:tcW w:type="dxa" w:w="4195"/>
            <w:shd w:val="clear" w:color="auto" w:fill="F1F5F8"/>
          </w:tcPr>
          <w:p>
            <w:pPr>
              <w:spacing w:after="0" w:line="252" w:lineRule="auto"/>
            </w:pPr>
            <w:r/>
            <w:r>
              <w:rPr>
                <w:sz w:val="17"/>
              </w:rPr>
              <w:t>Søke etter bøker på tittel, forfatter, sjanger eller bokhylle (og filtrere på lesestatus)</w:t>
            </w:r>
          </w:p>
        </w:tc>
        <w:tc>
          <w:tcPr>
            <w:tcW w:type="dxa" w:w="907"/>
            <w:shd w:val="clear" w:color="auto" w:fill="F1F5F8"/>
          </w:tcPr>
          <w:p>
            <w:pPr>
              <w:spacing w:after="0" w:line="252" w:lineRule="auto"/>
            </w:pPr>
            <w:r/>
            <w:r>
              <w:rPr>
                <w:sz w:val="17"/>
              </w:rPr>
              <w:t>Må</w:t>
            </w:r>
          </w:p>
        </w:tc>
        <w:tc>
          <w:tcPr>
            <w:tcW w:type="dxa" w:w="1701"/>
            <w:shd w:val="clear" w:color="auto" w:fill="F1F5F8"/>
          </w:tcPr>
          <w:p>
            <w:pPr>
              <w:spacing w:after="0" w:line="252" w:lineRule="auto"/>
            </w:pPr>
            <w:r/>
            <w:r>
              <w:rPr>
                <w:sz w:val="17"/>
              </w:rPr>
              <w:t>Eryk</w:t>
            </w:r>
          </w:p>
        </w:tc>
        <w:tc>
          <w:tcPr>
            <w:tcW w:type="dxa" w:w="1814"/>
            <w:shd w:val="clear" w:color="auto" w:fill="F1F5F8"/>
          </w:tcPr>
          <w:p>
            <w:pPr>
              <w:spacing w:after="0" w:line="252" w:lineRule="auto"/>
            </w:pPr>
            <w:r/>
            <w:r>
              <w:rPr>
                <w:sz w:val="17"/>
              </w:rPr>
              <w:t>Implementert</w:t>
            </w:r>
          </w:p>
        </w:tc>
      </w:tr>
      <w:tr>
        <w:trPr>
          <w:cantSplit w:val="true"/>
        </w:trPr>
        <w:tc>
          <w:tcPr>
            <w:tcW w:type="dxa" w:w="680"/>
          </w:tcPr>
          <w:p>
            <w:pPr>
              <w:spacing w:after="0" w:line="252" w:lineRule="auto"/>
            </w:pPr>
            <w:r/>
            <w:r>
              <w:rPr>
                <w:b/>
                <w:sz w:val="17"/>
              </w:rPr>
              <w:t>FR9</w:t>
            </w:r>
          </w:p>
        </w:tc>
        <w:tc>
          <w:tcPr>
            <w:tcW w:type="dxa" w:w="4195"/>
          </w:tcPr>
          <w:p>
            <w:pPr>
              <w:spacing w:after="0" w:line="252" w:lineRule="auto"/>
            </w:pPr>
            <w:r/>
            <w:r>
              <w:rPr>
                <w:sz w:val="17"/>
              </w:rPr>
              <w:t>Vise alle bøker skrevet av en bestemt forfatter</w:t>
            </w:r>
          </w:p>
        </w:tc>
        <w:tc>
          <w:tcPr>
            <w:tcW w:type="dxa" w:w="907"/>
          </w:tcPr>
          <w:p>
            <w:pPr>
              <w:spacing w:after="0" w:line="252" w:lineRule="auto"/>
            </w:pPr>
            <w:r/>
            <w:r>
              <w:rPr>
                <w:sz w:val="17"/>
              </w:rPr>
              <w:t>Må</w:t>
            </w:r>
          </w:p>
        </w:tc>
        <w:tc>
          <w:tcPr>
            <w:tcW w:type="dxa" w:w="1701"/>
          </w:tcPr>
          <w:p>
            <w:pPr>
              <w:spacing w:after="0" w:line="252" w:lineRule="auto"/>
            </w:pPr>
            <w:r/>
            <w:r>
              <w:rPr>
                <w:sz w:val="17"/>
              </w:rPr>
              <w:t>Eryk / Stian</w:t>
            </w:r>
          </w:p>
        </w:tc>
        <w:tc>
          <w:tcPr>
            <w:tcW w:type="dxa" w:w="1814"/>
          </w:tcPr>
          <w:p>
            <w:pPr>
              <w:spacing w:after="0" w:line="252" w:lineRule="auto"/>
            </w:pPr>
            <w:r/>
            <w:r>
              <w:rPr>
                <w:sz w:val="17"/>
              </w:rPr>
              <w:t>Implementert</w:t>
            </w:r>
          </w:p>
        </w:tc>
      </w:tr>
      <w:tr>
        <w:trPr>
          <w:cantSplit w:val="true"/>
        </w:trPr>
        <w:tc>
          <w:tcPr>
            <w:tcW w:type="dxa" w:w="680"/>
            <w:shd w:val="clear" w:color="auto" w:fill="F1F5F8"/>
          </w:tcPr>
          <w:p>
            <w:pPr>
              <w:spacing w:after="0" w:line="252" w:lineRule="auto"/>
            </w:pPr>
            <w:r/>
            <w:r>
              <w:rPr>
                <w:b/>
                <w:sz w:val="17"/>
              </w:rPr>
              <w:t>FR10</w:t>
            </w:r>
          </w:p>
        </w:tc>
        <w:tc>
          <w:tcPr>
            <w:tcW w:type="dxa" w:w="4195"/>
            <w:shd w:val="clear" w:color="auto" w:fill="F1F5F8"/>
          </w:tcPr>
          <w:p>
            <w:pPr>
              <w:spacing w:after="0" w:line="252" w:lineRule="auto"/>
            </w:pPr>
            <w:r/>
            <w:r>
              <w:rPr>
                <w:sz w:val="17"/>
              </w:rPr>
              <w:t>Vise alle bøker plassert på en bestemt bokhylle</w:t>
            </w:r>
          </w:p>
        </w:tc>
        <w:tc>
          <w:tcPr>
            <w:tcW w:type="dxa" w:w="907"/>
            <w:shd w:val="clear" w:color="auto" w:fill="F1F5F8"/>
          </w:tcPr>
          <w:p>
            <w:pPr>
              <w:spacing w:after="0" w:line="252" w:lineRule="auto"/>
            </w:pPr>
            <w:r/>
            <w:r>
              <w:rPr>
                <w:sz w:val="17"/>
              </w:rPr>
              <w:t>Må</w:t>
            </w:r>
          </w:p>
        </w:tc>
        <w:tc>
          <w:tcPr>
            <w:tcW w:type="dxa" w:w="1701"/>
            <w:shd w:val="clear" w:color="auto" w:fill="F1F5F8"/>
          </w:tcPr>
          <w:p>
            <w:pPr>
              <w:spacing w:after="0" w:line="252" w:lineRule="auto"/>
            </w:pPr>
            <w:r/>
            <w:r>
              <w:rPr>
                <w:sz w:val="17"/>
              </w:rPr>
              <w:t>Eryk / Stian</w:t>
            </w:r>
          </w:p>
        </w:tc>
        <w:tc>
          <w:tcPr>
            <w:tcW w:type="dxa" w:w="1814"/>
            <w:shd w:val="clear" w:color="auto" w:fill="F1F5F8"/>
          </w:tcPr>
          <w:p>
            <w:pPr>
              <w:spacing w:after="0" w:line="252" w:lineRule="auto"/>
            </w:pPr>
            <w:r/>
            <w:r>
              <w:rPr>
                <w:sz w:val="17"/>
              </w:rPr>
              <w:t>Implementert</w:t>
            </w:r>
          </w:p>
        </w:tc>
      </w:tr>
      <w:tr>
        <w:trPr>
          <w:cantSplit w:val="true"/>
        </w:trPr>
        <w:tc>
          <w:tcPr>
            <w:tcW w:type="dxa" w:w="680"/>
          </w:tcPr>
          <w:p>
            <w:pPr>
              <w:spacing w:after="0" w:line="252" w:lineRule="auto"/>
            </w:pPr>
            <w:r/>
            <w:r>
              <w:rPr>
                <w:b/>
                <w:sz w:val="17"/>
              </w:rPr>
              <w:t>FR11</w:t>
            </w:r>
          </w:p>
        </w:tc>
        <w:tc>
          <w:tcPr>
            <w:tcW w:type="dxa" w:w="4195"/>
          </w:tcPr>
          <w:p>
            <w:pPr>
              <w:spacing w:after="0" w:line="252" w:lineRule="auto"/>
            </w:pPr>
            <w:r/>
            <w:r>
              <w:rPr>
                <w:sz w:val="17"/>
              </w:rPr>
              <w:t>Oppsummeringsrapporter: bøker per sjanger, per forfatter, leste, uleste og totalt antall</w:t>
            </w:r>
          </w:p>
        </w:tc>
        <w:tc>
          <w:tcPr>
            <w:tcW w:type="dxa" w:w="907"/>
          </w:tcPr>
          <w:p>
            <w:pPr>
              <w:spacing w:after="0" w:line="252" w:lineRule="auto"/>
            </w:pPr>
            <w:r/>
            <w:r>
              <w:rPr>
                <w:sz w:val="17"/>
              </w:rPr>
              <w:t>Må</w:t>
            </w:r>
          </w:p>
        </w:tc>
        <w:tc>
          <w:tcPr>
            <w:tcW w:type="dxa" w:w="1701"/>
          </w:tcPr>
          <w:p>
            <w:pPr>
              <w:spacing w:after="0" w:line="252" w:lineRule="auto"/>
            </w:pPr>
            <w:r/>
            <w:r>
              <w:rPr>
                <w:sz w:val="17"/>
              </w:rPr>
              <w:t>Stian (backend), Santheep (visning)</w:t>
            </w:r>
          </w:p>
        </w:tc>
        <w:tc>
          <w:tcPr>
            <w:tcW w:type="dxa" w:w="1814"/>
          </w:tcPr>
          <w:p>
            <w:pPr>
              <w:spacing w:after="0" w:line="252" w:lineRule="auto"/>
            </w:pPr>
            <w:r/>
            <w:r>
              <w:rPr>
                <w:sz w:val="17"/>
              </w:rPr>
              <w:t>Implementert (backend); visning planlagt</w:t>
            </w:r>
          </w:p>
        </w:tc>
      </w:tr>
      <w:tr>
        <w:trPr>
          <w:cantSplit w:val="true"/>
        </w:trPr>
        <w:tc>
          <w:tcPr>
            <w:tcW w:type="dxa" w:w="680"/>
            <w:shd w:val="clear" w:color="auto" w:fill="F1F5F8"/>
          </w:tcPr>
          <w:p>
            <w:pPr>
              <w:spacing w:after="0" w:line="252" w:lineRule="auto"/>
            </w:pPr>
            <w:r/>
            <w:r>
              <w:rPr>
                <w:b/>
                <w:sz w:val="17"/>
              </w:rPr>
              <w:t>FR12</w:t>
            </w:r>
          </w:p>
        </w:tc>
        <w:tc>
          <w:tcPr>
            <w:tcW w:type="dxa" w:w="4195"/>
            <w:shd w:val="clear" w:color="auto" w:fill="F1F5F8"/>
          </w:tcPr>
          <w:p>
            <w:pPr>
              <w:spacing w:after="0" w:line="252" w:lineRule="auto"/>
            </w:pPr>
            <w:r/>
            <w:r>
              <w:rPr>
                <w:sz w:val="17"/>
              </w:rPr>
              <w:t>Hindre sletting av forfatter, sjanger eller bokhylle som har bøker</w:t>
            </w:r>
          </w:p>
        </w:tc>
        <w:tc>
          <w:tcPr>
            <w:tcW w:type="dxa" w:w="907"/>
            <w:shd w:val="clear" w:color="auto" w:fill="F1F5F8"/>
          </w:tcPr>
          <w:p>
            <w:pPr>
              <w:spacing w:after="0" w:line="252" w:lineRule="auto"/>
            </w:pPr>
            <w:r/>
            <w:r>
              <w:rPr>
                <w:sz w:val="17"/>
              </w:rPr>
              <w:t>Må</w:t>
            </w:r>
          </w:p>
        </w:tc>
        <w:tc>
          <w:tcPr>
            <w:tcW w:type="dxa" w:w="1701"/>
            <w:shd w:val="clear" w:color="auto" w:fill="F1F5F8"/>
          </w:tcPr>
          <w:p>
            <w:pPr>
              <w:spacing w:after="0" w:line="252" w:lineRule="auto"/>
            </w:pPr>
            <w:r/>
            <w:r>
              <w:rPr>
                <w:sz w:val="17"/>
              </w:rPr>
              <w:t>Eryk / Stian</w:t>
            </w:r>
          </w:p>
        </w:tc>
        <w:tc>
          <w:tcPr>
            <w:tcW w:type="dxa" w:w="1814"/>
            <w:shd w:val="clear" w:color="auto" w:fill="F1F5F8"/>
          </w:tcPr>
          <w:p>
            <w:pPr>
              <w:spacing w:after="0" w:line="252" w:lineRule="auto"/>
            </w:pPr>
            <w:r/>
            <w:r>
              <w:rPr>
                <w:sz w:val="17"/>
              </w:rPr>
              <w:t>Implementert</w:t>
            </w:r>
          </w:p>
        </w:tc>
      </w:tr>
      <w:tr>
        <w:trPr>
          <w:cantSplit w:val="true"/>
        </w:trPr>
        <w:tc>
          <w:tcPr>
            <w:tcW w:type="dxa" w:w="680"/>
          </w:tcPr>
          <w:p>
            <w:pPr>
              <w:spacing w:after="0" w:line="252" w:lineRule="auto"/>
            </w:pPr>
            <w:r/>
            <w:r>
              <w:rPr>
                <w:b/>
                <w:sz w:val="17"/>
              </w:rPr>
              <w:t>FR13</w:t>
            </w:r>
          </w:p>
        </w:tc>
        <w:tc>
          <w:tcPr>
            <w:tcW w:type="dxa" w:w="4195"/>
          </w:tcPr>
          <w:p>
            <w:pPr>
              <w:spacing w:after="0" w:line="252" w:lineRule="auto"/>
            </w:pPr>
            <w:r/>
            <w:r>
              <w:rPr>
                <w:sz w:val="17"/>
              </w:rPr>
              <w:t>Statuslinje med sammendrag (totalt, lest, leser nå, ulest)</w:t>
            </w:r>
          </w:p>
        </w:tc>
        <w:tc>
          <w:tcPr>
            <w:tcW w:type="dxa" w:w="907"/>
          </w:tcPr>
          <w:p>
            <w:pPr>
              <w:spacing w:after="0" w:line="252" w:lineRule="auto"/>
            </w:pPr>
            <w:r/>
            <w:r>
              <w:rPr>
                <w:sz w:val="17"/>
              </w:rPr>
              <w:t>Bør</w:t>
            </w:r>
          </w:p>
        </w:tc>
        <w:tc>
          <w:tcPr>
            <w:tcW w:type="dxa" w:w="1701"/>
          </w:tcPr>
          <w:p>
            <w:pPr>
              <w:spacing w:after="0" w:line="252" w:lineRule="auto"/>
            </w:pPr>
            <w:r/>
            <w:r>
              <w:rPr>
                <w:sz w:val="17"/>
              </w:rPr>
              <w:t>Eryk</w:t>
            </w:r>
          </w:p>
        </w:tc>
        <w:tc>
          <w:tcPr>
            <w:tcW w:type="dxa" w:w="1814"/>
          </w:tcPr>
          <w:p>
            <w:pPr>
              <w:spacing w:after="0" w:line="252" w:lineRule="auto"/>
            </w:pPr>
            <w:r/>
            <w:r>
              <w:rPr>
                <w:sz w:val="17"/>
              </w:rPr>
              <w:t>Implementert</w:t>
            </w:r>
          </w:p>
        </w:tc>
      </w:tr>
      <w:tr>
        <w:trPr>
          <w:cantSplit w:val="true"/>
        </w:trPr>
        <w:tc>
          <w:tcPr>
            <w:tcW w:type="dxa" w:w="680"/>
            <w:shd w:val="clear" w:color="auto" w:fill="F1F5F8"/>
          </w:tcPr>
          <w:p>
            <w:pPr>
              <w:spacing w:after="0" w:line="252" w:lineRule="auto"/>
            </w:pPr>
            <w:r/>
            <w:r>
              <w:rPr>
                <w:b/>
                <w:sz w:val="17"/>
              </w:rPr>
              <w:t>FR14</w:t>
            </w:r>
          </w:p>
        </w:tc>
        <w:tc>
          <w:tcPr>
            <w:tcW w:type="dxa" w:w="4195"/>
            <w:shd w:val="clear" w:color="auto" w:fill="F1F5F8"/>
          </w:tcPr>
          <w:p>
            <w:pPr>
              <w:spacing w:after="0" w:line="252" w:lineRule="auto"/>
            </w:pPr>
            <w:r/>
            <w:r>
              <w:rPr>
                <w:sz w:val="17"/>
              </w:rPr>
              <w:t>Eksportere samlingen og rapporter til CSV (lesing og skriving mot filsystemet)</w:t>
            </w:r>
          </w:p>
        </w:tc>
        <w:tc>
          <w:tcPr>
            <w:tcW w:type="dxa" w:w="907"/>
            <w:shd w:val="clear" w:color="auto" w:fill="F1F5F8"/>
          </w:tcPr>
          <w:p>
            <w:pPr>
              <w:spacing w:after="0" w:line="252" w:lineRule="auto"/>
            </w:pPr>
            <w:r/>
            <w:r>
              <w:rPr>
                <w:sz w:val="17"/>
              </w:rPr>
              <w:t>Bør</w:t>
            </w:r>
          </w:p>
        </w:tc>
        <w:tc>
          <w:tcPr>
            <w:tcW w:type="dxa" w:w="1701"/>
            <w:shd w:val="clear" w:color="auto" w:fill="F1F5F8"/>
          </w:tcPr>
          <w:p>
            <w:pPr>
              <w:spacing w:after="0" w:line="252" w:lineRule="auto"/>
            </w:pPr>
            <w:r/>
            <w:r>
              <w:rPr>
                <w:sz w:val="17"/>
              </w:rPr>
              <w:t>Santheep</w:t>
            </w:r>
          </w:p>
        </w:tc>
        <w:tc>
          <w:tcPr>
            <w:tcW w:type="dxa" w:w="1814"/>
            <w:shd w:val="clear" w:color="auto" w:fill="F1F5F8"/>
          </w:tcPr>
          <w:p>
            <w:pPr>
              <w:spacing w:after="0" w:line="252" w:lineRule="auto"/>
            </w:pPr>
            <w:r/>
            <w:r>
              <w:rPr>
                <w:sz w:val="17"/>
              </w:rPr>
              <w:t>Planlagt</w:t>
            </w:r>
          </w:p>
        </w:tc>
      </w:tr>
    </w:tbl>
    <w:p>
      <w:pPr>
        <w:spacing w:after="80" w:line="192" w:lineRule="auto"/>
      </w:pPr>
    </w:p>
    <w:p>
      <w:r>
        <w:rPr>
          <w:sz w:val="19"/>
        </w:rPr>
        <w:t xml:space="preserve">Ny nummerering: i tidligere Issues og diagrammer er rapportene omtalt som FR7, CSV-eksport som FR8 og sletteskjermingen som FR9. Disse heter nå FR11, FR14 og FR12. </w:t>
      </w:r>
      <w:r>
        <w:rPr>
          <w:b/>
          <w:color w:val="8A4B00"/>
          <w:sz w:val="19"/>
          <w:highlight w:val="yellow"/>
        </w:rPr>
        <w:t>[fyll inn: oppdater ID-er og ansvarlige i GitHub Issues]</w:t>
      </w:r>
    </w:p>
    <w:p>
      <w:pPr>
        <w:pStyle w:val="Heading2"/>
      </w:pPr>
      <w:bookmarkStart w:id="11" w:name="_Toc0011"/>
      <w:r>
        <w:t>2.4 Ikke-funksjonelle krav</w:t>
      </w:r>
      <w:bookmarkEnd w:id="11"/>
    </w:p>
    <w:p>
      <w:r>
        <w:t>De ikke-funksjonelle kravene bygger på de tekniske rammene og vurderingskriteriene i emnebeskrivelsen (kapittel 7.2–7.4).</w:t>
      </w:r>
    </w:p>
    <w:p>
      <w:pPr>
        <w:pStyle w:val="Caption"/>
        <w:keepNext/>
        <w:spacing w:after="60"/>
      </w:pPr>
      <w:r>
        <w:rPr>
          <w:b/>
          <w:i w:val="0"/>
          <w:color w:val="1F3A5F"/>
        </w:rPr>
        <w:t xml:space="preserve">Tabell </w:t>
      </w:r>
      <w:r>
        <w:fldChar w:fldCharType="begin"/>
      </w:r>
      <w:r>
        <w:instrText xml:space="preserve"> SEQ Tabell \* ARABIC </w:instrText>
      </w:r>
      <w:r>
        <w:fldChar w:fldCharType="separate"/>
      </w:r>
      <w:r>
        <w:rPr>
          <w:b/>
          <w:i w:val="0"/>
          <w:color w:val="1F3A5F"/>
        </w:rPr>
        <w:t>6</w:t>
      </w:r>
      <w:r>
        <w:fldChar w:fldCharType="end"/>
      </w:r>
      <w:r>
        <w:rPr>
          <w:b/>
          <w:i w:val="0"/>
          <w:color w:val="1F3A5F"/>
        </w:rPr>
        <w:t xml:space="preserve">. </w:t>
      </w:r>
      <w:r>
        <w:t>Ikke-funksjonelle krav.</w:t>
      </w:r>
    </w:p>
    <w:tbl>
      <w:tblPr>
        <w:tblStyle w:val="TableGrid"/>
        <w:tblW w:type="dxa" w:w="9298"/>
        <w:jc w:val="center"/>
        <w:tblLook w:firstColumn="1" w:firstRow="1" w:lastColumn="0" w:lastRow="0" w:noHBand="0" w:noVBand="1" w:val="04A0"/>
        <w:tblBorders>
          <w:top w:val="single" w:sz="4" w:space="0" w:color="C9D3DC"/>
          <w:left w:val="single" w:sz="4" w:space="0" w:color="C9D3DC"/>
          <w:bottom w:val="single" w:sz="4" w:space="0" w:color="C9D3DC"/>
          <w:right w:val="single" w:sz="4" w:space="0" w:color="C9D3DC"/>
          <w:insideH w:val="single" w:sz="4" w:space="0" w:color="C9D3DC"/>
          <w:insideV w:val="single" w:sz="4" w:space="0" w:color="C9D3DC"/>
        </w:tblBorders>
        <w:tblLayout w:type="fixed"/>
        <w:tblCellMar>
          <w:top w:w="50" w:type="dxa"/>
          <w:bottom w:w="50" w:type="dxa"/>
          <w:left w:w="90" w:type="dxa"/>
          <w:right w:w="90" w:type="dxa"/>
        </w:tblCellMar>
        <w:tblLayout w:type="fixed"/>
      </w:tblPr>
      <w:tblGrid>
        <w:gridCol w:w="732"/>
        <w:gridCol w:w="1296"/>
        <w:gridCol w:w="3606"/>
        <w:gridCol w:w="845"/>
        <w:gridCol w:w="2817"/>
      </w:tblGrid>
      <w:tr>
        <w:trPr>
          <w:tblHeader w:val="true"/>
        </w:trPr>
        <w:tc>
          <w:tcPr>
            <w:tcW w:type="dxa" w:w="733"/>
            <w:shd w:val="clear" w:color="auto" w:fill="1F3A5F"/>
          </w:tcPr>
          <w:p>
            <w:pPr>
              <w:spacing w:after="0" w:line="252" w:lineRule="auto"/>
            </w:pPr>
            <w:r/>
            <w:r>
              <w:rPr>
                <w:b/>
                <w:color w:val="FFFFFF"/>
                <w:sz w:val="17"/>
              </w:rPr>
              <w:t>ID</w:t>
            </w:r>
          </w:p>
        </w:tc>
        <w:tc>
          <w:tcPr>
            <w:tcW w:type="dxa" w:w="1296"/>
            <w:shd w:val="clear" w:color="auto" w:fill="1F3A5F"/>
          </w:tcPr>
          <w:p>
            <w:pPr>
              <w:spacing w:after="0" w:line="252" w:lineRule="auto"/>
            </w:pPr>
            <w:r/>
            <w:r>
              <w:rPr>
                <w:b/>
                <w:color w:val="FFFFFF"/>
                <w:sz w:val="17"/>
              </w:rPr>
              <w:t>Kategori</w:t>
            </w:r>
          </w:p>
        </w:tc>
        <w:tc>
          <w:tcPr>
            <w:tcW w:type="dxa" w:w="3606"/>
            <w:shd w:val="clear" w:color="auto" w:fill="1F3A5F"/>
          </w:tcPr>
          <w:p>
            <w:pPr>
              <w:spacing w:after="0" w:line="252" w:lineRule="auto"/>
            </w:pPr>
            <w:r/>
            <w:r>
              <w:rPr>
                <w:b/>
                <w:color w:val="FFFFFF"/>
                <w:sz w:val="17"/>
              </w:rPr>
              <w:t>Krav</w:t>
            </w:r>
          </w:p>
        </w:tc>
        <w:tc>
          <w:tcPr>
            <w:tcW w:type="dxa" w:w="845"/>
            <w:shd w:val="clear" w:color="auto" w:fill="1F3A5F"/>
          </w:tcPr>
          <w:p>
            <w:pPr>
              <w:spacing w:after="0" w:line="252" w:lineRule="auto"/>
            </w:pPr>
            <w:r/>
            <w:r>
              <w:rPr>
                <w:b/>
                <w:color w:val="FFFFFF"/>
                <w:sz w:val="17"/>
              </w:rPr>
              <w:t>Prioritet</w:t>
            </w:r>
          </w:p>
        </w:tc>
        <w:tc>
          <w:tcPr>
            <w:tcW w:type="dxa" w:w="2817"/>
            <w:shd w:val="clear" w:color="auto" w:fill="1F3A5F"/>
          </w:tcPr>
          <w:p>
            <w:pPr>
              <w:spacing w:after="0" w:line="252" w:lineRule="auto"/>
            </w:pPr>
            <w:r/>
            <w:r>
              <w:rPr>
                <w:b/>
                <w:color w:val="FFFFFF"/>
                <w:sz w:val="17"/>
              </w:rPr>
              <w:t>Status / verifikasjon</w:t>
            </w:r>
          </w:p>
        </w:tc>
      </w:tr>
      <w:tr>
        <w:trPr>
          <w:cantSplit w:val="true"/>
        </w:trPr>
        <w:tc>
          <w:tcPr>
            <w:tcW w:type="dxa" w:w="733"/>
          </w:tcPr>
          <w:p>
            <w:pPr>
              <w:spacing w:after="0" w:line="252" w:lineRule="auto"/>
            </w:pPr>
            <w:r/>
            <w:r>
              <w:rPr>
                <w:b/>
                <w:sz w:val="17"/>
              </w:rPr>
              <w:t>NFR1</w:t>
            </w:r>
          </w:p>
        </w:tc>
        <w:tc>
          <w:tcPr>
            <w:tcW w:type="dxa" w:w="1296"/>
          </w:tcPr>
          <w:p>
            <w:pPr>
              <w:spacing w:after="0" w:line="252" w:lineRule="auto"/>
            </w:pPr>
            <w:r/>
            <w:r>
              <w:rPr>
                <w:sz w:val="17"/>
              </w:rPr>
              <w:t>Teknologi</w:t>
            </w:r>
          </w:p>
        </w:tc>
        <w:tc>
          <w:tcPr>
            <w:tcW w:type="dxa" w:w="3606"/>
          </w:tcPr>
          <w:p>
            <w:pPr>
              <w:spacing w:after="0" w:line="252" w:lineRule="auto"/>
            </w:pPr>
            <w:r/>
            <w:r>
              <w:rPr>
                <w:sz w:val="17"/>
              </w:rPr>
              <w:t>Koden skrives i Java SE (Java 17) med JavaFX 21 som GUI</w:t>
            </w:r>
          </w:p>
        </w:tc>
        <w:tc>
          <w:tcPr>
            <w:tcW w:type="dxa" w:w="845"/>
          </w:tcPr>
          <w:p>
            <w:pPr>
              <w:spacing w:after="0" w:line="252" w:lineRule="auto"/>
            </w:pPr>
            <w:r/>
            <w:r>
              <w:rPr>
                <w:sz w:val="17"/>
              </w:rPr>
              <w:t>Må</w:t>
            </w:r>
          </w:p>
        </w:tc>
        <w:tc>
          <w:tcPr>
            <w:tcW w:type="dxa" w:w="2817"/>
          </w:tcPr>
          <w:p>
            <w:pPr>
              <w:spacing w:after="0" w:line="252" w:lineRule="auto"/>
            </w:pPr>
            <w:r/>
            <w:r>
              <w:rPr>
                <w:sz w:val="17"/>
              </w:rPr>
              <w:t>Oppfylt</w:t>
            </w:r>
          </w:p>
        </w:tc>
      </w:tr>
      <w:tr>
        <w:trPr>
          <w:cantSplit w:val="true"/>
        </w:trPr>
        <w:tc>
          <w:tcPr>
            <w:tcW w:type="dxa" w:w="733"/>
            <w:shd w:val="clear" w:color="auto" w:fill="F1F5F8"/>
          </w:tcPr>
          <w:p>
            <w:pPr>
              <w:spacing w:after="0" w:line="252" w:lineRule="auto"/>
            </w:pPr>
            <w:r/>
            <w:r>
              <w:rPr>
                <w:b/>
                <w:sz w:val="17"/>
              </w:rPr>
              <w:t>NFR2</w:t>
            </w:r>
          </w:p>
        </w:tc>
        <w:tc>
          <w:tcPr>
            <w:tcW w:type="dxa" w:w="1296"/>
            <w:shd w:val="clear" w:color="auto" w:fill="F1F5F8"/>
          </w:tcPr>
          <w:p>
            <w:pPr>
              <w:spacing w:after="0" w:line="252" w:lineRule="auto"/>
            </w:pPr>
            <w:r/>
            <w:r>
              <w:rPr>
                <w:sz w:val="17"/>
              </w:rPr>
              <w:t>Persistens</w:t>
            </w:r>
          </w:p>
        </w:tc>
        <w:tc>
          <w:tcPr>
            <w:tcW w:type="dxa" w:w="3606"/>
            <w:shd w:val="clear" w:color="auto" w:fill="F1F5F8"/>
          </w:tcPr>
          <w:p>
            <w:pPr>
              <w:spacing w:after="0" w:line="252" w:lineRule="auto"/>
            </w:pPr>
            <w:r/>
            <w:r>
              <w:rPr>
                <w:sz w:val="17"/>
              </w:rPr>
              <w:t>Data lagres i MySQL 8 via JDBC; SQL-skript for oppretting og testdata leveres</w:t>
            </w:r>
          </w:p>
        </w:tc>
        <w:tc>
          <w:tcPr>
            <w:tcW w:type="dxa" w:w="845"/>
            <w:shd w:val="clear" w:color="auto" w:fill="F1F5F8"/>
          </w:tcPr>
          <w:p>
            <w:pPr>
              <w:spacing w:after="0" w:line="252" w:lineRule="auto"/>
            </w:pPr>
            <w:r/>
            <w:r>
              <w:rPr>
                <w:sz w:val="17"/>
              </w:rPr>
              <w:t>Må</w:t>
            </w:r>
          </w:p>
        </w:tc>
        <w:tc>
          <w:tcPr>
            <w:tcW w:type="dxa" w:w="2817"/>
            <w:shd w:val="clear" w:color="auto" w:fill="F1F5F8"/>
          </w:tcPr>
          <w:p>
            <w:pPr>
              <w:spacing w:after="0" w:line="252" w:lineRule="auto"/>
            </w:pPr>
            <w:r/>
            <w:r>
              <w:rPr>
                <w:sz w:val="17"/>
              </w:rPr>
              <w:t>Oppfylt (</w:t>
            </w:r>
            <w:r>
              <w:rPr>
                <w:rFonts w:ascii="Consolas" w:hAnsi="Consolas" w:cs="Consolas" w:eastAsia="Consolas"/>
                <w:color w:val="1F3A5F"/>
                <w:sz w:val="15"/>
              </w:rPr>
              <w:t>schema.sql</w:t>
            </w:r>
            <w:r>
              <w:rPr>
                <w:sz w:val="17"/>
              </w:rPr>
              <w:t xml:space="preserve">, </w:t>
            </w:r>
            <w:r>
              <w:rPr>
                <w:rFonts w:ascii="Consolas" w:hAnsi="Consolas" w:cs="Consolas" w:eastAsia="Consolas"/>
                <w:color w:val="1F3A5F"/>
                <w:sz w:val="15"/>
              </w:rPr>
              <w:t>seed.sql</w:t>
            </w:r>
            <w:r>
              <w:rPr>
                <w:sz w:val="17"/>
              </w:rPr>
              <w:t>); verifisert med integrasjonstester</w:t>
            </w:r>
          </w:p>
        </w:tc>
      </w:tr>
      <w:tr>
        <w:trPr>
          <w:cantSplit w:val="true"/>
        </w:trPr>
        <w:tc>
          <w:tcPr>
            <w:tcW w:type="dxa" w:w="733"/>
          </w:tcPr>
          <w:p>
            <w:pPr>
              <w:spacing w:after="0" w:line="252" w:lineRule="auto"/>
            </w:pPr>
            <w:r/>
            <w:r>
              <w:rPr>
                <w:b/>
                <w:sz w:val="17"/>
              </w:rPr>
              <w:t>NFR3</w:t>
            </w:r>
          </w:p>
        </w:tc>
        <w:tc>
          <w:tcPr>
            <w:tcW w:type="dxa" w:w="1296"/>
          </w:tcPr>
          <w:p>
            <w:pPr>
              <w:spacing w:after="0" w:line="252" w:lineRule="auto"/>
            </w:pPr>
            <w:r/>
            <w:r>
              <w:rPr>
                <w:sz w:val="17"/>
              </w:rPr>
              <w:t>Bygg</w:t>
            </w:r>
          </w:p>
        </w:tc>
        <w:tc>
          <w:tcPr>
            <w:tcW w:type="dxa" w:w="3606"/>
          </w:tcPr>
          <w:p>
            <w:pPr>
              <w:spacing w:after="0" w:line="252" w:lineRule="auto"/>
            </w:pPr>
            <w:r/>
            <w:r>
              <w:rPr>
                <w:sz w:val="17"/>
              </w:rPr>
              <w:t>Alle eksterne avhengigheter håndteres av Maven; pom.xml leveres</w:t>
            </w:r>
          </w:p>
        </w:tc>
        <w:tc>
          <w:tcPr>
            <w:tcW w:type="dxa" w:w="845"/>
          </w:tcPr>
          <w:p>
            <w:pPr>
              <w:spacing w:after="0" w:line="252" w:lineRule="auto"/>
            </w:pPr>
            <w:r/>
            <w:r>
              <w:rPr>
                <w:sz w:val="17"/>
              </w:rPr>
              <w:t>Må</w:t>
            </w:r>
          </w:p>
        </w:tc>
        <w:tc>
          <w:tcPr>
            <w:tcW w:type="dxa" w:w="2817"/>
          </w:tcPr>
          <w:p>
            <w:pPr>
              <w:spacing w:after="0" w:line="252" w:lineRule="auto"/>
            </w:pPr>
            <w:r/>
            <w:r>
              <w:rPr>
                <w:sz w:val="17"/>
              </w:rPr>
              <w:t>Oppfylt</w:t>
            </w:r>
          </w:p>
        </w:tc>
      </w:tr>
      <w:tr>
        <w:trPr>
          <w:cantSplit w:val="true"/>
        </w:trPr>
        <w:tc>
          <w:tcPr>
            <w:tcW w:type="dxa" w:w="733"/>
            <w:shd w:val="clear" w:color="auto" w:fill="F1F5F8"/>
          </w:tcPr>
          <w:p>
            <w:pPr>
              <w:spacing w:after="0" w:line="252" w:lineRule="auto"/>
            </w:pPr>
            <w:r/>
            <w:r>
              <w:rPr>
                <w:b/>
                <w:sz w:val="17"/>
              </w:rPr>
              <w:t>NFR4</w:t>
            </w:r>
          </w:p>
        </w:tc>
        <w:tc>
          <w:tcPr>
            <w:tcW w:type="dxa" w:w="1296"/>
            <w:shd w:val="clear" w:color="auto" w:fill="F1F5F8"/>
          </w:tcPr>
          <w:p>
            <w:pPr>
              <w:spacing w:after="0" w:line="252" w:lineRule="auto"/>
            </w:pPr>
            <w:r/>
            <w:r>
              <w:rPr>
                <w:sz w:val="17"/>
              </w:rPr>
              <w:t>Portabilitet</w:t>
            </w:r>
          </w:p>
        </w:tc>
        <w:tc>
          <w:tcPr>
            <w:tcW w:type="dxa" w:w="3606"/>
            <w:shd w:val="clear" w:color="auto" w:fill="F1F5F8"/>
          </w:tcPr>
          <w:p>
            <w:pPr>
              <w:spacing w:after="0" w:line="252" w:lineRule="auto"/>
            </w:pPr>
            <w:r/>
            <w:r>
              <w:rPr>
                <w:sz w:val="17"/>
              </w:rPr>
              <w:t>ZIP-filen kan importeres i Eclipse på rotnivå uten tilpasning, testet på flere maskiner</w:t>
            </w:r>
          </w:p>
        </w:tc>
        <w:tc>
          <w:tcPr>
            <w:tcW w:type="dxa" w:w="845"/>
            <w:shd w:val="clear" w:color="auto" w:fill="F1F5F8"/>
          </w:tcPr>
          <w:p>
            <w:pPr>
              <w:spacing w:after="0" w:line="252" w:lineRule="auto"/>
            </w:pPr>
            <w:r/>
            <w:r>
              <w:rPr>
                <w:sz w:val="17"/>
              </w:rPr>
              <w:t>Må</w:t>
            </w:r>
          </w:p>
        </w:tc>
        <w:tc>
          <w:tcPr>
            <w:tcW w:type="dxa" w:w="2817"/>
            <w:shd w:val="clear" w:color="auto" w:fill="F1F5F8"/>
          </w:tcPr>
          <w:p>
            <w:pPr>
              <w:spacing w:after="0" w:line="252" w:lineRule="auto"/>
            </w:pPr>
            <w:r/>
            <w:r>
              <w:rPr>
                <w:sz w:val="17"/>
              </w:rPr>
              <w:t>Ikke verifisert ennå (T07)</w:t>
            </w:r>
          </w:p>
        </w:tc>
      </w:tr>
      <w:tr>
        <w:trPr>
          <w:cantSplit w:val="true"/>
        </w:trPr>
        <w:tc>
          <w:tcPr>
            <w:tcW w:type="dxa" w:w="733"/>
          </w:tcPr>
          <w:p>
            <w:pPr>
              <w:spacing w:after="0" w:line="252" w:lineRule="auto"/>
            </w:pPr>
            <w:r/>
            <w:r>
              <w:rPr>
                <w:b/>
                <w:sz w:val="17"/>
              </w:rPr>
              <w:t>NFR5</w:t>
            </w:r>
          </w:p>
        </w:tc>
        <w:tc>
          <w:tcPr>
            <w:tcW w:type="dxa" w:w="1296"/>
          </w:tcPr>
          <w:p>
            <w:pPr>
              <w:spacing w:after="0" w:line="252" w:lineRule="auto"/>
            </w:pPr>
            <w:r/>
            <w:r>
              <w:rPr>
                <w:sz w:val="17"/>
              </w:rPr>
              <w:t>Ressursfiler</w:t>
            </w:r>
          </w:p>
        </w:tc>
        <w:tc>
          <w:tcPr>
            <w:tcW w:type="dxa" w:w="3606"/>
          </w:tcPr>
          <w:p>
            <w:pPr>
              <w:spacing w:after="0" w:line="252" w:lineRule="auto"/>
            </w:pPr>
            <w:r/>
            <w:r>
              <w:rPr>
                <w:sz w:val="17"/>
              </w:rPr>
              <w:t>Applikasjonen genererer nødvendige ressursfiler selv hvis de mangler</w:t>
            </w:r>
          </w:p>
        </w:tc>
        <w:tc>
          <w:tcPr>
            <w:tcW w:type="dxa" w:w="845"/>
          </w:tcPr>
          <w:p>
            <w:pPr>
              <w:spacing w:after="0" w:line="252" w:lineRule="auto"/>
            </w:pPr>
            <w:r/>
            <w:r>
              <w:rPr>
                <w:sz w:val="17"/>
              </w:rPr>
              <w:t>Må</w:t>
            </w:r>
          </w:p>
        </w:tc>
        <w:tc>
          <w:tcPr>
            <w:tcW w:type="dxa" w:w="2817"/>
          </w:tcPr>
          <w:p>
            <w:pPr>
              <w:spacing w:after="0" w:line="252" w:lineRule="auto"/>
            </w:pPr>
            <w:r/>
            <w:r>
              <w:rPr>
                <w:sz w:val="17"/>
              </w:rPr>
              <w:t xml:space="preserve">Oppfylt: ConfigManager oppretter </w:t>
            </w:r>
            <w:r>
              <w:rPr>
                <w:rFonts w:ascii="Consolas" w:hAnsi="Consolas" w:cs="Consolas" w:eastAsia="Consolas"/>
                <w:color w:val="1F3A5F"/>
                <w:sz w:val="15"/>
              </w:rPr>
              <w:t>config.properties</w:t>
            </w:r>
          </w:p>
        </w:tc>
      </w:tr>
      <w:tr>
        <w:trPr>
          <w:cantSplit w:val="true"/>
        </w:trPr>
        <w:tc>
          <w:tcPr>
            <w:tcW w:type="dxa" w:w="733"/>
            <w:shd w:val="clear" w:color="auto" w:fill="F1F5F8"/>
          </w:tcPr>
          <w:p>
            <w:pPr>
              <w:spacing w:after="0" w:line="252" w:lineRule="auto"/>
            </w:pPr>
            <w:r/>
            <w:r>
              <w:rPr>
                <w:b/>
                <w:sz w:val="17"/>
              </w:rPr>
              <w:t>NFR6</w:t>
            </w:r>
          </w:p>
        </w:tc>
        <w:tc>
          <w:tcPr>
            <w:tcW w:type="dxa" w:w="1296"/>
            <w:shd w:val="clear" w:color="auto" w:fill="F1F5F8"/>
          </w:tcPr>
          <w:p>
            <w:pPr>
              <w:spacing w:after="0" w:line="252" w:lineRule="auto"/>
            </w:pPr>
            <w:r/>
            <w:r>
              <w:rPr>
                <w:sz w:val="17"/>
              </w:rPr>
              <w:t>Dokumentasjon</w:t>
            </w:r>
          </w:p>
        </w:tc>
        <w:tc>
          <w:tcPr>
            <w:tcW w:type="dxa" w:w="3606"/>
            <w:shd w:val="clear" w:color="auto" w:fill="F1F5F8"/>
          </w:tcPr>
          <w:p>
            <w:pPr>
              <w:spacing w:after="0" w:line="252" w:lineRule="auto"/>
            </w:pPr>
            <w:r/>
            <w:r>
              <w:rPr>
                <w:sz w:val="17"/>
              </w:rPr>
              <w:t xml:space="preserve">Generert JavaDoc (HTML) leveres i egen </w:t>
            </w:r>
            <w:r>
              <w:rPr>
                <w:rFonts w:ascii="Consolas" w:hAnsi="Consolas" w:cs="Consolas" w:eastAsia="Consolas"/>
                <w:color w:val="1F3A5F"/>
                <w:sz w:val="15"/>
              </w:rPr>
              <w:t>docs/</w:t>
            </w:r>
            <w:r>
              <w:rPr>
                <w:sz w:val="17"/>
              </w:rPr>
              <w:t>-mappe</w:t>
            </w:r>
          </w:p>
        </w:tc>
        <w:tc>
          <w:tcPr>
            <w:tcW w:type="dxa" w:w="845"/>
            <w:shd w:val="clear" w:color="auto" w:fill="F1F5F8"/>
          </w:tcPr>
          <w:p>
            <w:pPr>
              <w:spacing w:after="0" w:line="252" w:lineRule="auto"/>
            </w:pPr>
            <w:r/>
            <w:r>
              <w:rPr>
                <w:sz w:val="17"/>
              </w:rPr>
              <w:t>Må</w:t>
            </w:r>
          </w:p>
        </w:tc>
        <w:tc>
          <w:tcPr>
            <w:tcW w:type="dxa" w:w="2817"/>
            <w:shd w:val="clear" w:color="auto" w:fill="F1F5F8"/>
          </w:tcPr>
          <w:p>
            <w:pPr>
              <w:spacing w:after="0" w:line="252" w:lineRule="auto"/>
            </w:pPr>
            <w:r/>
            <w:r>
              <w:rPr>
                <w:rFonts w:ascii="Consolas" w:hAnsi="Consolas" w:cs="Consolas" w:eastAsia="Consolas"/>
                <w:color w:val="1F3A5F"/>
                <w:sz w:val="15"/>
              </w:rPr>
              <w:t>mvn javadoc:javadoc</w:t>
            </w:r>
            <w:r>
              <w:rPr>
                <w:sz w:val="17"/>
              </w:rPr>
              <w:t xml:space="preserve"> kjører uten feil; </w:t>
            </w:r>
            <w:r>
              <w:rPr>
                <w:rFonts w:ascii="Consolas" w:hAnsi="Consolas" w:cs="Consolas" w:eastAsia="Consolas"/>
                <w:color w:val="1F3A5F"/>
                <w:sz w:val="15"/>
              </w:rPr>
              <w:t>docs/</w:t>
            </w:r>
            <w:r>
              <w:rPr>
                <w:sz w:val="17"/>
              </w:rPr>
              <w:t xml:space="preserve"> i ZIP </w:t>
            </w:r>
            <w:r>
              <w:rPr>
                <w:b/>
                <w:color w:val="8A4B00"/>
                <w:sz w:val="17"/>
                <w:highlight w:val="yellow"/>
              </w:rPr>
              <w:t>[fyll inn]</w:t>
            </w:r>
          </w:p>
        </w:tc>
      </w:tr>
      <w:tr>
        <w:trPr>
          <w:cantSplit w:val="true"/>
        </w:trPr>
        <w:tc>
          <w:tcPr>
            <w:tcW w:type="dxa" w:w="733"/>
          </w:tcPr>
          <w:p>
            <w:pPr>
              <w:spacing w:after="0" w:line="252" w:lineRule="auto"/>
            </w:pPr>
            <w:r/>
            <w:r>
              <w:rPr>
                <w:b/>
                <w:sz w:val="17"/>
              </w:rPr>
              <w:t>NFR7</w:t>
            </w:r>
          </w:p>
        </w:tc>
        <w:tc>
          <w:tcPr>
            <w:tcW w:type="dxa" w:w="1296"/>
          </w:tcPr>
          <w:p>
            <w:pPr>
              <w:spacing w:after="0" w:line="252" w:lineRule="auto"/>
            </w:pPr>
            <w:r/>
            <w:r>
              <w:rPr>
                <w:sz w:val="17"/>
              </w:rPr>
              <w:t>Dokumentasjon</w:t>
            </w:r>
          </w:p>
        </w:tc>
        <w:tc>
          <w:tcPr>
            <w:tcW w:type="dxa" w:w="3606"/>
          </w:tcPr>
          <w:p>
            <w:pPr>
              <w:spacing w:after="0" w:line="252" w:lineRule="auto"/>
            </w:pPr>
            <w:r/>
            <w:r>
              <w:rPr>
                <w:sz w:val="17"/>
              </w:rPr>
              <w:t>Hver klasse oppgir forfatter(e), bidrag, hensikt og forklaring av metodene</w:t>
            </w:r>
          </w:p>
        </w:tc>
        <w:tc>
          <w:tcPr>
            <w:tcW w:type="dxa" w:w="845"/>
          </w:tcPr>
          <w:p>
            <w:pPr>
              <w:spacing w:after="0" w:line="252" w:lineRule="auto"/>
            </w:pPr>
            <w:r/>
            <w:r>
              <w:rPr>
                <w:sz w:val="17"/>
              </w:rPr>
              <w:t>Må</w:t>
            </w:r>
          </w:p>
        </w:tc>
        <w:tc>
          <w:tcPr>
            <w:tcW w:type="dxa" w:w="2817"/>
          </w:tcPr>
          <w:p>
            <w:pPr>
              <w:spacing w:after="0" w:line="252" w:lineRule="auto"/>
            </w:pPr>
            <w:r/>
            <w:r>
              <w:rPr>
                <w:sz w:val="17"/>
              </w:rPr>
              <w:t xml:space="preserve">Delvis; kontroll av alle klasser </w:t>
            </w:r>
            <w:r>
              <w:rPr>
                <w:b/>
                <w:color w:val="8A4B00"/>
                <w:sz w:val="17"/>
                <w:highlight w:val="yellow"/>
              </w:rPr>
              <w:t>[fyll inn]</w:t>
            </w:r>
          </w:p>
        </w:tc>
      </w:tr>
      <w:tr>
        <w:trPr>
          <w:cantSplit w:val="true"/>
        </w:trPr>
        <w:tc>
          <w:tcPr>
            <w:tcW w:type="dxa" w:w="733"/>
            <w:shd w:val="clear" w:color="auto" w:fill="F1F5F8"/>
          </w:tcPr>
          <w:p>
            <w:pPr>
              <w:spacing w:after="0" w:line="252" w:lineRule="auto"/>
            </w:pPr>
            <w:r/>
            <w:r>
              <w:rPr>
                <w:b/>
                <w:sz w:val="17"/>
              </w:rPr>
              <w:t>NFR8</w:t>
            </w:r>
          </w:p>
        </w:tc>
        <w:tc>
          <w:tcPr>
            <w:tcW w:type="dxa" w:w="1296"/>
            <w:shd w:val="clear" w:color="auto" w:fill="F1F5F8"/>
          </w:tcPr>
          <w:p>
            <w:pPr>
              <w:spacing w:after="0" w:line="252" w:lineRule="auto"/>
            </w:pPr>
            <w:r/>
            <w:r>
              <w:rPr>
                <w:sz w:val="17"/>
              </w:rPr>
              <w:t>Robusthet</w:t>
            </w:r>
          </w:p>
        </w:tc>
        <w:tc>
          <w:tcPr>
            <w:tcW w:type="dxa" w:w="3606"/>
            <w:shd w:val="clear" w:color="auto" w:fill="F1F5F8"/>
          </w:tcPr>
          <w:p>
            <w:pPr>
              <w:spacing w:after="0" w:line="252" w:lineRule="auto"/>
            </w:pPr>
            <w:r/>
            <w:r>
              <w:rPr>
                <w:sz w:val="17"/>
              </w:rPr>
              <w:t>Alle kjøretidsfeil håndteres: ugyldig inndata og databasefeil gir forståelig melding (Alert), ikke krasj</w:t>
            </w:r>
          </w:p>
        </w:tc>
        <w:tc>
          <w:tcPr>
            <w:tcW w:type="dxa" w:w="845"/>
            <w:shd w:val="clear" w:color="auto" w:fill="F1F5F8"/>
          </w:tcPr>
          <w:p>
            <w:pPr>
              <w:spacing w:after="0" w:line="252" w:lineRule="auto"/>
            </w:pPr>
            <w:r/>
            <w:r>
              <w:rPr>
                <w:sz w:val="17"/>
              </w:rPr>
              <w:t>Må</w:t>
            </w:r>
          </w:p>
        </w:tc>
        <w:tc>
          <w:tcPr>
            <w:tcW w:type="dxa" w:w="2817"/>
            <w:shd w:val="clear" w:color="auto" w:fill="F1F5F8"/>
          </w:tcPr>
          <w:p>
            <w:pPr>
              <w:spacing w:after="0" w:line="252" w:lineRule="auto"/>
            </w:pPr>
            <w:r/>
            <w:r>
              <w:rPr>
                <w:sz w:val="17"/>
              </w:rPr>
              <w:t xml:space="preserve">Oppfylt via InputValidator, egne unntak og AlertUtil; manuell test T02/T06 </w:t>
            </w:r>
            <w:r>
              <w:rPr>
                <w:b/>
                <w:color w:val="8A4B00"/>
                <w:sz w:val="17"/>
                <w:highlight w:val="yellow"/>
              </w:rPr>
              <w:t>[fyll inn]</w:t>
            </w:r>
          </w:p>
        </w:tc>
      </w:tr>
      <w:tr>
        <w:trPr>
          <w:cantSplit w:val="true"/>
        </w:trPr>
        <w:tc>
          <w:tcPr>
            <w:tcW w:type="dxa" w:w="733"/>
          </w:tcPr>
          <w:p>
            <w:pPr>
              <w:spacing w:after="0" w:line="252" w:lineRule="auto"/>
            </w:pPr>
            <w:r/>
            <w:r>
              <w:rPr>
                <w:b/>
                <w:sz w:val="17"/>
              </w:rPr>
              <w:t>NFR9</w:t>
            </w:r>
          </w:p>
        </w:tc>
        <w:tc>
          <w:tcPr>
            <w:tcW w:type="dxa" w:w="1296"/>
          </w:tcPr>
          <w:p>
            <w:pPr>
              <w:spacing w:after="0" w:line="252" w:lineRule="auto"/>
            </w:pPr>
            <w:r/>
            <w:r>
              <w:rPr>
                <w:sz w:val="17"/>
              </w:rPr>
              <w:t>Kodekvalitet</w:t>
            </w:r>
          </w:p>
        </w:tc>
        <w:tc>
          <w:tcPr>
            <w:tcW w:type="dxa" w:w="3606"/>
          </w:tcPr>
          <w:p>
            <w:pPr>
              <w:spacing w:after="0" w:line="252" w:lineRule="auto"/>
            </w:pPr>
            <w:r/>
            <w:r>
              <w:rPr>
                <w:sz w:val="17"/>
              </w:rPr>
              <w:t>Høy kohesjon og lav kobling på klasse- og pakkenivå, sterk innkapsling; klassemedlemmer samsvarer med klassediagrammet</w:t>
            </w:r>
          </w:p>
        </w:tc>
        <w:tc>
          <w:tcPr>
            <w:tcW w:type="dxa" w:w="845"/>
          </w:tcPr>
          <w:p>
            <w:pPr>
              <w:spacing w:after="0" w:line="252" w:lineRule="auto"/>
            </w:pPr>
            <w:r/>
            <w:r>
              <w:rPr>
                <w:sz w:val="17"/>
              </w:rPr>
              <w:t>Må</w:t>
            </w:r>
          </w:p>
        </w:tc>
        <w:tc>
          <w:tcPr>
            <w:tcW w:type="dxa" w:w="2817"/>
          </w:tcPr>
          <w:p>
            <w:pPr>
              <w:spacing w:after="0" w:line="252" w:lineRule="auto"/>
            </w:pPr>
            <w:r/>
            <w:r>
              <w:rPr>
                <w:sz w:val="17"/>
              </w:rPr>
              <w:t>Lagdeling oppfylt; klassediagrammet må oppdateres (kap. 3.2)</w:t>
            </w:r>
          </w:p>
        </w:tc>
      </w:tr>
      <w:tr>
        <w:trPr>
          <w:cantSplit w:val="true"/>
        </w:trPr>
        <w:tc>
          <w:tcPr>
            <w:tcW w:type="dxa" w:w="733"/>
            <w:shd w:val="clear" w:color="auto" w:fill="F1F5F8"/>
          </w:tcPr>
          <w:p>
            <w:pPr>
              <w:spacing w:after="0" w:line="252" w:lineRule="auto"/>
            </w:pPr>
            <w:r/>
            <w:r>
              <w:rPr>
                <w:b/>
                <w:sz w:val="17"/>
              </w:rPr>
              <w:t>NFR10</w:t>
            </w:r>
          </w:p>
        </w:tc>
        <w:tc>
          <w:tcPr>
            <w:tcW w:type="dxa" w:w="1296"/>
            <w:shd w:val="clear" w:color="auto" w:fill="F1F5F8"/>
          </w:tcPr>
          <w:p>
            <w:pPr>
              <w:spacing w:after="0" w:line="252" w:lineRule="auto"/>
            </w:pPr>
            <w:r/>
            <w:r>
              <w:rPr>
                <w:sz w:val="17"/>
              </w:rPr>
              <w:t>Dataintegritet</w:t>
            </w:r>
          </w:p>
        </w:tc>
        <w:tc>
          <w:tcPr>
            <w:tcW w:type="dxa" w:w="3606"/>
            <w:shd w:val="clear" w:color="auto" w:fill="F1F5F8"/>
          </w:tcPr>
          <w:p>
            <w:pPr>
              <w:spacing w:after="0" w:line="252" w:lineRule="auto"/>
            </w:pPr>
            <w:r/>
            <w:r>
              <w:rPr>
                <w:sz w:val="17"/>
              </w:rPr>
              <w:t>Unik ISBN, unik forfatter og unikt sjangernavn; ingen foreldreløse referanser; norske tegn lagres korrekt</w:t>
            </w:r>
          </w:p>
        </w:tc>
        <w:tc>
          <w:tcPr>
            <w:tcW w:type="dxa" w:w="845"/>
            <w:shd w:val="clear" w:color="auto" w:fill="F1F5F8"/>
          </w:tcPr>
          <w:p>
            <w:pPr>
              <w:spacing w:after="0" w:line="252" w:lineRule="auto"/>
            </w:pPr>
            <w:r/>
            <w:r>
              <w:rPr>
                <w:sz w:val="17"/>
              </w:rPr>
              <w:t>Må</w:t>
            </w:r>
          </w:p>
        </w:tc>
        <w:tc>
          <w:tcPr>
            <w:tcW w:type="dxa" w:w="2817"/>
            <w:shd w:val="clear" w:color="auto" w:fill="F1F5F8"/>
          </w:tcPr>
          <w:p>
            <w:pPr>
              <w:spacing w:after="0" w:line="252" w:lineRule="auto"/>
            </w:pPr>
            <w:r/>
            <w:r>
              <w:rPr>
                <w:sz w:val="17"/>
              </w:rPr>
              <w:t>Oppfylt (UNIQUE, FK ON DELETE RESTRICT, utf8mb4); testet</w:t>
            </w:r>
          </w:p>
        </w:tc>
      </w:tr>
      <w:tr>
        <w:trPr>
          <w:cantSplit w:val="true"/>
        </w:trPr>
        <w:tc>
          <w:tcPr>
            <w:tcW w:type="dxa" w:w="733"/>
          </w:tcPr>
          <w:p>
            <w:pPr>
              <w:spacing w:after="0" w:line="252" w:lineRule="auto"/>
            </w:pPr>
            <w:r/>
            <w:r>
              <w:rPr>
                <w:b/>
                <w:sz w:val="17"/>
              </w:rPr>
              <w:t>NFR11</w:t>
            </w:r>
          </w:p>
        </w:tc>
        <w:tc>
          <w:tcPr>
            <w:tcW w:type="dxa" w:w="1296"/>
          </w:tcPr>
          <w:p>
            <w:pPr>
              <w:spacing w:after="0" w:line="252" w:lineRule="auto"/>
            </w:pPr>
            <w:r/>
            <w:r>
              <w:rPr>
                <w:sz w:val="17"/>
              </w:rPr>
              <w:t>Sikkerhet</w:t>
            </w:r>
          </w:p>
        </w:tc>
        <w:tc>
          <w:tcPr>
            <w:tcW w:type="dxa" w:w="3606"/>
          </w:tcPr>
          <w:p>
            <w:pPr>
              <w:spacing w:after="0" w:line="252" w:lineRule="auto"/>
            </w:pPr>
            <w:r/>
            <w:r>
              <w:rPr>
                <w:sz w:val="17"/>
              </w:rPr>
              <w:t>Databasepassord holdes utenfor Git; alle spørringer bruker PreparedStatement</w:t>
            </w:r>
          </w:p>
        </w:tc>
        <w:tc>
          <w:tcPr>
            <w:tcW w:type="dxa" w:w="845"/>
          </w:tcPr>
          <w:p>
            <w:pPr>
              <w:spacing w:after="0" w:line="252" w:lineRule="auto"/>
            </w:pPr>
            <w:r/>
            <w:r>
              <w:rPr>
                <w:sz w:val="17"/>
              </w:rPr>
              <w:t>Må</w:t>
            </w:r>
          </w:p>
        </w:tc>
        <w:tc>
          <w:tcPr>
            <w:tcW w:type="dxa" w:w="2817"/>
          </w:tcPr>
          <w:p>
            <w:pPr>
              <w:spacing w:after="0" w:line="252" w:lineRule="auto"/>
            </w:pPr>
            <w:r/>
            <w:r>
              <w:rPr>
                <w:sz w:val="17"/>
              </w:rPr>
              <w:t>Oppfylt; SQL-injeksjon testet</w:t>
            </w:r>
          </w:p>
        </w:tc>
      </w:tr>
      <w:tr>
        <w:trPr>
          <w:cantSplit w:val="true"/>
        </w:trPr>
        <w:tc>
          <w:tcPr>
            <w:tcW w:type="dxa" w:w="733"/>
            <w:shd w:val="clear" w:color="auto" w:fill="F1F5F8"/>
          </w:tcPr>
          <w:p>
            <w:pPr>
              <w:spacing w:after="0" w:line="252" w:lineRule="auto"/>
            </w:pPr>
            <w:r/>
            <w:r>
              <w:rPr>
                <w:b/>
                <w:sz w:val="17"/>
              </w:rPr>
              <w:t>NFR12</w:t>
            </w:r>
          </w:p>
        </w:tc>
        <w:tc>
          <w:tcPr>
            <w:tcW w:type="dxa" w:w="1296"/>
            <w:shd w:val="clear" w:color="auto" w:fill="F1F5F8"/>
          </w:tcPr>
          <w:p>
            <w:pPr>
              <w:spacing w:after="0" w:line="252" w:lineRule="auto"/>
            </w:pPr>
            <w:r/>
            <w:r>
              <w:rPr>
                <w:sz w:val="17"/>
              </w:rPr>
              <w:t>Brukervennlighet</w:t>
            </w:r>
          </w:p>
        </w:tc>
        <w:tc>
          <w:tcPr>
            <w:tcW w:type="dxa" w:w="3606"/>
            <w:shd w:val="clear" w:color="auto" w:fill="F1F5F8"/>
          </w:tcPr>
          <w:p>
            <w:pPr>
              <w:spacing w:after="0" w:line="252" w:lineRule="auto"/>
            </w:pPr>
            <w:r/>
            <w:r>
              <w:rPr>
                <w:sz w:val="17"/>
              </w:rPr>
              <w:t>Hovedvinduet gir tilgang til alle hovedfunksjoner; hver funksjon har egne UI-komponenter</w:t>
            </w:r>
          </w:p>
        </w:tc>
        <w:tc>
          <w:tcPr>
            <w:tcW w:type="dxa" w:w="845"/>
            <w:shd w:val="clear" w:color="auto" w:fill="F1F5F8"/>
          </w:tcPr>
          <w:p>
            <w:pPr>
              <w:spacing w:after="0" w:line="252" w:lineRule="auto"/>
            </w:pPr>
            <w:r/>
            <w:r>
              <w:rPr>
                <w:sz w:val="17"/>
              </w:rPr>
              <w:t>Må</w:t>
            </w:r>
          </w:p>
        </w:tc>
        <w:tc>
          <w:tcPr>
            <w:tcW w:type="dxa" w:w="2817"/>
            <w:shd w:val="clear" w:color="auto" w:fill="F1F5F8"/>
          </w:tcPr>
          <w:p>
            <w:pPr>
              <w:spacing w:after="0" w:line="252" w:lineRule="auto"/>
            </w:pPr>
            <w:r/>
            <w:r>
              <w:rPr>
                <w:sz w:val="17"/>
              </w:rPr>
              <w:t xml:space="preserve">Delvis; brukertest </w:t>
            </w:r>
            <w:r>
              <w:rPr>
                <w:b/>
                <w:color w:val="8A4B00"/>
                <w:sz w:val="17"/>
                <w:highlight w:val="yellow"/>
              </w:rPr>
              <w:t>[fyll inn]</w:t>
            </w:r>
          </w:p>
        </w:tc>
      </w:tr>
    </w:tbl>
    <w:p>
      <w:pPr>
        <w:spacing w:after="80" w:line="192" w:lineRule="auto"/>
      </w:pPr>
    </w:p>
    <w:p>
      <w:pPr>
        <w:pStyle w:val="Heading1"/>
      </w:pPr>
      <w:bookmarkStart w:id="12" w:name="_Toc0012"/>
      <w:r>
        <w:t>3 Systemdesign</w:t>
      </w:r>
      <w:bookmarkEnd w:id="12"/>
    </w:p>
    <w:p>
      <w:pPr>
        <w:pStyle w:val="Heading2"/>
      </w:pPr>
      <w:bookmarkStart w:id="13" w:name="_Toc0013"/>
      <w:r>
        <w:t>3.1 Use case-modell</w:t>
      </w:r>
      <w:bookmarkEnd w:id="13"/>
    </w:p>
    <w:p>
      <w:r>
        <w:t>Use case-diagrammet (v0.5) har én aktør, eieren av samlingen, og to eksterne systemer: MySQL-databasen og filsystemet. «Legg til/rediger bok» inkluderer validering av inndata, og «Slett bok» og administrasjon av forfattere, sjangre og bokhyller inkluderer kontroll av om enheten er i bruk.</w:t>
      </w:r>
    </w:p>
    <w:p>
      <w:pPr>
        <w:keepNext/>
        <w:spacing w:after="40" w:before="120"/>
        <w:jc w:val="center"/>
      </w:pPr>
      <w:r>
        <w:drawing>
          <wp:inline xmlns:a="http://schemas.openxmlformats.org/drawingml/2006/main" xmlns:pic="http://schemas.openxmlformats.org/drawingml/2006/picture">
            <wp:extent cx="5760000" cy="3446996"/>
            <wp:docPr id="1" name="Picture 1"/>
            <wp:cNvGraphicFramePr>
              <a:graphicFrameLocks noChangeAspect="1"/>
            </wp:cNvGraphicFramePr>
            <a:graphic>
              <a:graphicData uri="http://schemas.openxmlformats.org/drawingml/2006/picture">
                <pic:pic>
                  <pic:nvPicPr>
                    <pic:cNvPr id="0" name="image1.jpg"/>
                    <pic:cNvPicPr/>
                  </pic:nvPicPr>
                  <pic:blipFill>
                    <a:blip r:embed="rId9"/>
                    <a:stretch>
                      <a:fillRect/>
                    </a:stretch>
                  </pic:blipFill>
                  <pic:spPr>
                    <a:xfrm>
                      <a:off x="0" y="0"/>
                      <a:ext cx="5760000" cy="3446996"/>
                    </a:xfrm>
                    <a:prstGeom prst="rect"/>
                  </pic:spPr>
                </pic:pic>
              </a:graphicData>
            </a:graphic>
          </wp:inline>
        </w:drawing>
      </w:r>
    </w:p>
    <w:p>
      <w:pPr>
        <w:pStyle w:val="Caption"/>
        <w:jc w:val="center"/>
      </w:pPr>
      <w:r>
        <w:rPr>
          <w:b/>
          <w:i w:val="0"/>
          <w:color w:val="1F3A5F"/>
        </w:rPr>
        <w:t xml:space="preserve">Figur </w:t>
      </w:r>
      <w:r>
        <w:fldChar w:fldCharType="begin"/>
      </w:r>
      <w:r>
        <w:instrText xml:space="preserve"> SEQ Figur \* ARABIC </w:instrText>
      </w:r>
      <w:r>
        <w:fldChar w:fldCharType="separate"/>
      </w:r>
      <w:r>
        <w:rPr>
          <w:b/>
          <w:i w:val="0"/>
          <w:color w:val="1F3A5F"/>
        </w:rPr>
        <w:t>1</w:t>
      </w:r>
      <w:r>
        <w:fldChar w:fldCharType="end"/>
      </w:r>
      <w:r>
        <w:rPr>
          <w:b/>
          <w:i w:val="0"/>
          <w:color w:val="1F3A5F"/>
        </w:rPr>
        <w:t xml:space="preserve">. </w:t>
      </w:r>
      <w:r>
        <w:t>Use case-diagram for LibriKeep, versjon 0.5. CSV-import er vist i diagrammet, men ligger utenfor omfanget.</w:t>
      </w:r>
    </w:p>
    <w:p>
      <w:pPr>
        <w:pStyle w:val="Caption"/>
        <w:keepNext/>
        <w:spacing w:after="60"/>
      </w:pPr>
      <w:r>
        <w:rPr>
          <w:b/>
          <w:i w:val="0"/>
          <w:color w:val="1F3A5F"/>
        </w:rPr>
        <w:t xml:space="preserve">Tabell </w:t>
      </w:r>
      <w:r>
        <w:fldChar w:fldCharType="begin"/>
      </w:r>
      <w:r>
        <w:instrText xml:space="preserve"> SEQ Tabell \* ARABIC </w:instrText>
      </w:r>
      <w:r>
        <w:fldChar w:fldCharType="separate"/>
      </w:r>
      <w:r>
        <w:rPr>
          <w:b/>
          <w:i w:val="0"/>
          <w:color w:val="1F3A5F"/>
        </w:rPr>
        <w:t>7</w:t>
      </w:r>
      <w:r>
        <w:fldChar w:fldCharType="end"/>
      </w:r>
      <w:r>
        <w:rPr>
          <w:b/>
          <w:i w:val="0"/>
          <w:color w:val="1F3A5F"/>
        </w:rPr>
        <w:t xml:space="preserve">. </w:t>
      </w:r>
      <w:r>
        <w:t>Hovedbrukstilfeller.</w:t>
      </w:r>
    </w:p>
    <w:tbl>
      <w:tblPr>
        <w:tblStyle w:val="TableGrid"/>
        <w:tblW w:type="dxa" w:w="9298"/>
        <w:jc w:val="center"/>
        <w:tblLook w:firstColumn="1" w:firstRow="1" w:lastColumn="0" w:lastRow="0" w:noHBand="0" w:noVBand="1" w:val="04A0"/>
        <w:tblBorders>
          <w:top w:val="single" w:sz="4" w:space="0" w:color="C9D3DC"/>
          <w:left w:val="single" w:sz="4" w:space="0" w:color="C9D3DC"/>
          <w:bottom w:val="single" w:sz="4" w:space="0" w:color="C9D3DC"/>
          <w:right w:val="single" w:sz="4" w:space="0" w:color="C9D3DC"/>
          <w:insideH w:val="single" w:sz="4" w:space="0" w:color="C9D3DC"/>
          <w:insideV w:val="single" w:sz="4" w:space="0" w:color="C9D3DC"/>
        </w:tblBorders>
        <w:tblLayout w:type="fixed"/>
        <w:tblCellMar>
          <w:top w:w="50" w:type="dxa"/>
          <w:bottom w:w="50" w:type="dxa"/>
          <w:left w:w="90" w:type="dxa"/>
          <w:right w:w="90" w:type="dxa"/>
        </w:tblCellMar>
        <w:tblLayout w:type="fixed"/>
      </w:tblPr>
      <w:tblGrid>
        <w:gridCol w:w="639"/>
        <w:gridCol w:w="1975"/>
        <w:gridCol w:w="3835"/>
        <w:gridCol w:w="1394"/>
        <w:gridCol w:w="1452"/>
      </w:tblGrid>
      <w:tr>
        <w:trPr>
          <w:tblHeader w:val="true"/>
        </w:trPr>
        <w:tc>
          <w:tcPr>
            <w:tcW w:type="dxa" w:w="639"/>
            <w:shd w:val="clear" w:color="auto" w:fill="1F3A5F"/>
          </w:tcPr>
          <w:p>
            <w:pPr>
              <w:spacing w:after="0" w:line="252" w:lineRule="auto"/>
            </w:pPr>
            <w:r/>
            <w:r>
              <w:rPr>
                <w:b/>
                <w:color w:val="FFFFFF"/>
                <w:sz w:val="17"/>
              </w:rPr>
              <w:t>UC</w:t>
            </w:r>
          </w:p>
        </w:tc>
        <w:tc>
          <w:tcPr>
            <w:tcW w:type="dxa" w:w="1976"/>
            <w:shd w:val="clear" w:color="auto" w:fill="1F3A5F"/>
          </w:tcPr>
          <w:p>
            <w:pPr>
              <w:spacing w:after="0" w:line="252" w:lineRule="auto"/>
            </w:pPr>
            <w:r/>
            <w:r>
              <w:rPr>
                <w:b/>
                <w:color w:val="FFFFFF"/>
                <w:sz w:val="17"/>
              </w:rPr>
              <w:t>Brukstilfelle</w:t>
            </w:r>
          </w:p>
        </w:tc>
        <w:tc>
          <w:tcPr>
            <w:tcW w:type="dxa" w:w="3835"/>
            <w:shd w:val="clear" w:color="auto" w:fill="1F3A5F"/>
          </w:tcPr>
          <w:p>
            <w:pPr>
              <w:spacing w:after="0" w:line="252" w:lineRule="auto"/>
            </w:pPr>
            <w:r/>
            <w:r>
              <w:rPr>
                <w:b/>
                <w:color w:val="FFFFFF"/>
                <w:sz w:val="17"/>
              </w:rPr>
              <w:t>Beskrivelse</w:t>
            </w:r>
          </w:p>
        </w:tc>
        <w:tc>
          <w:tcPr>
            <w:tcW w:type="dxa" w:w="1395"/>
            <w:shd w:val="clear" w:color="auto" w:fill="1F3A5F"/>
          </w:tcPr>
          <w:p>
            <w:pPr>
              <w:spacing w:after="0" w:line="252" w:lineRule="auto"/>
            </w:pPr>
            <w:r/>
            <w:r>
              <w:rPr>
                <w:b/>
                <w:color w:val="FFFFFF"/>
                <w:sz w:val="17"/>
              </w:rPr>
              <w:t>Krav</w:t>
            </w:r>
          </w:p>
        </w:tc>
        <w:tc>
          <w:tcPr>
            <w:tcW w:type="dxa" w:w="1453"/>
            <w:shd w:val="clear" w:color="auto" w:fill="1F3A5F"/>
          </w:tcPr>
          <w:p>
            <w:pPr>
              <w:spacing w:after="0" w:line="252" w:lineRule="auto"/>
            </w:pPr>
            <w:r/>
            <w:r>
              <w:rPr>
                <w:b/>
                <w:color w:val="FFFFFF"/>
                <w:sz w:val="17"/>
              </w:rPr>
              <w:t>Status</w:t>
            </w:r>
          </w:p>
        </w:tc>
      </w:tr>
      <w:tr>
        <w:trPr>
          <w:cantSplit w:val="true"/>
        </w:trPr>
        <w:tc>
          <w:tcPr>
            <w:tcW w:type="dxa" w:w="639"/>
          </w:tcPr>
          <w:p>
            <w:pPr>
              <w:spacing w:after="0" w:line="252" w:lineRule="auto"/>
            </w:pPr>
            <w:r/>
            <w:r>
              <w:rPr>
                <w:b/>
                <w:sz w:val="17"/>
              </w:rPr>
              <w:t>UC1</w:t>
            </w:r>
          </w:p>
        </w:tc>
        <w:tc>
          <w:tcPr>
            <w:tcW w:type="dxa" w:w="1976"/>
          </w:tcPr>
          <w:p>
            <w:pPr>
              <w:spacing w:after="0" w:line="252" w:lineRule="auto"/>
            </w:pPr>
            <w:r/>
            <w:r>
              <w:rPr>
                <w:sz w:val="17"/>
              </w:rPr>
              <w:t>Søke og bla i bøker</w:t>
            </w:r>
          </w:p>
        </w:tc>
        <w:tc>
          <w:tcPr>
            <w:tcW w:type="dxa" w:w="3835"/>
          </w:tcPr>
          <w:p>
            <w:pPr>
              <w:spacing w:after="0" w:line="252" w:lineRule="auto"/>
            </w:pPr>
            <w:r/>
            <w:r>
              <w:rPr>
                <w:sz w:val="17"/>
              </w:rPr>
              <w:t>Filtrere boklisten på tittel, forfatter, sjanger, bokhylle og lesestatus; utvides med «Vis bokdetaljer».</w:t>
            </w:r>
          </w:p>
        </w:tc>
        <w:tc>
          <w:tcPr>
            <w:tcW w:type="dxa" w:w="1395"/>
          </w:tcPr>
          <w:p>
            <w:pPr>
              <w:spacing w:after="0" w:line="252" w:lineRule="auto"/>
            </w:pPr>
            <w:r/>
            <w:r>
              <w:rPr>
                <w:sz w:val="17"/>
              </w:rPr>
              <w:t>FR7–FR10</w:t>
            </w:r>
          </w:p>
        </w:tc>
        <w:tc>
          <w:tcPr>
            <w:tcW w:type="dxa" w:w="1453"/>
          </w:tcPr>
          <w:p>
            <w:pPr>
              <w:spacing w:after="0" w:line="252" w:lineRule="auto"/>
            </w:pPr>
            <w:r/>
            <w:r>
              <w:rPr>
                <w:sz w:val="17"/>
              </w:rPr>
              <w:t>Implementert</w:t>
            </w:r>
          </w:p>
        </w:tc>
      </w:tr>
      <w:tr>
        <w:trPr>
          <w:cantSplit w:val="true"/>
        </w:trPr>
        <w:tc>
          <w:tcPr>
            <w:tcW w:type="dxa" w:w="639"/>
            <w:shd w:val="clear" w:color="auto" w:fill="F1F5F8"/>
          </w:tcPr>
          <w:p>
            <w:pPr>
              <w:spacing w:after="0" w:line="252" w:lineRule="auto"/>
            </w:pPr>
            <w:r/>
            <w:r>
              <w:rPr>
                <w:b/>
                <w:sz w:val="17"/>
              </w:rPr>
              <w:t>UC2</w:t>
            </w:r>
          </w:p>
        </w:tc>
        <w:tc>
          <w:tcPr>
            <w:tcW w:type="dxa" w:w="1976"/>
            <w:shd w:val="clear" w:color="auto" w:fill="F1F5F8"/>
          </w:tcPr>
          <w:p>
            <w:pPr>
              <w:spacing w:after="0" w:line="252" w:lineRule="auto"/>
            </w:pPr>
            <w:r/>
            <w:r>
              <w:rPr>
                <w:sz w:val="17"/>
              </w:rPr>
              <w:t>Legge til / redigere bok</w:t>
            </w:r>
          </w:p>
        </w:tc>
        <w:tc>
          <w:tcPr>
            <w:tcW w:type="dxa" w:w="3835"/>
            <w:shd w:val="clear" w:color="auto" w:fill="F1F5F8"/>
          </w:tcPr>
          <w:p>
            <w:pPr>
              <w:spacing w:after="0" w:line="252" w:lineRule="auto"/>
            </w:pPr>
            <w:r/>
            <w:r>
              <w:rPr>
                <w:sz w:val="17"/>
              </w:rPr>
              <w:t>Fylle ut skjema, validere og lagre; inkluderer «Valider inndata».</w:t>
            </w:r>
          </w:p>
        </w:tc>
        <w:tc>
          <w:tcPr>
            <w:tcW w:type="dxa" w:w="1395"/>
            <w:shd w:val="clear" w:color="auto" w:fill="F1F5F8"/>
          </w:tcPr>
          <w:p>
            <w:pPr>
              <w:spacing w:after="0" w:line="252" w:lineRule="auto"/>
            </w:pPr>
            <w:r/>
            <w:r>
              <w:rPr>
                <w:sz w:val="17"/>
              </w:rPr>
              <w:t>FR1, FR5, FR6</w:t>
            </w:r>
          </w:p>
        </w:tc>
        <w:tc>
          <w:tcPr>
            <w:tcW w:type="dxa" w:w="1453"/>
            <w:shd w:val="clear" w:color="auto" w:fill="F1F5F8"/>
          </w:tcPr>
          <w:p>
            <w:pPr>
              <w:spacing w:after="0" w:line="252" w:lineRule="auto"/>
            </w:pPr>
            <w:r/>
            <w:r>
              <w:rPr>
                <w:sz w:val="17"/>
              </w:rPr>
              <w:t>Implementert</w:t>
            </w:r>
          </w:p>
        </w:tc>
      </w:tr>
      <w:tr>
        <w:trPr>
          <w:cantSplit w:val="true"/>
        </w:trPr>
        <w:tc>
          <w:tcPr>
            <w:tcW w:type="dxa" w:w="639"/>
          </w:tcPr>
          <w:p>
            <w:pPr>
              <w:spacing w:after="0" w:line="252" w:lineRule="auto"/>
            </w:pPr>
            <w:r/>
            <w:r>
              <w:rPr>
                <w:b/>
                <w:sz w:val="17"/>
              </w:rPr>
              <w:t>UC3</w:t>
            </w:r>
          </w:p>
        </w:tc>
        <w:tc>
          <w:tcPr>
            <w:tcW w:type="dxa" w:w="1976"/>
          </w:tcPr>
          <w:p>
            <w:pPr>
              <w:spacing w:after="0" w:line="252" w:lineRule="auto"/>
            </w:pPr>
            <w:r/>
            <w:r>
              <w:rPr>
                <w:sz w:val="17"/>
              </w:rPr>
              <w:t>Slette bok</w:t>
            </w:r>
          </w:p>
        </w:tc>
        <w:tc>
          <w:tcPr>
            <w:tcW w:type="dxa" w:w="3835"/>
          </w:tcPr>
          <w:p>
            <w:pPr>
              <w:spacing w:after="0" w:line="252" w:lineRule="auto"/>
            </w:pPr>
            <w:r/>
            <w:r>
              <w:rPr>
                <w:sz w:val="17"/>
              </w:rPr>
              <w:t>Bekrefte og slette en bok.</w:t>
            </w:r>
          </w:p>
        </w:tc>
        <w:tc>
          <w:tcPr>
            <w:tcW w:type="dxa" w:w="1395"/>
          </w:tcPr>
          <w:p>
            <w:pPr>
              <w:spacing w:after="0" w:line="252" w:lineRule="auto"/>
            </w:pPr>
            <w:r/>
            <w:r>
              <w:rPr>
                <w:sz w:val="17"/>
              </w:rPr>
              <w:t>FR1</w:t>
            </w:r>
          </w:p>
        </w:tc>
        <w:tc>
          <w:tcPr>
            <w:tcW w:type="dxa" w:w="1453"/>
          </w:tcPr>
          <w:p>
            <w:pPr>
              <w:spacing w:after="0" w:line="252" w:lineRule="auto"/>
            </w:pPr>
            <w:r/>
            <w:r>
              <w:rPr>
                <w:sz w:val="17"/>
              </w:rPr>
              <w:t>Implementert</w:t>
            </w:r>
          </w:p>
        </w:tc>
      </w:tr>
      <w:tr>
        <w:trPr>
          <w:cantSplit w:val="true"/>
        </w:trPr>
        <w:tc>
          <w:tcPr>
            <w:tcW w:type="dxa" w:w="639"/>
            <w:shd w:val="clear" w:color="auto" w:fill="F1F5F8"/>
          </w:tcPr>
          <w:p>
            <w:pPr>
              <w:spacing w:after="0" w:line="252" w:lineRule="auto"/>
            </w:pPr>
            <w:r/>
            <w:r>
              <w:rPr>
                <w:b/>
                <w:sz w:val="17"/>
              </w:rPr>
              <w:t>UC4</w:t>
            </w:r>
          </w:p>
        </w:tc>
        <w:tc>
          <w:tcPr>
            <w:tcW w:type="dxa" w:w="1976"/>
            <w:shd w:val="clear" w:color="auto" w:fill="F1F5F8"/>
          </w:tcPr>
          <w:p>
            <w:pPr>
              <w:spacing w:after="0" w:line="252" w:lineRule="auto"/>
            </w:pPr>
            <w:r/>
            <w:r>
              <w:rPr>
                <w:sz w:val="17"/>
              </w:rPr>
              <w:t>Administrere forfattere, sjangre og bokhyller</w:t>
            </w:r>
          </w:p>
        </w:tc>
        <w:tc>
          <w:tcPr>
            <w:tcW w:type="dxa" w:w="3835"/>
            <w:shd w:val="clear" w:color="auto" w:fill="F1F5F8"/>
          </w:tcPr>
          <w:p>
            <w:pPr>
              <w:spacing w:after="0" w:line="252" w:lineRule="auto"/>
            </w:pPr>
            <w:r/>
            <w:r>
              <w:rPr>
                <w:sz w:val="17"/>
              </w:rPr>
              <w:t>CRUD; sletting inkluderer «Kontroller om enheten er i bruk».</w:t>
            </w:r>
          </w:p>
        </w:tc>
        <w:tc>
          <w:tcPr>
            <w:tcW w:type="dxa" w:w="1395"/>
            <w:shd w:val="clear" w:color="auto" w:fill="F1F5F8"/>
          </w:tcPr>
          <w:p>
            <w:pPr>
              <w:spacing w:after="0" w:line="252" w:lineRule="auto"/>
            </w:pPr>
            <w:r/>
            <w:r>
              <w:rPr>
                <w:sz w:val="17"/>
              </w:rPr>
              <w:t>FR2–FR4, FR12</w:t>
            </w:r>
          </w:p>
        </w:tc>
        <w:tc>
          <w:tcPr>
            <w:tcW w:type="dxa" w:w="1453"/>
            <w:shd w:val="clear" w:color="auto" w:fill="F1F5F8"/>
          </w:tcPr>
          <w:p>
            <w:pPr>
              <w:spacing w:after="0" w:line="252" w:lineRule="auto"/>
            </w:pPr>
            <w:r/>
            <w:r>
              <w:rPr>
                <w:sz w:val="17"/>
              </w:rPr>
              <w:t>Implementert</w:t>
            </w:r>
          </w:p>
        </w:tc>
      </w:tr>
      <w:tr>
        <w:trPr>
          <w:cantSplit w:val="true"/>
        </w:trPr>
        <w:tc>
          <w:tcPr>
            <w:tcW w:type="dxa" w:w="639"/>
          </w:tcPr>
          <w:p>
            <w:pPr>
              <w:spacing w:after="0" w:line="252" w:lineRule="auto"/>
            </w:pPr>
            <w:r/>
            <w:r>
              <w:rPr>
                <w:b/>
                <w:sz w:val="17"/>
              </w:rPr>
              <w:t>UC5</w:t>
            </w:r>
          </w:p>
        </w:tc>
        <w:tc>
          <w:tcPr>
            <w:tcW w:type="dxa" w:w="1976"/>
          </w:tcPr>
          <w:p>
            <w:pPr>
              <w:spacing w:after="0" w:line="252" w:lineRule="auto"/>
            </w:pPr>
            <w:r/>
            <w:r>
              <w:rPr>
                <w:sz w:val="17"/>
              </w:rPr>
              <w:t>Generere rapport</w:t>
            </w:r>
          </w:p>
        </w:tc>
        <w:tc>
          <w:tcPr>
            <w:tcW w:type="dxa" w:w="3835"/>
          </w:tcPr>
          <w:p>
            <w:pPr>
              <w:spacing w:after="0" w:line="252" w:lineRule="auto"/>
            </w:pPr>
            <w:r/>
            <w:r>
              <w:rPr>
                <w:sz w:val="17"/>
              </w:rPr>
              <w:t>Oppsummering per sjanger, forfatter, bokhylle og lesestatus, og totalt.</w:t>
            </w:r>
          </w:p>
        </w:tc>
        <w:tc>
          <w:tcPr>
            <w:tcW w:type="dxa" w:w="1395"/>
          </w:tcPr>
          <w:p>
            <w:pPr>
              <w:spacing w:after="0" w:line="252" w:lineRule="auto"/>
            </w:pPr>
            <w:r/>
            <w:r>
              <w:rPr>
                <w:sz w:val="17"/>
              </w:rPr>
              <w:t>FR11</w:t>
            </w:r>
          </w:p>
        </w:tc>
        <w:tc>
          <w:tcPr>
            <w:tcW w:type="dxa" w:w="1453"/>
          </w:tcPr>
          <w:p>
            <w:pPr>
              <w:spacing w:after="0" w:line="252" w:lineRule="auto"/>
            </w:pPr>
            <w:r/>
            <w:r>
              <w:rPr>
                <w:sz w:val="17"/>
              </w:rPr>
              <w:t>Backend implementert</w:t>
            </w:r>
          </w:p>
        </w:tc>
      </w:tr>
      <w:tr>
        <w:trPr>
          <w:cantSplit w:val="true"/>
        </w:trPr>
        <w:tc>
          <w:tcPr>
            <w:tcW w:type="dxa" w:w="639"/>
            <w:shd w:val="clear" w:color="auto" w:fill="F1F5F8"/>
          </w:tcPr>
          <w:p>
            <w:pPr>
              <w:spacing w:after="0" w:line="252" w:lineRule="auto"/>
            </w:pPr>
            <w:r/>
            <w:r>
              <w:rPr>
                <w:b/>
                <w:sz w:val="17"/>
              </w:rPr>
              <w:t>UC6</w:t>
            </w:r>
          </w:p>
        </w:tc>
        <w:tc>
          <w:tcPr>
            <w:tcW w:type="dxa" w:w="1976"/>
            <w:shd w:val="clear" w:color="auto" w:fill="F1F5F8"/>
          </w:tcPr>
          <w:p>
            <w:pPr>
              <w:spacing w:after="0" w:line="252" w:lineRule="auto"/>
            </w:pPr>
            <w:r/>
            <w:r>
              <w:rPr>
                <w:sz w:val="17"/>
              </w:rPr>
              <w:t>Eksportere rapport / CSV</w:t>
            </w:r>
          </w:p>
        </w:tc>
        <w:tc>
          <w:tcPr>
            <w:tcW w:type="dxa" w:w="3835"/>
            <w:shd w:val="clear" w:color="auto" w:fill="F1F5F8"/>
          </w:tcPr>
          <w:p>
            <w:pPr>
              <w:spacing w:after="0" w:line="252" w:lineRule="auto"/>
            </w:pPr>
            <w:r/>
            <w:r>
              <w:rPr>
                <w:sz w:val="17"/>
              </w:rPr>
              <w:t>Skrive samlingen eller en rapport til fil.</w:t>
            </w:r>
          </w:p>
        </w:tc>
        <w:tc>
          <w:tcPr>
            <w:tcW w:type="dxa" w:w="1395"/>
            <w:shd w:val="clear" w:color="auto" w:fill="F1F5F8"/>
          </w:tcPr>
          <w:p>
            <w:pPr>
              <w:spacing w:after="0" w:line="252" w:lineRule="auto"/>
            </w:pPr>
            <w:r/>
            <w:r>
              <w:rPr>
                <w:sz w:val="17"/>
              </w:rPr>
              <w:t>FR14</w:t>
            </w:r>
          </w:p>
        </w:tc>
        <w:tc>
          <w:tcPr>
            <w:tcW w:type="dxa" w:w="1453"/>
            <w:shd w:val="clear" w:color="auto" w:fill="F1F5F8"/>
          </w:tcPr>
          <w:p>
            <w:pPr>
              <w:spacing w:after="0" w:line="252" w:lineRule="auto"/>
            </w:pPr>
            <w:r/>
            <w:r>
              <w:rPr>
                <w:sz w:val="17"/>
              </w:rPr>
              <w:t>Planlagt</w:t>
            </w:r>
          </w:p>
        </w:tc>
      </w:tr>
      <w:tr>
        <w:trPr>
          <w:cantSplit w:val="true"/>
        </w:trPr>
        <w:tc>
          <w:tcPr>
            <w:tcW w:type="dxa" w:w="639"/>
          </w:tcPr>
          <w:p>
            <w:pPr>
              <w:spacing w:after="0" w:line="252" w:lineRule="auto"/>
            </w:pPr>
            <w:r/>
            <w:r>
              <w:rPr>
                <w:b/>
                <w:sz w:val="17"/>
              </w:rPr>
              <w:t>UC7</w:t>
            </w:r>
          </w:p>
        </w:tc>
        <w:tc>
          <w:tcPr>
            <w:tcW w:type="dxa" w:w="1976"/>
          </w:tcPr>
          <w:p>
            <w:pPr>
              <w:spacing w:after="0" w:line="252" w:lineRule="auto"/>
            </w:pPr>
            <w:r/>
            <w:r>
              <w:rPr>
                <w:sz w:val="17"/>
              </w:rPr>
              <w:t>Konfigurere innstillinger</w:t>
            </w:r>
          </w:p>
        </w:tc>
        <w:tc>
          <w:tcPr>
            <w:tcW w:type="dxa" w:w="3835"/>
          </w:tcPr>
          <w:p>
            <w:pPr>
              <w:spacing w:after="0" w:line="252" w:lineRule="auto"/>
            </w:pPr>
            <w:r/>
            <w:r>
              <w:rPr>
                <w:sz w:val="17"/>
              </w:rPr>
              <w:t xml:space="preserve">Databasetilkobling via </w:t>
            </w:r>
            <w:r>
              <w:rPr>
                <w:rFonts w:ascii="Consolas" w:hAnsi="Consolas" w:cs="Consolas" w:eastAsia="Consolas"/>
                <w:color w:val="1F3A5F"/>
                <w:sz w:val="15"/>
              </w:rPr>
              <w:t>config.properties</w:t>
            </w:r>
            <w:r>
              <w:rPr>
                <w:sz w:val="17"/>
              </w:rPr>
              <w:t>.</w:t>
            </w:r>
          </w:p>
        </w:tc>
        <w:tc>
          <w:tcPr>
            <w:tcW w:type="dxa" w:w="1395"/>
          </w:tcPr>
          <w:p>
            <w:pPr>
              <w:spacing w:after="0" w:line="252" w:lineRule="auto"/>
            </w:pPr>
            <w:r/>
            <w:r>
              <w:rPr>
                <w:sz w:val="17"/>
              </w:rPr>
              <w:t>NFR5</w:t>
            </w:r>
          </w:p>
        </w:tc>
        <w:tc>
          <w:tcPr>
            <w:tcW w:type="dxa" w:w="1453"/>
          </w:tcPr>
          <w:p>
            <w:pPr>
              <w:spacing w:after="0" w:line="252" w:lineRule="auto"/>
            </w:pPr>
            <w:r/>
            <w:r>
              <w:rPr>
                <w:sz w:val="17"/>
              </w:rPr>
              <w:t>Implementert</w:t>
            </w:r>
          </w:p>
        </w:tc>
      </w:tr>
    </w:tbl>
    <w:p>
      <w:pPr>
        <w:spacing w:after="80" w:line="192" w:lineRule="auto"/>
      </w:pPr>
    </w:p>
    <w:p>
      <w:pPr>
        <w:pStyle w:val="Heading2"/>
      </w:pPr>
      <w:bookmarkStart w:id="14" w:name="_Toc0014"/>
      <w:r>
        <w:t>3.2 Domenemodell og klassedesign</w:t>
      </w:r>
      <w:bookmarkEnd w:id="14"/>
    </w:p>
    <w:p>
      <w:r>
        <w:t>Domenemodellen består av fire entiteter (Book, Writer, Genre, Bookshelf), enumtypen ReadingStatus (UNREAD, READING, READ) og hjelpeklassen SearchCriteria, som samler valgfrie filterkriterier. Book har referanser til nøyaktig én Writer, én Genre og én Bookshelf, som speiler fremmednøklene i databasen.</w:t>
      </w:r>
    </w:p>
    <w:p>
      <w:pPr>
        <w:keepNext/>
        <w:spacing w:after="40" w:before="120"/>
        <w:jc w:val="center"/>
      </w:pPr>
      <w:r>
        <w:drawing>
          <wp:inline xmlns:a="http://schemas.openxmlformats.org/drawingml/2006/main" xmlns:pic="http://schemas.openxmlformats.org/drawingml/2006/picture">
            <wp:extent cx="5760000" cy="4010625"/>
            <wp:docPr id="2" name="Picture 2"/>
            <wp:cNvGraphicFramePr>
              <a:graphicFrameLocks noChangeAspect="1"/>
            </wp:cNvGraphicFramePr>
            <a:graphic>
              <a:graphicData uri="http://schemas.openxmlformats.org/drawingml/2006/picture">
                <pic:pic>
                  <pic:nvPicPr>
                    <pic:cNvPr id="0" name="image2.jpg"/>
                    <pic:cNvPicPr/>
                  </pic:nvPicPr>
                  <pic:blipFill>
                    <a:blip r:embed="rId10"/>
                    <a:stretch>
                      <a:fillRect/>
                    </a:stretch>
                  </pic:blipFill>
                  <pic:spPr>
                    <a:xfrm>
                      <a:off x="0" y="0"/>
                      <a:ext cx="5760000" cy="4010625"/>
                    </a:xfrm>
                    <a:prstGeom prst="rect"/>
                  </pic:spPr>
                </pic:pic>
              </a:graphicData>
            </a:graphic>
          </wp:inline>
        </w:drawing>
      </w:r>
    </w:p>
    <w:p>
      <w:pPr>
        <w:pStyle w:val="Caption"/>
        <w:jc w:val="center"/>
      </w:pPr>
      <w:r>
        <w:rPr>
          <w:b/>
          <w:i w:val="0"/>
          <w:color w:val="1F3A5F"/>
        </w:rPr>
        <w:t xml:space="preserve">Figur </w:t>
      </w:r>
      <w:r>
        <w:fldChar w:fldCharType="begin"/>
      </w:r>
      <w:r>
        <w:instrText xml:space="preserve"> SEQ Figur \* ARABIC </w:instrText>
      </w:r>
      <w:r>
        <w:fldChar w:fldCharType="separate"/>
      </w:r>
      <w:r>
        <w:rPr>
          <w:b/>
          <w:i w:val="0"/>
          <w:color w:val="1F3A5F"/>
        </w:rPr>
        <w:t>2</w:t>
      </w:r>
      <w:r>
        <w:fldChar w:fldCharType="end"/>
      </w:r>
      <w:r>
        <w:rPr>
          <w:b/>
          <w:i w:val="0"/>
          <w:color w:val="1F3A5F"/>
        </w:rPr>
        <w:t xml:space="preserve">. </w:t>
      </w:r>
      <w:r>
        <w:t>Klassediagram for model-pakken, versjon 0.3.</w:t>
      </w:r>
    </w:p>
    <w:p>
      <w:r>
        <w:rPr>
          <w:b/>
        </w:rPr>
        <w:t>Designvalg:</w:t>
      </w:r>
    </w:p>
    <w:p>
      <w:pPr>
        <w:pStyle w:val="ListBullet"/>
      </w:pPr>
      <w:r>
        <w:rPr>
          <w:b/>
        </w:rPr>
        <w:t>Innkapsling:</w:t>
      </w:r>
      <w:r>
        <w:t xml:space="preserve"> alle felt er private og eksponeres via get-/set-metoder; ReadingStatus har et visningsnavn for brukergrensesnittet.</w:t>
      </w:r>
    </w:p>
    <w:p>
      <w:pPr>
        <w:pStyle w:val="ListBullet"/>
      </w:pPr>
      <w:r>
        <w:rPr>
          <w:b/>
        </w:rPr>
        <w:t>Kohesjon:</w:t>
      </w:r>
      <w:r>
        <w:t xml:space="preserve"> modellklassene inneholder bare data og enkel avledet visning (f.eks. </w:t>
      </w:r>
      <w:r>
        <w:rPr>
          <w:rFonts w:ascii="Consolas" w:hAnsi="Consolas" w:cs="Consolas" w:eastAsia="Consolas"/>
          <w:color w:val="1F3A5F"/>
          <w:sz w:val="19"/>
        </w:rPr>
        <w:t>getFullName()</w:t>
      </w:r>
      <w:r>
        <w:t xml:space="preserve"> og </w:t>
      </w:r>
      <w:r>
        <w:rPr>
          <w:rFonts w:ascii="Consolas" w:hAnsi="Consolas" w:cs="Consolas" w:eastAsia="Consolas"/>
          <w:color w:val="1F3A5F"/>
          <w:sz w:val="19"/>
        </w:rPr>
        <w:t>getLocationLabel()</w:t>
      </w:r>
      <w:r>
        <w:t>). SQL ligger kun i DAO-laget og forretningsregler i tjenestelaget.</w:t>
      </w:r>
    </w:p>
    <w:p>
      <w:pPr>
        <w:pStyle w:val="ListBullet"/>
      </w:pPr>
      <w:r>
        <w:rPr>
          <w:b/>
        </w:rPr>
        <w:t>Lav kobling:</w:t>
      </w:r>
      <w:r>
        <w:t xml:space="preserve"> tjenestene avhenger av DAO-grensesnitt (</w:t>
      </w:r>
      <w:r>
        <w:rPr>
          <w:rFonts w:ascii="Consolas" w:hAnsi="Consolas" w:cs="Consolas" w:eastAsia="Consolas"/>
          <w:color w:val="1F3A5F"/>
          <w:sz w:val="19"/>
        </w:rPr>
        <w:t>BookDao</w:t>
      </w:r>
      <w:r>
        <w:t xml:space="preserve">, </w:t>
      </w:r>
      <w:r>
        <w:rPr>
          <w:rFonts w:ascii="Consolas" w:hAnsi="Consolas" w:cs="Consolas" w:eastAsia="Consolas"/>
          <w:color w:val="1F3A5F"/>
          <w:sz w:val="19"/>
        </w:rPr>
        <w:t>WriterDao</w:t>
      </w:r>
      <w:r>
        <w:t xml:space="preserve"> osv.), ikke av JDBC-implementasjonene. Det gjør det mulig å teste tjenestene med falske DAO-er.</w:t>
      </w:r>
    </w:p>
    <w:p>
      <w:pPr>
        <w:pStyle w:val="ListBullet"/>
      </w:pPr>
      <w:r>
        <w:rPr>
          <w:b/>
        </w:rPr>
        <w:t>Rapportmodell:</w:t>
      </w:r>
      <w:r>
        <w:t xml:space="preserve"> </w:t>
      </w:r>
      <w:r>
        <w:rPr>
          <w:rFonts w:ascii="Consolas" w:hAnsi="Consolas" w:cs="Consolas" w:eastAsia="Consolas"/>
          <w:color w:val="1F3A5F"/>
          <w:sz w:val="19"/>
        </w:rPr>
        <w:t>ReportRow</w:t>
      </w:r>
      <w:r>
        <w:t xml:space="preserve"> i v0.3 er implementert som den uforanderlige klassen </w:t>
      </w:r>
      <w:r>
        <w:rPr>
          <w:rFonts w:ascii="Consolas" w:hAnsi="Consolas" w:cs="Consolas" w:eastAsia="Consolas"/>
          <w:color w:val="1F3A5F"/>
          <w:sz w:val="19"/>
        </w:rPr>
        <w:t>ReportEntry</w:t>
      </w:r>
      <w:r>
        <w:t xml:space="preserve"> (id, navn, antall bøker), siden en rapport er et øyeblikksbilde.</w:t>
      </w:r>
    </w:p>
    <w:p>
      <w:r>
        <w:t xml:space="preserve">Kjent avvik: koden har noen felt som ikke er med i v0.3, blant annet </w:t>
      </w:r>
      <w:r>
        <w:rPr>
          <w:rFonts w:ascii="Consolas" w:hAnsi="Consolas" w:cs="Consolas" w:eastAsia="Consolas"/>
          <w:color w:val="1F3A5F"/>
          <w:sz w:val="19"/>
        </w:rPr>
        <w:t>nationality</w:t>
      </w:r>
      <w:r>
        <w:t xml:space="preserve"> og </w:t>
      </w:r>
      <w:r>
        <w:rPr>
          <w:rFonts w:ascii="Consolas" w:hAnsi="Consolas" w:cs="Consolas" w:eastAsia="Consolas"/>
          <w:color w:val="1F3A5F"/>
          <w:sz w:val="19"/>
        </w:rPr>
        <w:t>birthYear</w:t>
      </w:r>
      <w:r>
        <w:t xml:space="preserve"> på Writer, </w:t>
      </w:r>
      <w:r>
        <w:rPr>
          <w:rFonts w:ascii="Consolas" w:hAnsi="Consolas" w:cs="Consolas" w:eastAsia="Consolas"/>
          <w:color w:val="1F3A5F"/>
          <w:sz w:val="19"/>
        </w:rPr>
        <w:t>description</w:t>
      </w:r>
      <w:r>
        <w:t xml:space="preserve"> på Genre og </w:t>
      </w:r>
      <w:r>
        <w:rPr>
          <w:rFonts w:ascii="Consolas" w:hAnsi="Consolas" w:cs="Consolas" w:eastAsia="Consolas"/>
          <w:color w:val="1F3A5F"/>
          <w:sz w:val="19"/>
        </w:rPr>
        <w:t>pageCount</w:t>
      </w:r>
      <w:r>
        <w:t xml:space="preserve"> på Book. Feltet </w:t>
      </w:r>
      <w:r>
        <w:rPr>
          <w:rFonts w:ascii="Consolas" w:hAnsi="Consolas" w:cs="Consolas" w:eastAsia="Consolas"/>
          <w:color w:val="1F3A5F"/>
          <w:sz w:val="19"/>
        </w:rPr>
        <w:t>coverPath</w:t>
      </w:r>
      <w:r>
        <w:t xml:space="preserve"> i v0.3 hører til omslagsbilder, som ligger utenfor omfanget. Emnet krever at klassemedlemmene samsvarer med klassediagrammet. </w:t>
      </w:r>
      <w:r>
        <w:rPr>
          <w:b/>
          <w:color w:val="8A4B00"/>
          <w:highlight w:val="yellow"/>
        </w:rPr>
        <w:t>[fyll inn: oppdater klassediagrammet til v0.4 slik at det samsvarer med koden]</w:t>
      </w:r>
    </w:p>
    <w:p>
      <w:pPr>
        <w:pStyle w:val="Heading2"/>
      </w:pPr>
      <w:bookmarkStart w:id="15" w:name="_Toc0015"/>
      <w:r>
        <w:t>3.3 Sekvensdiagrammer</w:t>
      </w:r>
      <w:bookmarkEnd w:id="15"/>
    </w:p>
    <w:p>
      <w:r>
        <w:t>De tre diagrammene viser de sentrale forløpene: å lagre en bok, å slette en forfatter med sletteskjerming og å generere en rapport.</w:t>
      </w:r>
    </w:p>
    <w:p>
      <w:pPr>
        <w:pStyle w:val="Heading3"/>
      </w:pPr>
      <w:r>
        <w:t>3.3.1 Lagre bok (FR1, FR5)</w:t>
      </w:r>
    </w:p>
    <w:p>
      <w:pPr>
        <w:keepNext/>
        <w:spacing w:after="40" w:before="120"/>
        <w:jc w:val="center"/>
      </w:pPr>
      <w:r>
        <w:drawing>
          <wp:inline xmlns:a="http://schemas.openxmlformats.org/drawingml/2006/main" xmlns:pic="http://schemas.openxmlformats.org/drawingml/2006/picture">
            <wp:extent cx="5760000" cy="2585600"/>
            <wp:docPr id="3" name="Picture 3"/>
            <wp:cNvGraphicFramePr>
              <a:graphicFrameLocks noChangeAspect="1"/>
            </wp:cNvGraphicFramePr>
            <a:graphic>
              <a:graphicData uri="http://schemas.openxmlformats.org/drawingml/2006/picture">
                <pic:pic>
                  <pic:nvPicPr>
                    <pic:cNvPr id="0" name="seq_save.png"/>
                    <pic:cNvPicPr/>
                  </pic:nvPicPr>
                  <pic:blipFill>
                    <a:blip r:embed="rId11"/>
                    <a:stretch>
                      <a:fillRect/>
                    </a:stretch>
                  </pic:blipFill>
                  <pic:spPr>
                    <a:xfrm>
                      <a:off x="0" y="0"/>
                      <a:ext cx="5760000" cy="2585600"/>
                    </a:xfrm>
                    <a:prstGeom prst="rect"/>
                  </pic:spPr>
                </pic:pic>
              </a:graphicData>
            </a:graphic>
          </wp:inline>
        </w:drawing>
      </w:r>
    </w:p>
    <w:p>
      <w:pPr>
        <w:pStyle w:val="Caption"/>
        <w:jc w:val="center"/>
      </w:pPr>
      <w:r>
        <w:rPr>
          <w:b/>
          <w:i w:val="0"/>
          <w:color w:val="1F3A5F"/>
        </w:rPr>
        <w:t xml:space="preserve">Figur </w:t>
      </w:r>
      <w:r>
        <w:fldChar w:fldCharType="begin"/>
      </w:r>
      <w:r>
        <w:instrText xml:space="preserve"> SEQ Figur \* ARABIC </w:instrText>
      </w:r>
      <w:r>
        <w:fldChar w:fldCharType="separate"/>
      </w:r>
      <w:r>
        <w:rPr>
          <w:b/>
          <w:i w:val="0"/>
          <w:color w:val="1F3A5F"/>
        </w:rPr>
        <w:t>3</w:t>
      </w:r>
      <w:r>
        <w:fldChar w:fldCharType="end"/>
      </w:r>
      <w:r>
        <w:rPr>
          <w:b/>
          <w:i w:val="0"/>
          <w:color w:val="1F3A5F"/>
        </w:rPr>
        <w:t xml:space="preserve">. </w:t>
      </w:r>
      <w:r>
        <w:t>Sekvensdiagram: lagre bok med validering og duplikatkontroll.</w:t>
      </w:r>
    </w:p>
    <w:p>
      <w:r>
        <w:t xml:space="preserve">Inndata valideres i </w:t>
      </w:r>
      <w:r>
        <w:rPr>
          <w:rFonts w:ascii="Consolas" w:hAnsi="Consolas" w:cs="Consolas" w:eastAsia="Consolas"/>
          <w:color w:val="1F3A5F"/>
          <w:sz w:val="19"/>
        </w:rPr>
        <w:t>InputValidator</w:t>
      </w:r>
      <w:r>
        <w:t xml:space="preserve"> før lagring. Et brudd på den unike ISBN-regelen gir MySQL-feil 1062, som </w:t>
      </w:r>
      <w:r>
        <w:rPr>
          <w:rFonts w:ascii="Consolas" w:hAnsi="Consolas" w:cs="Consolas" w:eastAsia="Consolas"/>
          <w:color w:val="1F3A5F"/>
          <w:sz w:val="19"/>
        </w:rPr>
        <w:t>JdbcSupport</w:t>
      </w:r>
      <w:r>
        <w:t xml:space="preserve"> oversetter til </w:t>
      </w:r>
      <w:r>
        <w:rPr>
          <w:rFonts w:ascii="Consolas" w:hAnsi="Consolas" w:cs="Consolas" w:eastAsia="Consolas"/>
          <w:color w:val="1F3A5F"/>
          <w:sz w:val="19"/>
        </w:rPr>
        <w:t>DuplicateEntryException</w:t>
      </w:r>
      <w:r>
        <w:t xml:space="preserve">, og brukeren får en melding via AlertUtil. </w:t>
      </w:r>
      <w:r>
        <w:rPr>
          <w:b/>
          <w:color w:val="8A4B00"/>
          <w:highlight w:val="yellow"/>
        </w:rPr>
        <w:t>[fyll inn: kontroller klassenavnene for view og controller mot koden]</w:t>
      </w:r>
    </w:p>
    <w:p>
      <w:pPr>
        <w:pStyle w:val="Heading3"/>
      </w:pPr>
      <w:r>
        <w:t>3.3.2 Slette forfatter med sletteskjerming (FR12)</w:t>
      </w:r>
    </w:p>
    <w:p>
      <w:pPr>
        <w:keepNext/>
        <w:spacing w:after="40" w:before="120"/>
        <w:jc w:val="center"/>
      </w:pPr>
      <w:r>
        <w:drawing>
          <wp:inline xmlns:a="http://schemas.openxmlformats.org/drawingml/2006/main" xmlns:pic="http://schemas.openxmlformats.org/drawingml/2006/picture">
            <wp:extent cx="5760000" cy="3841247"/>
            <wp:docPr id="4" name="Picture 4"/>
            <wp:cNvGraphicFramePr>
              <a:graphicFrameLocks noChangeAspect="1"/>
            </wp:cNvGraphicFramePr>
            <a:graphic>
              <a:graphicData uri="http://schemas.openxmlformats.org/drawingml/2006/picture">
                <pic:pic>
                  <pic:nvPicPr>
                    <pic:cNvPr id="0" name="seq_delete.png"/>
                    <pic:cNvPicPr/>
                  </pic:nvPicPr>
                  <pic:blipFill>
                    <a:blip r:embed="rId12"/>
                    <a:stretch>
                      <a:fillRect/>
                    </a:stretch>
                  </pic:blipFill>
                  <pic:spPr>
                    <a:xfrm>
                      <a:off x="0" y="0"/>
                      <a:ext cx="5760000" cy="3841247"/>
                    </a:xfrm>
                    <a:prstGeom prst="rect"/>
                  </pic:spPr>
                </pic:pic>
              </a:graphicData>
            </a:graphic>
          </wp:inline>
        </w:drawing>
      </w:r>
    </w:p>
    <w:p>
      <w:pPr>
        <w:pStyle w:val="Caption"/>
        <w:jc w:val="center"/>
      </w:pPr>
      <w:r>
        <w:rPr>
          <w:b/>
          <w:i w:val="0"/>
          <w:color w:val="1F3A5F"/>
        </w:rPr>
        <w:t xml:space="preserve">Figur </w:t>
      </w:r>
      <w:r>
        <w:fldChar w:fldCharType="begin"/>
      </w:r>
      <w:r>
        <w:instrText xml:space="preserve"> SEQ Figur \* ARABIC </w:instrText>
      </w:r>
      <w:r>
        <w:fldChar w:fldCharType="separate"/>
      </w:r>
      <w:r>
        <w:rPr>
          <w:b/>
          <w:i w:val="0"/>
          <w:color w:val="1F3A5F"/>
        </w:rPr>
        <w:t>4</w:t>
      </w:r>
      <w:r>
        <w:fldChar w:fldCharType="end"/>
      </w:r>
      <w:r>
        <w:rPr>
          <w:b/>
          <w:i w:val="0"/>
          <w:color w:val="1F3A5F"/>
        </w:rPr>
        <w:t xml:space="preserve">. </w:t>
      </w:r>
      <w:r>
        <w:t>Sekvensdiagram: slette forfatter med kontroll av tilknyttede bøker (FR12, tidligere FR9).</w:t>
      </w:r>
    </w:p>
    <w:p>
      <w:r>
        <w:t xml:space="preserve">Controlleren ber om bekreftelse, og tjenesten kontrollerer om forfatteren har bøker. Hvis forfatteren er i bruk, kastes </w:t>
      </w:r>
      <w:r>
        <w:rPr>
          <w:rFonts w:ascii="Consolas" w:hAnsi="Consolas" w:cs="Consolas" w:eastAsia="Consolas"/>
          <w:color w:val="1F3A5F"/>
          <w:sz w:val="19"/>
        </w:rPr>
        <w:t>EntityInUseException</w:t>
      </w:r>
      <w:r>
        <w:t xml:space="preserve">, og brukeren får en feilmelding. I v0.1 håndheves regelen også i databasen: fremmednøklene har </w:t>
      </w:r>
      <w:r>
        <w:rPr>
          <w:rFonts w:ascii="Consolas" w:hAnsi="Consolas" w:cs="Consolas" w:eastAsia="Consolas"/>
          <w:color w:val="1F3A5F"/>
          <w:sz w:val="19"/>
        </w:rPr>
        <w:t>ON DELETE RESTRICT</w:t>
      </w:r>
      <w:r>
        <w:t xml:space="preserve">, og </w:t>
      </w:r>
      <w:r>
        <w:rPr>
          <w:rFonts w:ascii="Consolas" w:hAnsi="Consolas" w:cs="Consolas" w:eastAsia="Consolas"/>
          <w:color w:val="1F3A5F"/>
          <w:sz w:val="19"/>
        </w:rPr>
        <w:t>JdbcSupport</w:t>
      </w:r>
      <w:r>
        <w:t xml:space="preserve"> oversetter MySQL-feil 1451 til </w:t>
      </w:r>
      <w:r>
        <w:rPr>
          <w:rFonts w:ascii="Consolas" w:hAnsi="Consolas" w:cs="Consolas" w:eastAsia="Consolas"/>
          <w:color w:val="1F3A5F"/>
          <w:sz w:val="19"/>
        </w:rPr>
        <w:t>EntityInUseException</w:t>
      </w:r>
      <w:r>
        <w:t xml:space="preserve">. </w:t>
      </w:r>
      <w:r>
        <w:rPr>
          <w:b/>
          <w:color w:val="8A4B00"/>
          <w:highlight w:val="yellow"/>
        </w:rPr>
        <w:t>[fyll inn: bekreft om WriterService teller bøker før sletting, slik diagrammet viser, eller om koden bare bruker databaseregelen]</w:t>
      </w:r>
    </w:p>
    <w:p>
      <w:pPr>
        <w:pStyle w:val="Heading3"/>
      </w:pPr>
      <w:r>
        <w:t>3.3.3 Generere oppsummeringsrapport (FR11)</w:t>
      </w:r>
    </w:p>
    <w:p>
      <w:pPr>
        <w:keepNext/>
        <w:spacing w:after="40" w:before="120"/>
        <w:jc w:val="center"/>
      </w:pPr>
      <w:r>
        <w:drawing>
          <wp:inline xmlns:a="http://schemas.openxmlformats.org/drawingml/2006/main" xmlns:pic="http://schemas.openxmlformats.org/drawingml/2006/picture">
            <wp:extent cx="5760000" cy="3064643"/>
            <wp:docPr id="5" name="Picture 5"/>
            <wp:cNvGraphicFramePr>
              <a:graphicFrameLocks noChangeAspect="1"/>
            </wp:cNvGraphicFramePr>
            <a:graphic>
              <a:graphicData uri="http://schemas.openxmlformats.org/drawingml/2006/picture">
                <pic:pic>
                  <pic:nvPicPr>
                    <pic:cNvPr id="0" name="seq_report.png"/>
                    <pic:cNvPicPr/>
                  </pic:nvPicPr>
                  <pic:blipFill>
                    <a:blip r:embed="rId13"/>
                    <a:stretch>
                      <a:fillRect/>
                    </a:stretch>
                  </pic:blipFill>
                  <pic:spPr>
                    <a:xfrm>
                      <a:off x="0" y="0"/>
                      <a:ext cx="5760000" cy="3064643"/>
                    </a:xfrm>
                    <a:prstGeom prst="rect"/>
                  </pic:spPr>
                </pic:pic>
              </a:graphicData>
            </a:graphic>
          </wp:inline>
        </w:drawing>
      </w:r>
    </w:p>
    <w:p>
      <w:pPr>
        <w:pStyle w:val="Caption"/>
        <w:jc w:val="center"/>
      </w:pPr>
      <w:r>
        <w:rPr>
          <w:b/>
          <w:i w:val="0"/>
          <w:color w:val="1F3A5F"/>
        </w:rPr>
        <w:t xml:space="preserve">Figur </w:t>
      </w:r>
      <w:r>
        <w:fldChar w:fldCharType="begin"/>
      </w:r>
      <w:r>
        <w:instrText xml:space="preserve"> SEQ Figur \* ARABIC </w:instrText>
      </w:r>
      <w:r>
        <w:fldChar w:fldCharType="separate"/>
      </w:r>
      <w:r>
        <w:rPr>
          <w:b/>
          <w:i w:val="0"/>
          <w:color w:val="1F3A5F"/>
        </w:rPr>
        <w:t>5</w:t>
      </w:r>
      <w:r>
        <w:fldChar w:fldCharType="end"/>
      </w:r>
      <w:r>
        <w:rPr>
          <w:b/>
          <w:i w:val="0"/>
          <w:color w:val="1F3A5F"/>
        </w:rPr>
        <w:t xml:space="preserve">. </w:t>
      </w:r>
      <w:r>
        <w:t>Sekvensdiagram: oppsummeringsrapport. StatisticsView (stiplet) er planlagt; ReportService og ReportDao er implementert.</w:t>
      </w:r>
    </w:p>
    <w:p>
      <w:r>
        <w:rPr>
          <w:rFonts w:ascii="Consolas" w:hAnsi="Consolas" w:cs="Consolas" w:eastAsia="Consolas"/>
          <w:color w:val="1F3A5F"/>
          <w:sz w:val="19"/>
        </w:rPr>
        <w:t>ReportService</w:t>
      </w:r>
      <w:r>
        <w:t xml:space="preserve"> kaller </w:t>
      </w:r>
      <w:r>
        <w:rPr>
          <w:rFonts w:ascii="Consolas" w:hAnsi="Consolas" w:cs="Consolas" w:eastAsia="Consolas"/>
          <w:color w:val="1F3A5F"/>
          <w:sz w:val="19"/>
        </w:rPr>
        <w:t>ReportDao</w:t>
      </w:r>
      <w:r>
        <w:t xml:space="preserve"> én gang per rapporttype. Hver spørring er én </w:t>
      </w:r>
      <w:r>
        <w:rPr>
          <w:rFonts w:ascii="Consolas" w:hAnsi="Consolas" w:cs="Consolas" w:eastAsia="Consolas"/>
          <w:color w:val="1F3A5F"/>
          <w:sz w:val="19"/>
        </w:rPr>
        <w:t>GROUP BY</w:t>
      </w:r>
      <w:r>
        <w:t xml:space="preserve"> med </w:t>
      </w:r>
      <w:r>
        <w:rPr>
          <w:rFonts w:ascii="Consolas" w:hAnsi="Consolas" w:cs="Consolas" w:eastAsia="Consolas"/>
          <w:color w:val="1F3A5F"/>
          <w:sz w:val="19"/>
        </w:rPr>
        <w:t>LEFT JOIN</w:t>
      </w:r>
      <w:r>
        <w:t>, slik at grupper uten bøker vises med 0. Tjenesten fyller inn manglende lesestatuser med 0 og regner ut andelen leste bøker. Visningen med diagrammer er planlagt for v0.2.</w:t>
      </w:r>
    </w:p>
    <w:p>
      <w:pPr>
        <w:pStyle w:val="Heading2"/>
      </w:pPr>
      <w:bookmarkStart w:id="16" w:name="_Toc0016"/>
      <w:r>
        <w:t>3.4 Arkitekturmodell (4+1)</w:t>
      </w:r>
      <w:bookmarkEnd w:id="16"/>
    </w:p>
    <w:p>
      <w:r>
        <w:t>Applikasjonen er bygd som en lagdelt MVC-arkitektur. Avhengighetene går kun nedover, og pakkene model, exception og util brukes på tvers av lagene.</w:t>
      </w:r>
    </w:p>
    <w:p>
      <w:pPr>
        <w:keepNext/>
        <w:spacing w:after="40" w:before="120"/>
        <w:jc w:val="center"/>
      </w:pPr>
      <w:r>
        <w:drawing>
          <wp:inline xmlns:a="http://schemas.openxmlformats.org/drawingml/2006/main" xmlns:pic="http://schemas.openxmlformats.org/drawingml/2006/picture">
            <wp:extent cx="5580000" cy="3488377"/>
            <wp:docPr id="6" name="Picture 6"/>
            <wp:cNvGraphicFramePr>
              <a:graphicFrameLocks noChangeAspect="1"/>
            </wp:cNvGraphicFramePr>
            <a:graphic>
              <a:graphicData uri="http://schemas.openxmlformats.org/drawingml/2006/picture">
                <pic:pic>
                  <pic:nvPicPr>
                    <pic:cNvPr id="0" name="arch.png"/>
                    <pic:cNvPicPr/>
                  </pic:nvPicPr>
                  <pic:blipFill>
                    <a:blip r:embed="rId14"/>
                    <a:stretch>
                      <a:fillRect/>
                    </a:stretch>
                  </pic:blipFill>
                  <pic:spPr>
                    <a:xfrm>
                      <a:off x="0" y="0"/>
                      <a:ext cx="5580000" cy="3488377"/>
                    </a:xfrm>
                    <a:prstGeom prst="rect"/>
                  </pic:spPr>
                </pic:pic>
              </a:graphicData>
            </a:graphic>
          </wp:inline>
        </w:drawing>
      </w:r>
    </w:p>
    <w:p>
      <w:pPr>
        <w:pStyle w:val="Caption"/>
        <w:jc w:val="center"/>
      </w:pPr>
      <w:r>
        <w:rPr>
          <w:b/>
          <w:i w:val="0"/>
          <w:color w:val="1F3A5F"/>
        </w:rPr>
        <w:t xml:space="preserve">Figur </w:t>
      </w:r>
      <w:r>
        <w:fldChar w:fldCharType="begin"/>
      </w:r>
      <w:r>
        <w:instrText xml:space="preserve"> SEQ Figur \* ARABIC </w:instrText>
      </w:r>
      <w:r>
        <w:fldChar w:fldCharType="separate"/>
      </w:r>
      <w:r>
        <w:rPr>
          <w:b/>
          <w:i w:val="0"/>
          <w:color w:val="1F3A5F"/>
        </w:rPr>
        <w:t>6</w:t>
      </w:r>
      <w:r>
        <w:fldChar w:fldCharType="end"/>
      </w:r>
      <w:r>
        <w:rPr>
          <w:b/>
          <w:i w:val="0"/>
          <w:color w:val="1F3A5F"/>
        </w:rPr>
        <w:t xml:space="preserve">. </w:t>
      </w:r>
      <w:r>
        <w:t>Logisk visning: lagdeling og pakker i LibriKeep v0.1.</w:t>
      </w:r>
    </w:p>
    <w:p>
      <w:pPr>
        <w:pStyle w:val="Caption"/>
        <w:keepNext/>
        <w:spacing w:after="60"/>
      </w:pPr>
      <w:r>
        <w:rPr>
          <w:b/>
          <w:i w:val="0"/>
          <w:color w:val="1F3A5F"/>
        </w:rPr>
        <w:t xml:space="preserve">Tabell </w:t>
      </w:r>
      <w:r>
        <w:fldChar w:fldCharType="begin"/>
      </w:r>
      <w:r>
        <w:instrText xml:space="preserve"> SEQ Tabell \* ARABIC </w:instrText>
      </w:r>
      <w:r>
        <w:fldChar w:fldCharType="separate"/>
      </w:r>
      <w:r>
        <w:rPr>
          <w:b/>
          <w:i w:val="0"/>
          <w:color w:val="1F3A5F"/>
        </w:rPr>
        <w:t>8</w:t>
      </w:r>
      <w:r>
        <w:fldChar w:fldCharType="end"/>
      </w:r>
      <w:r>
        <w:rPr>
          <w:b/>
          <w:i w:val="0"/>
          <w:color w:val="1F3A5F"/>
        </w:rPr>
        <w:t xml:space="preserve">. </w:t>
      </w:r>
      <w:r>
        <w:t>4+1-visninger for LibriKeep.</w:t>
      </w:r>
    </w:p>
    <w:tbl>
      <w:tblPr>
        <w:tblStyle w:val="TableGrid"/>
        <w:tblW w:type="dxa" w:w="9298"/>
        <w:jc w:val="center"/>
        <w:tblLook w:firstColumn="1" w:firstRow="1" w:lastColumn="0" w:lastRow="0" w:noHBand="0" w:noVBand="1" w:val="04A0"/>
        <w:tblBorders>
          <w:top w:val="single" w:sz="4" w:space="0" w:color="C9D3DC"/>
          <w:left w:val="single" w:sz="4" w:space="0" w:color="C9D3DC"/>
          <w:bottom w:val="single" w:sz="4" w:space="0" w:color="C9D3DC"/>
          <w:right w:val="single" w:sz="4" w:space="0" w:color="C9D3DC"/>
          <w:insideH w:val="single" w:sz="4" w:space="0" w:color="C9D3DC"/>
          <w:insideV w:val="single" w:sz="4" w:space="0" w:color="C9D3DC"/>
        </w:tblBorders>
        <w:tblLayout w:type="fixed"/>
        <w:tblCellMar>
          <w:top w:w="50" w:type="dxa"/>
          <w:bottom w:w="50" w:type="dxa"/>
          <w:left w:w="90" w:type="dxa"/>
          <w:right w:w="90" w:type="dxa"/>
        </w:tblCellMar>
        <w:tblLayout w:type="fixed"/>
      </w:tblPr>
      <w:tblGrid>
        <w:gridCol w:w="1511"/>
        <w:gridCol w:w="7787"/>
      </w:tblGrid>
      <w:tr>
        <w:trPr>
          <w:tblHeader w:val="true"/>
        </w:trPr>
        <w:tc>
          <w:tcPr>
            <w:tcW w:type="dxa" w:w="1511"/>
            <w:shd w:val="clear" w:color="auto" w:fill="1F3A5F"/>
          </w:tcPr>
          <w:p>
            <w:pPr>
              <w:spacing w:after="0" w:line="252" w:lineRule="auto"/>
            </w:pPr>
            <w:r/>
            <w:r>
              <w:rPr>
                <w:b/>
                <w:color w:val="FFFFFF"/>
                <w:sz w:val="18"/>
              </w:rPr>
              <w:t>Visning</w:t>
            </w:r>
          </w:p>
        </w:tc>
        <w:tc>
          <w:tcPr>
            <w:tcW w:type="dxa" w:w="7787"/>
            <w:shd w:val="clear" w:color="auto" w:fill="1F3A5F"/>
          </w:tcPr>
          <w:p>
            <w:pPr>
              <w:spacing w:after="0" w:line="252" w:lineRule="auto"/>
            </w:pPr>
            <w:r/>
            <w:r>
              <w:rPr>
                <w:b/>
                <w:color w:val="FFFFFF"/>
                <w:sz w:val="18"/>
              </w:rPr>
              <w:t>Innhold</w:t>
            </w:r>
          </w:p>
        </w:tc>
      </w:tr>
      <w:tr>
        <w:trPr>
          <w:cantSplit w:val="true"/>
        </w:trPr>
        <w:tc>
          <w:tcPr>
            <w:tcW w:type="dxa" w:w="1511"/>
          </w:tcPr>
          <w:p>
            <w:pPr>
              <w:spacing w:after="0" w:line="252" w:lineRule="auto"/>
            </w:pPr>
            <w:r/>
            <w:r>
              <w:rPr>
                <w:b/>
                <w:sz w:val="18"/>
              </w:rPr>
              <w:t>Logisk</w:t>
            </w:r>
          </w:p>
        </w:tc>
        <w:tc>
          <w:tcPr>
            <w:tcW w:type="dxa" w:w="7787"/>
          </w:tcPr>
          <w:p>
            <w:pPr>
              <w:spacing w:after="0" w:line="252" w:lineRule="auto"/>
            </w:pPr>
            <w:r/>
            <w:r>
              <w:rPr>
                <w:sz w:val="18"/>
              </w:rPr>
              <w:t xml:space="preserve">Pakkene </w:t>
            </w:r>
            <w:r>
              <w:rPr>
                <w:rFonts w:ascii="Consolas" w:hAnsi="Consolas" w:cs="Consolas" w:eastAsia="Consolas"/>
                <w:color w:val="1F3A5F"/>
                <w:sz w:val="16"/>
              </w:rPr>
              <w:t>view</w:t>
            </w:r>
            <w:r>
              <w:rPr>
                <w:sz w:val="18"/>
              </w:rPr>
              <w:t xml:space="preserve">, </w:t>
            </w:r>
            <w:r>
              <w:rPr>
                <w:rFonts w:ascii="Consolas" w:hAnsi="Consolas" w:cs="Consolas" w:eastAsia="Consolas"/>
                <w:color w:val="1F3A5F"/>
                <w:sz w:val="16"/>
              </w:rPr>
              <w:t>controller</w:t>
            </w:r>
            <w:r>
              <w:rPr>
                <w:sz w:val="18"/>
              </w:rPr>
              <w:t xml:space="preserve">, </w:t>
            </w:r>
            <w:r>
              <w:rPr>
                <w:rFonts w:ascii="Consolas" w:hAnsi="Consolas" w:cs="Consolas" w:eastAsia="Consolas"/>
                <w:color w:val="1F3A5F"/>
                <w:sz w:val="16"/>
              </w:rPr>
              <w:t>service</w:t>
            </w:r>
            <w:r>
              <w:rPr>
                <w:sz w:val="18"/>
              </w:rPr>
              <w:t xml:space="preserve">, </w:t>
            </w:r>
            <w:r>
              <w:rPr>
                <w:rFonts w:ascii="Consolas" w:hAnsi="Consolas" w:cs="Consolas" w:eastAsia="Consolas"/>
                <w:color w:val="1F3A5F"/>
                <w:sz w:val="16"/>
              </w:rPr>
              <w:t>dao</w:t>
            </w:r>
            <w:r>
              <w:rPr>
                <w:sz w:val="18"/>
              </w:rPr>
              <w:t xml:space="preserve">, </w:t>
            </w:r>
            <w:r>
              <w:rPr>
                <w:rFonts w:ascii="Consolas" w:hAnsi="Consolas" w:cs="Consolas" w:eastAsia="Consolas"/>
                <w:color w:val="1F3A5F"/>
                <w:sz w:val="16"/>
              </w:rPr>
              <w:t>model</w:t>
            </w:r>
            <w:r>
              <w:rPr>
                <w:sz w:val="18"/>
              </w:rPr>
              <w:t xml:space="preserve">, </w:t>
            </w:r>
            <w:r>
              <w:rPr>
                <w:rFonts w:ascii="Consolas" w:hAnsi="Consolas" w:cs="Consolas" w:eastAsia="Consolas"/>
                <w:color w:val="1F3A5F"/>
                <w:sz w:val="16"/>
              </w:rPr>
              <w:t>util</w:t>
            </w:r>
            <w:r>
              <w:rPr>
                <w:sz w:val="18"/>
              </w:rPr>
              <w:t xml:space="preserve"> og </w:t>
            </w:r>
            <w:r>
              <w:rPr>
                <w:rFonts w:ascii="Consolas" w:hAnsi="Consolas" w:cs="Consolas" w:eastAsia="Consolas"/>
                <w:color w:val="1F3A5F"/>
                <w:sz w:val="16"/>
              </w:rPr>
              <w:t>exception</w:t>
            </w:r>
            <w:r>
              <w:rPr>
                <w:sz w:val="18"/>
              </w:rPr>
              <w:t xml:space="preserve"> (figur 6). DAO-laget har det generiske grensesnittet </w:t>
            </w:r>
            <w:r>
              <w:rPr>
                <w:rFonts w:ascii="Consolas" w:hAnsi="Consolas" w:cs="Consolas" w:eastAsia="Consolas"/>
                <w:color w:val="1F3A5F"/>
                <w:sz w:val="16"/>
              </w:rPr>
              <w:t>GenericDao&lt;T&gt;</w:t>
            </w:r>
            <w:r>
              <w:rPr>
                <w:sz w:val="18"/>
              </w:rPr>
              <w:t xml:space="preserve"> og spesialiserte grensesnitt med JDBC-implementasjoner; tjenestene kjenner bare grensesnittene.</w:t>
            </w:r>
          </w:p>
        </w:tc>
      </w:tr>
      <w:tr>
        <w:trPr>
          <w:cantSplit w:val="true"/>
        </w:trPr>
        <w:tc>
          <w:tcPr>
            <w:tcW w:type="dxa" w:w="1511"/>
            <w:shd w:val="clear" w:color="auto" w:fill="F1F5F8"/>
          </w:tcPr>
          <w:p>
            <w:pPr>
              <w:spacing w:after="0" w:line="252" w:lineRule="auto"/>
            </w:pPr>
            <w:r/>
            <w:r>
              <w:rPr>
                <w:b/>
                <w:sz w:val="18"/>
              </w:rPr>
              <w:t>Utvikling</w:t>
            </w:r>
          </w:p>
        </w:tc>
        <w:tc>
          <w:tcPr>
            <w:tcW w:type="dxa" w:w="7787"/>
            <w:shd w:val="clear" w:color="auto" w:fill="F1F5F8"/>
          </w:tcPr>
          <w:p>
            <w:pPr>
              <w:spacing w:after="0" w:line="252" w:lineRule="auto"/>
            </w:pPr>
            <w:r/>
            <w:r>
              <w:rPr>
                <w:sz w:val="18"/>
              </w:rPr>
              <w:t xml:space="preserve">Maven-prosjekt med rotpakke </w:t>
            </w:r>
            <w:r>
              <w:rPr>
                <w:rFonts w:ascii="Consolas" w:hAnsi="Consolas" w:cs="Consolas" w:eastAsia="Consolas"/>
                <w:color w:val="1F3A5F"/>
                <w:sz w:val="16"/>
              </w:rPr>
              <w:t>no.usn.booklibrary</w:t>
            </w:r>
            <w:r>
              <w:rPr>
                <w:sz w:val="18"/>
              </w:rPr>
              <w:t xml:space="preserve">. Produksjonskode i </w:t>
            </w:r>
            <w:r>
              <w:rPr>
                <w:rFonts w:ascii="Consolas" w:hAnsi="Consolas" w:cs="Consolas" w:eastAsia="Consolas"/>
                <w:color w:val="1F3A5F"/>
                <w:sz w:val="16"/>
              </w:rPr>
              <w:t>src/main/java</w:t>
            </w:r>
            <w:r>
              <w:rPr>
                <w:sz w:val="18"/>
              </w:rPr>
              <w:t xml:space="preserve">, tester i </w:t>
            </w:r>
            <w:r>
              <w:rPr>
                <w:rFonts w:ascii="Consolas" w:hAnsi="Consolas" w:cs="Consolas" w:eastAsia="Consolas"/>
                <w:color w:val="1F3A5F"/>
                <w:sz w:val="16"/>
              </w:rPr>
              <w:t>test/java</w:t>
            </w:r>
            <w:r>
              <w:rPr>
                <w:sz w:val="18"/>
              </w:rPr>
              <w:t xml:space="preserve"> (konfigurert som </w:t>
            </w:r>
            <w:r>
              <w:rPr>
                <w:rFonts w:ascii="Consolas" w:hAnsi="Consolas" w:cs="Consolas" w:eastAsia="Consolas"/>
                <w:color w:val="1F3A5F"/>
                <w:sz w:val="16"/>
              </w:rPr>
              <w:t>testSourceDirectory</w:t>
            </w:r>
            <w:r>
              <w:rPr>
                <w:sz w:val="18"/>
              </w:rPr>
              <w:t xml:space="preserve"> i pom.xml), SQL-skript i </w:t>
            </w:r>
            <w:r>
              <w:rPr>
                <w:rFonts w:ascii="Consolas" w:hAnsi="Consolas" w:cs="Consolas" w:eastAsia="Consolas"/>
                <w:color w:val="1F3A5F"/>
                <w:sz w:val="16"/>
              </w:rPr>
              <w:t>database/</w:t>
            </w:r>
            <w:r>
              <w:rPr>
                <w:sz w:val="18"/>
              </w:rPr>
              <w:t xml:space="preserve"> og generert JavaDoc i </w:t>
            </w:r>
            <w:r>
              <w:rPr>
                <w:rFonts w:ascii="Consolas" w:hAnsi="Consolas" w:cs="Consolas" w:eastAsia="Consolas"/>
                <w:color w:val="1F3A5F"/>
                <w:sz w:val="16"/>
              </w:rPr>
              <w:t>docs/</w:t>
            </w:r>
            <w:r>
              <w:rPr>
                <w:sz w:val="18"/>
              </w:rPr>
              <w:t xml:space="preserve">. Profilen </w:t>
            </w:r>
            <w:r>
              <w:rPr>
                <w:rFonts w:ascii="Consolas" w:hAnsi="Consolas" w:cs="Consolas" w:eastAsia="Consolas"/>
                <w:color w:val="1F3A5F"/>
                <w:sz w:val="16"/>
              </w:rPr>
              <w:t>integration</w:t>
            </w:r>
            <w:r>
              <w:rPr>
                <w:sz w:val="18"/>
              </w:rPr>
              <w:t xml:space="preserve"> kjører bare integrasjonstestene. Inngangspunkt: </w:t>
            </w:r>
            <w:r>
              <w:rPr>
                <w:rFonts w:ascii="Consolas" w:hAnsi="Consolas" w:cs="Consolas" w:eastAsia="Consolas"/>
                <w:color w:val="1F3A5F"/>
                <w:sz w:val="16"/>
              </w:rPr>
              <w:t>no.usn.booklibrary.Launcher</w:t>
            </w:r>
            <w:r>
              <w:rPr>
                <w:sz w:val="18"/>
              </w:rPr>
              <w:t>.</w:t>
            </w:r>
          </w:p>
        </w:tc>
      </w:tr>
      <w:tr>
        <w:trPr>
          <w:cantSplit w:val="true"/>
        </w:trPr>
        <w:tc>
          <w:tcPr>
            <w:tcW w:type="dxa" w:w="1511"/>
          </w:tcPr>
          <w:p>
            <w:pPr>
              <w:spacing w:after="0" w:line="252" w:lineRule="auto"/>
            </w:pPr>
            <w:r/>
            <w:r>
              <w:rPr>
                <w:b/>
                <w:sz w:val="18"/>
              </w:rPr>
              <w:t>Prosess</w:t>
            </w:r>
          </w:p>
        </w:tc>
        <w:tc>
          <w:tcPr>
            <w:tcW w:type="dxa" w:w="7787"/>
          </w:tcPr>
          <w:p>
            <w:pPr>
              <w:spacing w:after="0" w:line="252" w:lineRule="auto"/>
            </w:pPr>
            <w:r/>
            <w:r>
              <w:rPr>
                <w:sz w:val="18"/>
              </w:rPr>
              <w:t xml:space="preserve">JavaFX-applikasjonstråden håndterer brukerhendelser. Hver databaseoperasjon åpner sin egen forbindelse via </w:t>
            </w:r>
            <w:r>
              <w:rPr>
                <w:rFonts w:ascii="Consolas" w:hAnsi="Consolas" w:cs="Consolas" w:eastAsia="Consolas"/>
                <w:color w:val="1F3A5F"/>
                <w:sz w:val="16"/>
              </w:rPr>
              <w:t>DatabaseConnection</w:t>
            </w:r>
            <w:r>
              <w:rPr>
                <w:sz w:val="18"/>
              </w:rPr>
              <w:t xml:space="preserve"> og lukker den med try-with-resources, slik at forbindelser ikke lekker ved unntak. </w:t>
            </w:r>
            <w:r>
              <w:rPr>
                <w:b/>
                <w:color w:val="8A4B00"/>
                <w:sz w:val="18"/>
                <w:highlight w:val="yellow"/>
              </w:rPr>
              <w:t>[fyll inn: eventuell bruk av bakgrunnstråder (Task)]</w:t>
            </w:r>
          </w:p>
        </w:tc>
      </w:tr>
      <w:tr>
        <w:trPr>
          <w:cantSplit w:val="true"/>
        </w:trPr>
        <w:tc>
          <w:tcPr>
            <w:tcW w:type="dxa" w:w="1511"/>
            <w:shd w:val="clear" w:color="auto" w:fill="F1F5F8"/>
          </w:tcPr>
          <w:p>
            <w:pPr>
              <w:spacing w:after="0" w:line="252" w:lineRule="auto"/>
            </w:pPr>
            <w:r/>
            <w:r>
              <w:rPr>
                <w:b/>
                <w:sz w:val="18"/>
              </w:rPr>
              <w:t>Fysisk</w:t>
            </w:r>
          </w:p>
        </w:tc>
        <w:tc>
          <w:tcPr>
            <w:tcW w:type="dxa" w:w="7787"/>
            <w:shd w:val="clear" w:color="auto" w:fill="F1F5F8"/>
          </w:tcPr>
          <w:p>
            <w:pPr>
              <w:spacing w:after="0" w:line="252" w:lineRule="auto"/>
            </w:pPr>
            <w:r/>
            <w:r>
              <w:rPr>
                <w:sz w:val="18"/>
              </w:rPr>
              <w:t xml:space="preserve">Desktop-applikasjon på eierens maskin (JVM 17 med JavaFX 21) og en lokal MySQL 8-server. Tilkoblingsdata leses fra </w:t>
            </w:r>
            <w:r>
              <w:rPr>
                <w:rFonts w:ascii="Consolas" w:hAnsi="Consolas" w:cs="Consolas" w:eastAsia="Consolas"/>
                <w:color w:val="1F3A5F"/>
                <w:sz w:val="16"/>
              </w:rPr>
              <w:t>~/.booklibrary/config.properties</w:t>
            </w:r>
            <w:r>
              <w:rPr>
                <w:sz w:val="18"/>
              </w:rPr>
              <w:t>, som opprettes ved første oppstart og ligger utenfor prosjektmappen.</w:t>
            </w:r>
          </w:p>
        </w:tc>
      </w:tr>
      <w:tr>
        <w:trPr>
          <w:cantSplit w:val="true"/>
        </w:trPr>
        <w:tc>
          <w:tcPr>
            <w:tcW w:type="dxa" w:w="1511"/>
          </w:tcPr>
          <w:p>
            <w:pPr>
              <w:spacing w:after="0" w:line="252" w:lineRule="auto"/>
            </w:pPr>
            <w:r/>
            <w:r>
              <w:rPr>
                <w:b/>
                <w:sz w:val="18"/>
              </w:rPr>
              <w:t>Scenarier (+1)</w:t>
            </w:r>
          </w:p>
        </w:tc>
        <w:tc>
          <w:tcPr>
            <w:tcW w:type="dxa" w:w="7787"/>
          </w:tcPr>
          <w:p>
            <w:pPr>
              <w:spacing w:after="0" w:line="252" w:lineRule="auto"/>
            </w:pPr>
            <w:r/>
            <w:r>
              <w:rPr>
                <w:sz w:val="18"/>
              </w:rPr>
              <w:t>UC2 «Lagre bok» (figur 3) og UC4 «Slette forfatter» (figur 4) går gjennom alle lag fra view til database. UC5 «Generere rapport» (figur 5) viser lesing med aggregering i databasen.</w:t>
            </w:r>
          </w:p>
        </w:tc>
      </w:tr>
    </w:tbl>
    <w:p>
      <w:pPr>
        <w:spacing w:after="80" w:line="192" w:lineRule="auto"/>
      </w:pPr>
    </w:p>
    <w:p>
      <w:pPr>
        <w:pStyle w:val="Heading1"/>
      </w:pPr>
      <w:bookmarkStart w:id="17" w:name="_Toc0017"/>
      <w:r>
        <w:t>4 Databasedesign</w:t>
      </w:r>
      <w:bookmarkEnd w:id="17"/>
    </w:p>
    <w:p>
      <w:pPr>
        <w:pStyle w:val="Heading2"/>
      </w:pPr>
      <w:bookmarkStart w:id="18" w:name="_Toc0018"/>
      <w:r>
        <w:t>4.1 ER-diagram</w:t>
      </w:r>
      <w:bookmarkEnd w:id="18"/>
    </w:p>
    <w:p>
      <w:r>
        <w:t xml:space="preserve">Databasen følger emnets foreslåtte modell (kapittel 8.2) med fire tabeller: </w:t>
      </w:r>
      <w:r>
        <w:rPr>
          <w:rFonts w:ascii="Consolas" w:hAnsi="Consolas" w:cs="Consolas" w:eastAsia="Consolas"/>
          <w:color w:val="1F3A5F"/>
          <w:sz w:val="19"/>
        </w:rPr>
        <w:t>writer</w:t>
      </w:r>
      <w:r>
        <w:t xml:space="preserve">, </w:t>
      </w:r>
      <w:r>
        <w:rPr>
          <w:rFonts w:ascii="Consolas" w:hAnsi="Consolas" w:cs="Consolas" w:eastAsia="Consolas"/>
          <w:color w:val="1F3A5F"/>
          <w:sz w:val="19"/>
        </w:rPr>
        <w:t>genre</w:t>
      </w:r>
      <w:r>
        <w:t xml:space="preserve">, </w:t>
      </w:r>
      <w:r>
        <w:rPr>
          <w:rFonts w:ascii="Consolas" w:hAnsi="Consolas" w:cs="Consolas" w:eastAsia="Consolas"/>
          <w:color w:val="1F3A5F"/>
          <w:sz w:val="19"/>
        </w:rPr>
        <w:t>bookshelf</w:t>
      </w:r>
      <w:r>
        <w:t xml:space="preserve"> og </w:t>
      </w:r>
      <w:r>
        <w:rPr>
          <w:rFonts w:ascii="Consolas" w:hAnsi="Consolas" w:cs="Consolas" w:eastAsia="Consolas"/>
          <w:color w:val="1F3A5F"/>
          <w:sz w:val="19"/>
        </w:rPr>
        <w:t>book</w:t>
      </w:r>
      <w:r>
        <w:t>. Alle relasjoner er en-til-mange: en forfatter, en sjanger og en bokhylle kan ha null eller flere bøker, mens hver bok har nøyaktig én av hver.</w:t>
      </w:r>
    </w:p>
    <w:p>
      <w:pPr>
        <w:keepNext/>
        <w:spacing w:after="40" w:before="120"/>
        <w:jc w:val="center"/>
      </w:pPr>
      <w:r>
        <w:drawing>
          <wp:inline xmlns:a="http://schemas.openxmlformats.org/drawingml/2006/main" xmlns:pic="http://schemas.openxmlformats.org/drawingml/2006/picture">
            <wp:extent cx="5580000" cy="3628375"/>
            <wp:docPr id="7" name="Picture 7"/>
            <wp:cNvGraphicFramePr>
              <a:graphicFrameLocks noChangeAspect="1"/>
            </wp:cNvGraphicFramePr>
            <a:graphic>
              <a:graphicData uri="http://schemas.openxmlformats.org/drawingml/2006/picture">
                <pic:pic>
                  <pic:nvPicPr>
                    <pic:cNvPr id="0" name="er.png"/>
                    <pic:cNvPicPr/>
                  </pic:nvPicPr>
                  <pic:blipFill>
                    <a:blip r:embed="rId15"/>
                    <a:stretch>
                      <a:fillRect/>
                    </a:stretch>
                  </pic:blipFill>
                  <pic:spPr>
                    <a:xfrm>
                      <a:off x="0" y="0"/>
                      <a:ext cx="5580000" cy="3628375"/>
                    </a:xfrm>
                    <a:prstGeom prst="rect"/>
                  </pic:spPr>
                </pic:pic>
              </a:graphicData>
            </a:graphic>
          </wp:inline>
        </w:drawing>
      </w:r>
    </w:p>
    <w:p>
      <w:pPr>
        <w:pStyle w:val="Caption"/>
        <w:jc w:val="center"/>
      </w:pPr>
      <w:r>
        <w:rPr>
          <w:b/>
          <w:i w:val="0"/>
          <w:color w:val="1F3A5F"/>
        </w:rPr>
        <w:t xml:space="preserve">Figur </w:t>
      </w:r>
      <w:r>
        <w:fldChar w:fldCharType="begin"/>
      </w:r>
      <w:r>
        <w:instrText xml:space="preserve"> SEQ Figur \* ARABIC </w:instrText>
      </w:r>
      <w:r>
        <w:fldChar w:fldCharType="separate"/>
      </w:r>
      <w:r>
        <w:rPr>
          <w:b/>
          <w:i w:val="0"/>
          <w:color w:val="1F3A5F"/>
        </w:rPr>
        <w:t>7</w:t>
      </w:r>
      <w:r>
        <w:fldChar w:fldCharType="end"/>
      </w:r>
      <w:r>
        <w:rPr>
          <w:b/>
          <w:i w:val="0"/>
          <w:color w:val="1F3A5F"/>
        </w:rPr>
        <w:t xml:space="preserve">. </w:t>
      </w:r>
      <w:r>
        <w:t>ER-diagram for den implementerte databasen.</w:t>
      </w:r>
    </w:p>
    <w:p>
      <w:r>
        <w:t>Tidligere i prosjektet ble det skissert en større datamodell med flere tabeller. Den er lagt bort til fordel for oppgavens fire-tabellsmodell, som dekker alle kravene.</w:t>
      </w:r>
    </w:p>
    <w:p>
      <w:pPr>
        <w:pStyle w:val="Heading2"/>
      </w:pPr>
      <w:bookmarkStart w:id="19" w:name="_Toc0019"/>
      <w:r>
        <w:t>4.2 De fire hovedentitetene</w:t>
      </w:r>
      <w:bookmarkEnd w:id="19"/>
    </w:p>
    <w:p>
      <w:pPr>
        <w:pStyle w:val="Caption"/>
        <w:keepNext/>
        <w:spacing w:after="60"/>
      </w:pPr>
      <w:r>
        <w:rPr>
          <w:b/>
          <w:i w:val="0"/>
          <w:color w:val="1F3A5F"/>
        </w:rPr>
        <w:t xml:space="preserve">Tabell </w:t>
      </w:r>
      <w:r>
        <w:fldChar w:fldCharType="begin"/>
      </w:r>
      <w:r>
        <w:instrText xml:space="preserve"> SEQ Tabell \* ARABIC </w:instrText>
      </w:r>
      <w:r>
        <w:fldChar w:fldCharType="separate"/>
      </w:r>
      <w:r>
        <w:rPr>
          <w:b/>
          <w:i w:val="0"/>
          <w:color w:val="1F3A5F"/>
        </w:rPr>
        <w:t>9</w:t>
      </w:r>
      <w:r>
        <w:fldChar w:fldCharType="end"/>
      </w:r>
      <w:r>
        <w:rPr>
          <w:b/>
          <w:i w:val="0"/>
          <w:color w:val="1F3A5F"/>
        </w:rPr>
        <w:t xml:space="preserve">. </w:t>
      </w:r>
      <w:r>
        <w:t>Hovedentiteter i databasen.</w:t>
      </w:r>
    </w:p>
    <w:tbl>
      <w:tblPr>
        <w:tblStyle w:val="TableGrid"/>
        <w:tblW w:type="dxa" w:w="9298"/>
        <w:jc w:val="center"/>
        <w:tblLook w:firstColumn="1" w:firstRow="1" w:lastColumn="0" w:lastRow="0" w:noHBand="0" w:noVBand="1" w:val="04A0"/>
        <w:tblBorders>
          <w:top w:val="single" w:sz="4" w:space="0" w:color="C9D3DC"/>
          <w:left w:val="single" w:sz="4" w:space="0" w:color="C9D3DC"/>
          <w:bottom w:val="single" w:sz="4" w:space="0" w:color="C9D3DC"/>
          <w:right w:val="single" w:sz="4" w:space="0" w:color="C9D3DC"/>
          <w:insideH w:val="single" w:sz="4" w:space="0" w:color="C9D3DC"/>
          <w:insideV w:val="single" w:sz="4" w:space="0" w:color="C9D3DC"/>
        </w:tblBorders>
        <w:tblLayout w:type="fixed"/>
        <w:tblCellMar>
          <w:top w:w="50" w:type="dxa"/>
          <w:bottom w:w="50" w:type="dxa"/>
          <w:left w:w="90" w:type="dxa"/>
          <w:right w:w="90" w:type="dxa"/>
        </w:tblCellMar>
        <w:tblLayout w:type="fixed"/>
      </w:tblPr>
      <w:tblGrid>
        <w:gridCol w:w="1278"/>
        <w:gridCol w:w="3835"/>
        <w:gridCol w:w="4184"/>
      </w:tblGrid>
      <w:tr>
        <w:trPr>
          <w:tblHeader w:val="true"/>
        </w:trPr>
        <w:tc>
          <w:tcPr>
            <w:tcW w:type="dxa" w:w="1278"/>
            <w:shd w:val="clear" w:color="auto" w:fill="1F3A5F"/>
          </w:tcPr>
          <w:p>
            <w:pPr>
              <w:spacing w:after="0" w:line="252" w:lineRule="auto"/>
            </w:pPr>
            <w:r/>
            <w:r>
              <w:rPr>
                <w:b/>
                <w:color w:val="FFFFFF"/>
                <w:sz w:val="18"/>
              </w:rPr>
              <w:t>Tabell</w:t>
            </w:r>
          </w:p>
        </w:tc>
        <w:tc>
          <w:tcPr>
            <w:tcW w:type="dxa" w:w="3835"/>
            <w:shd w:val="clear" w:color="auto" w:fill="1F3A5F"/>
          </w:tcPr>
          <w:p>
            <w:pPr>
              <w:spacing w:after="0" w:line="252" w:lineRule="auto"/>
            </w:pPr>
            <w:r/>
            <w:r>
              <w:rPr>
                <w:b/>
                <w:color w:val="FFFFFF"/>
                <w:sz w:val="18"/>
              </w:rPr>
              <w:t>Innhold</w:t>
            </w:r>
          </w:p>
        </w:tc>
        <w:tc>
          <w:tcPr>
            <w:tcW w:type="dxa" w:w="4184"/>
            <w:shd w:val="clear" w:color="auto" w:fill="1F3A5F"/>
          </w:tcPr>
          <w:p>
            <w:pPr>
              <w:spacing w:after="0" w:line="252" w:lineRule="auto"/>
            </w:pPr>
            <w:r/>
            <w:r>
              <w:rPr>
                <w:b/>
                <w:color w:val="FFFFFF"/>
                <w:sz w:val="18"/>
              </w:rPr>
              <w:t>Regler</w:t>
            </w:r>
          </w:p>
        </w:tc>
      </w:tr>
      <w:tr>
        <w:trPr>
          <w:cantSplit w:val="true"/>
        </w:trPr>
        <w:tc>
          <w:tcPr>
            <w:tcW w:type="dxa" w:w="1278"/>
          </w:tcPr>
          <w:p>
            <w:pPr>
              <w:spacing w:after="0" w:line="252" w:lineRule="auto"/>
            </w:pPr>
            <w:r/>
            <w:r>
              <w:rPr>
                <w:b/>
                <w:sz w:val="18"/>
              </w:rPr>
              <w:t>writer</w:t>
            </w:r>
          </w:p>
        </w:tc>
        <w:tc>
          <w:tcPr>
            <w:tcW w:type="dxa" w:w="3835"/>
          </w:tcPr>
          <w:p>
            <w:pPr>
              <w:spacing w:after="0" w:line="252" w:lineRule="auto"/>
            </w:pPr>
            <w:r/>
            <w:r>
              <w:rPr>
                <w:sz w:val="18"/>
              </w:rPr>
              <w:t>Forfattere: fornavn, etternavn, nasjonalitet, fødselsår</w:t>
            </w:r>
          </w:p>
        </w:tc>
        <w:tc>
          <w:tcPr>
            <w:tcW w:type="dxa" w:w="4184"/>
          </w:tcPr>
          <w:p>
            <w:pPr>
              <w:spacing w:after="0" w:line="252" w:lineRule="auto"/>
            </w:pPr>
            <w:r/>
            <w:r>
              <w:rPr>
                <w:sz w:val="18"/>
              </w:rPr>
              <w:t>UNIQUE (first_name, last_name): samme forfatter kan ikke registreres to ganger</w:t>
            </w:r>
          </w:p>
        </w:tc>
      </w:tr>
      <w:tr>
        <w:trPr>
          <w:cantSplit w:val="true"/>
        </w:trPr>
        <w:tc>
          <w:tcPr>
            <w:tcW w:type="dxa" w:w="1278"/>
            <w:shd w:val="clear" w:color="auto" w:fill="F1F5F8"/>
          </w:tcPr>
          <w:p>
            <w:pPr>
              <w:spacing w:after="0" w:line="252" w:lineRule="auto"/>
            </w:pPr>
            <w:r/>
            <w:r>
              <w:rPr>
                <w:b/>
                <w:sz w:val="18"/>
              </w:rPr>
              <w:t>genre</w:t>
            </w:r>
          </w:p>
        </w:tc>
        <w:tc>
          <w:tcPr>
            <w:tcW w:type="dxa" w:w="3835"/>
            <w:shd w:val="clear" w:color="auto" w:fill="F1F5F8"/>
          </w:tcPr>
          <w:p>
            <w:pPr>
              <w:spacing w:after="0" w:line="252" w:lineRule="auto"/>
            </w:pPr>
            <w:r/>
            <w:r>
              <w:rPr>
                <w:sz w:val="18"/>
              </w:rPr>
              <w:t>Sjangre, f.eks. krim eller fantasy, med beskrivelse</w:t>
            </w:r>
          </w:p>
        </w:tc>
        <w:tc>
          <w:tcPr>
            <w:tcW w:type="dxa" w:w="4184"/>
            <w:shd w:val="clear" w:color="auto" w:fill="F1F5F8"/>
          </w:tcPr>
          <w:p>
            <w:pPr>
              <w:spacing w:after="0" w:line="252" w:lineRule="auto"/>
            </w:pPr>
            <w:r/>
            <w:r>
              <w:rPr>
                <w:sz w:val="18"/>
              </w:rPr>
              <w:t>UNIQUE name</w:t>
            </w:r>
          </w:p>
        </w:tc>
      </w:tr>
      <w:tr>
        <w:trPr>
          <w:cantSplit w:val="true"/>
        </w:trPr>
        <w:tc>
          <w:tcPr>
            <w:tcW w:type="dxa" w:w="1278"/>
          </w:tcPr>
          <w:p>
            <w:pPr>
              <w:spacing w:after="0" w:line="252" w:lineRule="auto"/>
            </w:pPr>
            <w:r/>
            <w:r>
              <w:rPr>
                <w:b/>
                <w:sz w:val="18"/>
              </w:rPr>
              <w:t>bookshelf</w:t>
            </w:r>
          </w:p>
        </w:tc>
        <w:tc>
          <w:tcPr>
            <w:tcW w:type="dxa" w:w="3835"/>
          </w:tcPr>
          <w:p>
            <w:pPr>
              <w:spacing w:after="0" w:line="252" w:lineRule="auto"/>
            </w:pPr>
            <w:r/>
            <w:r>
              <w:rPr>
                <w:sz w:val="18"/>
              </w:rPr>
              <w:t>Fysisk plassering: navn, rom og hyllenummer</w:t>
            </w:r>
          </w:p>
        </w:tc>
        <w:tc>
          <w:tcPr>
            <w:tcW w:type="dxa" w:w="4184"/>
          </w:tcPr>
          <w:p>
            <w:pPr>
              <w:spacing w:after="0" w:line="252" w:lineRule="auto"/>
            </w:pPr>
            <w:r/>
            <w:r>
              <w:rPr>
                <w:sz w:val="18"/>
              </w:rPr>
              <w:t>Ingen unikhetsregel, siden to reoler kan ha samme navn</w:t>
            </w:r>
          </w:p>
        </w:tc>
      </w:tr>
      <w:tr>
        <w:trPr>
          <w:cantSplit w:val="true"/>
        </w:trPr>
        <w:tc>
          <w:tcPr>
            <w:tcW w:type="dxa" w:w="1278"/>
            <w:shd w:val="clear" w:color="auto" w:fill="F1F5F8"/>
          </w:tcPr>
          <w:p>
            <w:pPr>
              <w:spacing w:after="0" w:line="252" w:lineRule="auto"/>
            </w:pPr>
            <w:r/>
            <w:r>
              <w:rPr>
                <w:b/>
                <w:sz w:val="18"/>
              </w:rPr>
              <w:t>book</w:t>
            </w:r>
          </w:p>
        </w:tc>
        <w:tc>
          <w:tcPr>
            <w:tcW w:type="dxa" w:w="3835"/>
            <w:shd w:val="clear" w:color="auto" w:fill="F1F5F8"/>
          </w:tcPr>
          <w:p>
            <w:pPr>
              <w:spacing w:after="0" w:line="252" w:lineRule="auto"/>
            </w:pPr>
            <w:r/>
            <w:r>
              <w:rPr>
                <w:sz w:val="18"/>
              </w:rPr>
              <w:t>Tittel, utgivelsesår, ISBN, sidetall, lesestatus og fremmednøkler til writer, genre og bookshelf</w:t>
            </w:r>
          </w:p>
        </w:tc>
        <w:tc>
          <w:tcPr>
            <w:tcW w:type="dxa" w:w="4184"/>
            <w:shd w:val="clear" w:color="auto" w:fill="F1F5F8"/>
          </w:tcPr>
          <w:p>
            <w:pPr>
              <w:spacing w:after="0" w:line="252" w:lineRule="auto"/>
            </w:pPr>
            <w:r/>
            <w:r>
              <w:rPr>
                <w:sz w:val="18"/>
              </w:rPr>
              <w:t>UNIQUE isbn (valgfri, NULL tillatt); reading_status ENUM med standardverdi UNREAD; indekser på title, writer_id og genre_id</w:t>
            </w:r>
          </w:p>
        </w:tc>
      </w:tr>
    </w:tbl>
    <w:p>
      <w:pPr>
        <w:spacing w:after="80" w:line="192" w:lineRule="auto"/>
      </w:pPr>
    </w:p>
    <w:p>
      <w:pPr>
        <w:pStyle w:val="Heading2"/>
      </w:pPr>
      <w:bookmarkStart w:id="20" w:name="_Toc0020"/>
      <w:r>
        <w:t>4.3 Integritetsregler og feilhåndtering</w:t>
      </w:r>
      <w:bookmarkEnd w:id="20"/>
    </w:p>
    <w:p>
      <w:r>
        <w:t xml:space="preserve">Integritetsreglene håndheves i databasen, og MySQL-feilkoder oversettes til domenespesifikke unntak i </w:t>
      </w:r>
      <w:r>
        <w:rPr>
          <w:rFonts w:ascii="Consolas" w:hAnsi="Consolas" w:cs="Consolas" w:eastAsia="Consolas"/>
          <w:color w:val="1F3A5F"/>
          <w:sz w:val="19"/>
        </w:rPr>
        <w:t>JdbcSupport</w:t>
      </w:r>
      <w:r>
        <w:t>, slik at brukeren får en forståelig melding:</w:t>
      </w:r>
    </w:p>
    <w:p>
      <w:pPr>
        <w:pStyle w:val="Caption"/>
        <w:keepNext/>
        <w:spacing w:after="60"/>
      </w:pPr>
      <w:r>
        <w:rPr>
          <w:b/>
          <w:i w:val="0"/>
          <w:color w:val="1F3A5F"/>
        </w:rPr>
        <w:t xml:space="preserve">Tabell </w:t>
      </w:r>
      <w:r>
        <w:fldChar w:fldCharType="begin"/>
      </w:r>
      <w:r>
        <w:instrText xml:space="preserve"> SEQ Tabell \* ARABIC </w:instrText>
      </w:r>
      <w:r>
        <w:fldChar w:fldCharType="separate"/>
      </w:r>
      <w:r>
        <w:rPr>
          <w:b/>
          <w:i w:val="0"/>
          <w:color w:val="1F3A5F"/>
        </w:rPr>
        <w:t>10</w:t>
      </w:r>
      <w:r>
        <w:fldChar w:fldCharType="end"/>
      </w:r>
      <w:r>
        <w:rPr>
          <w:b/>
          <w:i w:val="0"/>
          <w:color w:val="1F3A5F"/>
        </w:rPr>
        <w:t xml:space="preserve">. </w:t>
      </w:r>
      <w:r>
        <w:t>Kobling mellom databaseregler og unntak.</w:t>
      </w:r>
    </w:p>
    <w:tbl>
      <w:tblPr>
        <w:tblStyle w:val="TableGrid"/>
        <w:tblW w:type="dxa" w:w="9298"/>
        <w:jc w:val="center"/>
        <w:tblLook w:firstColumn="1" w:firstRow="1" w:lastColumn="0" w:lastRow="0" w:noHBand="0" w:noVBand="1" w:val="04A0"/>
        <w:tblBorders>
          <w:top w:val="single" w:sz="4" w:space="0" w:color="C9D3DC"/>
          <w:left w:val="single" w:sz="4" w:space="0" w:color="C9D3DC"/>
          <w:bottom w:val="single" w:sz="4" w:space="0" w:color="C9D3DC"/>
          <w:right w:val="single" w:sz="4" w:space="0" w:color="C9D3DC"/>
          <w:insideH w:val="single" w:sz="4" w:space="0" w:color="C9D3DC"/>
          <w:insideV w:val="single" w:sz="4" w:space="0" w:color="C9D3DC"/>
        </w:tblBorders>
        <w:tblLayout w:type="fixed"/>
        <w:tblCellMar>
          <w:top w:w="50" w:type="dxa"/>
          <w:bottom w:w="50" w:type="dxa"/>
          <w:left w:w="90" w:type="dxa"/>
          <w:right w:w="90" w:type="dxa"/>
        </w:tblCellMar>
        <w:tblLayout w:type="fixed"/>
      </w:tblPr>
      <w:tblGrid>
        <w:gridCol w:w="2905"/>
        <w:gridCol w:w="1162"/>
        <w:gridCol w:w="2440"/>
        <w:gridCol w:w="2789"/>
      </w:tblGrid>
      <w:tr>
        <w:trPr>
          <w:tblHeader w:val="true"/>
        </w:trPr>
        <w:tc>
          <w:tcPr>
            <w:tcW w:type="dxa" w:w="2906"/>
            <w:shd w:val="clear" w:color="auto" w:fill="1F3A5F"/>
          </w:tcPr>
          <w:p>
            <w:pPr>
              <w:spacing w:after="0" w:line="252" w:lineRule="auto"/>
            </w:pPr>
            <w:r/>
            <w:r>
              <w:rPr>
                <w:b/>
                <w:color w:val="FFFFFF"/>
                <w:sz w:val="18"/>
              </w:rPr>
              <w:t>Regel</w:t>
            </w:r>
          </w:p>
        </w:tc>
        <w:tc>
          <w:tcPr>
            <w:tcW w:type="dxa" w:w="1162"/>
            <w:shd w:val="clear" w:color="auto" w:fill="1F3A5F"/>
          </w:tcPr>
          <w:p>
            <w:pPr>
              <w:spacing w:after="0" w:line="252" w:lineRule="auto"/>
            </w:pPr>
            <w:r/>
            <w:r>
              <w:rPr>
                <w:b/>
                <w:color w:val="FFFFFF"/>
                <w:sz w:val="18"/>
              </w:rPr>
              <w:t>MySQL-feil</w:t>
            </w:r>
          </w:p>
        </w:tc>
        <w:tc>
          <w:tcPr>
            <w:tcW w:type="dxa" w:w="2441"/>
            <w:shd w:val="clear" w:color="auto" w:fill="1F3A5F"/>
          </w:tcPr>
          <w:p>
            <w:pPr>
              <w:spacing w:after="0" w:line="252" w:lineRule="auto"/>
            </w:pPr>
            <w:r/>
            <w:r>
              <w:rPr>
                <w:b/>
                <w:color w:val="FFFFFF"/>
                <w:sz w:val="18"/>
              </w:rPr>
              <w:t>Unntak i Java</w:t>
            </w:r>
          </w:p>
        </w:tc>
        <w:tc>
          <w:tcPr>
            <w:tcW w:type="dxa" w:w="2789"/>
            <w:shd w:val="clear" w:color="auto" w:fill="1F3A5F"/>
          </w:tcPr>
          <w:p>
            <w:pPr>
              <w:spacing w:after="0" w:line="252" w:lineRule="auto"/>
            </w:pPr>
            <w:r/>
            <w:r>
              <w:rPr>
                <w:b/>
                <w:color w:val="FFFFFF"/>
                <w:sz w:val="18"/>
              </w:rPr>
              <w:t>Effekt for brukeren</w:t>
            </w:r>
          </w:p>
        </w:tc>
      </w:tr>
      <w:tr>
        <w:trPr>
          <w:cantSplit w:val="true"/>
        </w:trPr>
        <w:tc>
          <w:tcPr>
            <w:tcW w:type="dxa" w:w="2906"/>
          </w:tcPr>
          <w:p>
            <w:pPr>
              <w:spacing w:after="0" w:line="252" w:lineRule="auto"/>
            </w:pPr>
            <w:r/>
            <w:r>
              <w:rPr>
                <w:sz w:val="18"/>
              </w:rPr>
              <w:t>UNIQUE-brudd (ISBN, forfatter, sjanger)</w:t>
            </w:r>
          </w:p>
        </w:tc>
        <w:tc>
          <w:tcPr>
            <w:tcW w:type="dxa" w:w="1162"/>
          </w:tcPr>
          <w:p>
            <w:pPr>
              <w:spacing w:after="0" w:line="252" w:lineRule="auto"/>
            </w:pPr>
            <w:r/>
            <w:r>
              <w:rPr>
                <w:sz w:val="18"/>
              </w:rPr>
              <w:t>1062</w:t>
            </w:r>
          </w:p>
        </w:tc>
        <w:tc>
          <w:tcPr>
            <w:tcW w:type="dxa" w:w="2441"/>
          </w:tcPr>
          <w:p>
            <w:pPr>
              <w:spacing w:after="0" w:line="252" w:lineRule="auto"/>
            </w:pPr>
            <w:r/>
            <w:r>
              <w:rPr>
                <w:sz w:val="18"/>
              </w:rPr>
              <w:t>DuplicateEntryException</w:t>
            </w:r>
          </w:p>
        </w:tc>
        <w:tc>
          <w:tcPr>
            <w:tcW w:type="dxa" w:w="2789"/>
          </w:tcPr>
          <w:p>
            <w:pPr>
              <w:spacing w:after="0" w:line="252" w:lineRule="auto"/>
            </w:pPr>
            <w:r/>
            <w:r>
              <w:rPr>
                <w:sz w:val="18"/>
              </w:rPr>
              <w:t>«Finnes allerede»-melding</w:t>
            </w:r>
          </w:p>
        </w:tc>
      </w:tr>
      <w:tr>
        <w:trPr>
          <w:cantSplit w:val="true"/>
        </w:trPr>
        <w:tc>
          <w:tcPr>
            <w:tcW w:type="dxa" w:w="2906"/>
            <w:shd w:val="clear" w:color="auto" w:fill="F1F5F8"/>
          </w:tcPr>
          <w:p>
            <w:pPr>
              <w:spacing w:after="0" w:line="252" w:lineRule="auto"/>
            </w:pPr>
            <w:r/>
            <w:r>
              <w:rPr>
                <w:sz w:val="18"/>
              </w:rPr>
              <w:t>FK ON DELETE RESTRICT (FR12)</w:t>
            </w:r>
          </w:p>
        </w:tc>
        <w:tc>
          <w:tcPr>
            <w:tcW w:type="dxa" w:w="1162"/>
            <w:shd w:val="clear" w:color="auto" w:fill="F1F5F8"/>
          </w:tcPr>
          <w:p>
            <w:pPr>
              <w:spacing w:after="0" w:line="252" w:lineRule="auto"/>
            </w:pPr>
            <w:r/>
            <w:r>
              <w:rPr>
                <w:sz w:val="18"/>
              </w:rPr>
              <w:t>1451</w:t>
            </w:r>
          </w:p>
        </w:tc>
        <w:tc>
          <w:tcPr>
            <w:tcW w:type="dxa" w:w="2441"/>
            <w:shd w:val="clear" w:color="auto" w:fill="F1F5F8"/>
          </w:tcPr>
          <w:p>
            <w:pPr>
              <w:spacing w:after="0" w:line="252" w:lineRule="auto"/>
            </w:pPr>
            <w:r/>
            <w:r>
              <w:rPr>
                <w:sz w:val="18"/>
              </w:rPr>
              <w:t>EntityInUseException</w:t>
            </w:r>
          </w:p>
        </w:tc>
        <w:tc>
          <w:tcPr>
            <w:tcW w:type="dxa" w:w="2789"/>
            <w:shd w:val="clear" w:color="auto" w:fill="F1F5F8"/>
          </w:tcPr>
          <w:p>
            <w:pPr>
              <w:spacing w:after="0" w:line="252" w:lineRule="auto"/>
            </w:pPr>
            <w:r/>
            <w:r>
              <w:rPr>
                <w:sz w:val="18"/>
              </w:rPr>
              <w:t>Sletting hindres med forklaring</w:t>
            </w:r>
          </w:p>
        </w:tc>
      </w:tr>
      <w:tr>
        <w:trPr>
          <w:cantSplit w:val="true"/>
        </w:trPr>
        <w:tc>
          <w:tcPr>
            <w:tcW w:type="dxa" w:w="2906"/>
          </w:tcPr>
          <w:p>
            <w:pPr>
              <w:spacing w:after="0" w:line="252" w:lineRule="auto"/>
            </w:pPr>
            <w:r/>
            <w:r>
              <w:rPr>
                <w:sz w:val="18"/>
              </w:rPr>
              <w:t>Ukjent fremmednøkkel</w:t>
            </w:r>
          </w:p>
        </w:tc>
        <w:tc>
          <w:tcPr>
            <w:tcW w:type="dxa" w:w="1162"/>
          </w:tcPr>
          <w:p>
            <w:pPr>
              <w:spacing w:after="0" w:line="252" w:lineRule="auto"/>
            </w:pPr>
            <w:r/>
            <w:r>
              <w:rPr>
                <w:sz w:val="18"/>
              </w:rPr>
              <w:t>1452</w:t>
            </w:r>
          </w:p>
        </w:tc>
        <w:tc>
          <w:tcPr>
            <w:tcW w:type="dxa" w:w="2441"/>
          </w:tcPr>
          <w:p>
            <w:pPr>
              <w:spacing w:after="0" w:line="252" w:lineRule="auto"/>
            </w:pPr>
            <w:r/>
            <w:r>
              <w:rPr>
                <w:sz w:val="18"/>
              </w:rPr>
              <w:t>DataAccessException</w:t>
            </w:r>
          </w:p>
        </w:tc>
        <w:tc>
          <w:tcPr>
            <w:tcW w:type="dxa" w:w="2789"/>
          </w:tcPr>
          <w:p>
            <w:pPr>
              <w:spacing w:after="0" w:line="252" w:lineRule="auto"/>
            </w:pPr>
            <w:r/>
            <w:r>
              <w:rPr>
                <w:sz w:val="18"/>
              </w:rPr>
              <w:t>Lagring avvises</w:t>
            </w:r>
          </w:p>
        </w:tc>
      </w:tr>
      <w:tr>
        <w:trPr>
          <w:cantSplit w:val="true"/>
        </w:trPr>
        <w:tc>
          <w:tcPr>
            <w:tcW w:type="dxa" w:w="2906"/>
            <w:shd w:val="clear" w:color="auto" w:fill="F1F5F8"/>
          </w:tcPr>
          <w:p>
            <w:pPr>
              <w:spacing w:after="0" w:line="252" w:lineRule="auto"/>
            </w:pPr>
            <w:r/>
            <w:r>
              <w:rPr>
                <w:sz w:val="18"/>
              </w:rPr>
              <w:t>Øvrige SQL-feil / ingen forbindelse</w:t>
            </w:r>
          </w:p>
        </w:tc>
        <w:tc>
          <w:tcPr>
            <w:tcW w:type="dxa" w:w="1162"/>
            <w:shd w:val="clear" w:color="auto" w:fill="F1F5F8"/>
          </w:tcPr>
          <w:p>
            <w:pPr>
              <w:spacing w:after="0" w:line="252" w:lineRule="auto"/>
            </w:pPr>
            <w:r/>
            <w:r>
              <w:rPr>
                <w:sz w:val="18"/>
              </w:rPr>
              <w:t>—</w:t>
            </w:r>
          </w:p>
        </w:tc>
        <w:tc>
          <w:tcPr>
            <w:tcW w:type="dxa" w:w="2441"/>
            <w:shd w:val="clear" w:color="auto" w:fill="F1F5F8"/>
          </w:tcPr>
          <w:p>
            <w:pPr>
              <w:spacing w:after="0" w:line="252" w:lineRule="auto"/>
            </w:pPr>
            <w:r/>
            <w:r>
              <w:rPr>
                <w:sz w:val="18"/>
              </w:rPr>
              <w:t>DataAccessException</w:t>
            </w:r>
          </w:p>
        </w:tc>
        <w:tc>
          <w:tcPr>
            <w:tcW w:type="dxa" w:w="2789"/>
            <w:shd w:val="clear" w:color="auto" w:fill="F1F5F8"/>
          </w:tcPr>
          <w:p>
            <w:pPr>
              <w:spacing w:after="0" w:line="252" w:lineRule="auto"/>
            </w:pPr>
            <w:r/>
            <w:r>
              <w:rPr>
                <w:sz w:val="18"/>
              </w:rPr>
              <w:t>Generell feilmelding, ingen krasj</w:t>
            </w:r>
          </w:p>
        </w:tc>
      </w:tr>
    </w:tbl>
    <w:p>
      <w:pPr>
        <w:spacing w:after="80" w:line="192" w:lineRule="auto"/>
      </w:pPr>
    </w:p>
    <w:p>
      <w:pPr>
        <w:pStyle w:val="Heading2"/>
      </w:pPr>
      <w:bookmarkStart w:id="21" w:name="_Toc0021"/>
      <w:r>
        <w:t>4.4 Testdata og testdatabase</w:t>
      </w:r>
      <w:bookmarkEnd w:id="21"/>
    </w:p>
    <w:p>
      <w:pPr>
        <w:pStyle w:val="ListBullet"/>
      </w:pPr>
      <w:r>
        <w:rPr>
          <w:rFonts w:ascii="Consolas" w:hAnsi="Consolas" w:cs="Consolas" w:eastAsia="Consolas"/>
          <w:color w:val="1F3A5F"/>
          <w:sz w:val="19"/>
        </w:rPr>
        <w:t>schema.sql</w:t>
      </w:r>
      <w:r>
        <w:t xml:space="preserve"> oppretter databasen og tabellene. </w:t>
      </w:r>
      <w:r>
        <w:rPr>
          <w:rFonts w:ascii="Consolas" w:hAnsi="Consolas" w:cs="Consolas" w:eastAsia="Consolas"/>
          <w:color w:val="1F3A5F"/>
          <w:sz w:val="19"/>
        </w:rPr>
        <w:t>seed.sql</w:t>
      </w:r>
      <w:r>
        <w:t xml:space="preserve"> fyller inn 30 bøker (norske og internasjonale), 19 forfattere, 8 sjangre og 5 bokhyller. Én forfatter og én sjanger har bevisst ingen bøker, slik at rapporter og sletteskjerming kan demonstreres.</w:t>
      </w:r>
    </w:p>
    <w:p>
      <w:pPr>
        <w:pStyle w:val="ListBullet"/>
      </w:pPr>
      <w:r>
        <w:t>Integrasjonstestene bruker en egen database (</w:t>
      </w:r>
      <w:r>
        <w:rPr>
          <w:rFonts w:ascii="Consolas" w:hAnsi="Consolas" w:cs="Consolas" w:eastAsia="Consolas"/>
          <w:color w:val="1F3A5F"/>
          <w:sz w:val="19"/>
        </w:rPr>
        <w:t>booklibrary_test</w:t>
      </w:r>
      <w:r>
        <w:t xml:space="preserve">) som opprettes med </w:t>
      </w:r>
      <w:r>
        <w:rPr>
          <w:rFonts w:ascii="Consolas" w:hAnsi="Consolas" w:cs="Consolas" w:eastAsia="Consolas"/>
          <w:color w:val="1F3A5F"/>
          <w:sz w:val="19"/>
        </w:rPr>
        <w:t>test-setup.sql</w:t>
      </w:r>
      <w:r>
        <w:t xml:space="preserve">. Testene nekter å kjøre hvis databasenavnet ikke slutter på </w:t>
      </w:r>
      <w:r>
        <w:rPr>
          <w:rFonts w:ascii="Consolas" w:hAnsi="Consolas" w:cs="Consolas" w:eastAsia="Consolas"/>
          <w:color w:val="1F3A5F"/>
          <w:sz w:val="19"/>
        </w:rPr>
        <w:t>_test</w:t>
      </w:r>
      <w:r>
        <w:t>, slik at den ordinære databasen aldri berøres.</w:t>
      </w:r>
    </w:p>
    <w:p>
      <w:pPr>
        <w:pStyle w:val="ListBullet"/>
      </w:pPr>
      <w:r>
        <w:rPr>
          <w:rFonts w:ascii="Consolas" w:hAnsi="Consolas" w:cs="Consolas" w:eastAsia="Consolas"/>
          <w:color w:val="1F3A5F"/>
          <w:sz w:val="19"/>
        </w:rPr>
        <w:t>database/README.md</w:t>
      </w:r>
      <w:r>
        <w:t xml:space="preserve"> dokumenterer ER-diagram, tabeller, regler og oppsett på Windows og Eclipse.</w:t>
      </w:r>
    </w:p>
    <w:p>
      <w:pPr>
        <w:pStyle w:val="Heading1"/>
      </w:pPr>
      <w:bookmarkStart w:id="22" w:name="_Toc0022"/>
      <w:r>
        <w:t>5 Brukergrensesnittdesign</w:t>
      </w:r>
      <w:bookmarkEnd w:id="22"/>
    </w:p>
    <w:p>
      <w:pPr>
        <w:pStyle w:val="Heading2"/>
      </w:pPr>
      <w:bookmarkStart w:id="23" w:name="_Toc0023"/>
      <w:r>
        <w:t>5.1 Designprosess</w:t>
      </w:r>
      <w:bookmarkEnd w:id="23"/>
    </w:p>
    <w:p>
      <w:r>
        <w:t>UX/UI-arbeidet ledes av Laura. Prosessen har gått fra enkle wireframes med navigasjon, bokliste og søkefelt til mer detaljerte forslag med bokkort og fargepaletter. Wireframene er ment som retningslinjer for plassering og brukerflyt, ikke som ferdige skjermbilder.</w:t>
      </w:r>
    </w:p>
    <w:p>
      <w:r>
        <w:t>Designet er forbedret gjennom tilbakemeldingsrunder i Teams. 24.09.2026 foreslo Eryk at grønt ikke burde være hovedfargen, at måneikonet var for skarpt og at knappen for å legge til bok burde flyttes lenger ned. Laura justerte knappeplasseringen 25.09.2026. Innloggingsskissen i de tidlige wireframene (figur 8) ble forkastet da løsningen ble forenklet til én bruker.</w:t>
      </w:r>
    </w:p>
    <w:p>
      <w:pPr>
        <w:keepNext/>
        <w:spacing w:after="40" w:before="120"/>
        <w:jc w:val="center"/>
      </w:pPr>
      <w:r>
        <w:drawing>
          <wp:inline xmlns:a="http://schemas.openxmlformats.org/drawingml/2006/main" xmlns:pic="http://schemas.openxmlformats.org/drawingml/2006/picture">
            <wp:extent cx="4680000" cy="2916231"/>
            <wp:docPr id="8" name="Picture 8"/>
            <wp:cNvGraphicFramePr>
              <a:graphicFrameLocks noChangeAspect="1"/>
            </wp:cNvGraphicFramePr>
            <a:graphic>
              <a:graphicData uri="http://schemas.openxmlformats.org/drawingml/2006/picture">
                <pic:pic>
                  <pic:nvPicPr>
                    <pic:cNvPr id="0" name="image5.png"/>
                    <pic:cNvPicPr/>
                  </pic:nvPicPr>
                  <pic:blipFill>
                    <a:blip r:embed="rId16"/>
                    <a:stretch>
                      <a:fillRect/>
                    </a:stretch>
                  </pic:blipFill>
                  <pic:spPr>
                    <a:xfrm>
                      <a:off x="0" y="0"/>
                      <a:ext cx="4680000" cy="2916231"/>
                    </a:xfrm>
                    <a:prstGeom prst="rect"/>
                  </pic:spPr>
                </pic:pic>
              </a:graphicData>
            </a:graphic>
          </wp:inline>
        </w:drawing>
      </w:r>
    </w:p>
    <w:p>
      <w:pPr>
        <w:pStyle w:val="Caption"/>
        <w:jc w:val="center"/>
      </w:pPr>
      <w:r>
        <w:rPr>
          <w:b/>
          <w:i w:val="0"/>
          <w:color w:val="1F3A5F"/>
        </w:rPr>
        <w:t xml:space="preserve">Figur </w:t>
      </w:r>
      <w:r>
        <w:fldChar w:fldCharType="begin"/>
      </w:r>
      <w:r>
        <w:instrText xml:space="preserve"> SEQ Figur \* ARABIC </w:instrText>
      </w:r>
      <w:r>
        <w:fldChar w:fldCharType="separate"/>
      </w:r>
      <w:r>
        <w:rPr>
          <w:b/>
          <w:i w:val="0"/>
          <w:color w:val="1F3A5F"/>
        </w:rPr>
        <w:t>8</w:t>
      </w:r>
      <w:r>
        <w:fldChar w:fldCharType="end"/>
      </w:r>
      <w:r>
        <w:rPr>
          <w:b/>
          <w:i w:val="0"/>
          <w:color w:val="1F3A5F"/>
        </w:rPr>
        <w:t xml:space="preserve">. </w:t>
      </w:r>
      <w:r>
        <w:t>Tidlig wireframe med sidemeny (hjem, bibliotek, statistikk) og innloggingsskjerm. Innloggingen ble forkastet etter overgangen til én bruker.</w:t>
      </w:r>
    </w:p>
    <w:p>
      <w:pPr>
        <w:pStyle w:val="Heading2"/>
      </w:pPr>
      <w:bookmarkStart w:id="24" w:name="_Toc0024"/>
      <w:r>
        <w:t>5.2 Implementert brukergrensesnitt (v0.1)</w:t>
      </w:r>
      <w:bookmarkEnd w:id="24"/>
    </w:p>
    <w:p>
      <w:pPr>
        <w:pStyle w:val="ListBullet"/>
      </w:pPr>
      <w:r>
        <w:rPr>
          <w:b/>
        </w:rPr>
        <w:t>Hovedvindu</w:t>
      </w:r>
      <w:r>
        <w:t xml:space="preserve"> med boktabell, søkefelt og filtre for forfatter, sjanger, bokhylle og lesestatus (FR8–FR10).</w:t>
      </w:r>
    </w:p>
    <w:p>
      <w:pPr>
        <w:pStyle w:val="ListBullet"/>
      </w:pPr>
      <w:r>
        <w:rPr>
          <w:b/>
        </w:rPr>
        <w:t>Detaljpanel</w:t>
      </w:r>
      <w:r>
        <w:t xml:space="preserve"> som viser all informasjon om valgt bok (FR7).</w:t>
      </w:r>
    </w:p>
    <w:p>
      <w:pPr>
        <w:pStyle w:val="ListBullet"/>
      </w:pPr>
      <w:r>
        <w:rPr>
          <w:b/>
        </w:rPr>
        <w:t>Dialoger</w:t>
      </w:r>
      <w:r>
        <w:t xml:space="preserve"> for å legge til og redigere bøker, forfattere, sjangre og bokhyller, med validering og feilmeldinger via Alert (FR1–FR6).</w:t>
      </w:r>
    </w:p>
    <w:p>
      <w:pPr>
        <w:pStyle w:val="ListBullet"/>
      </w:pPr>
      <w:r>
        <w:rPr>
          <w:b/>
        </w:rPr>
        <w:t>Statuslinje</w:t>
      </w:r>
      <w:r>
        <w:t xml:space="preserve"> som viser totalt antall bøker og antall lest, leser nå og ulest (FR13).</w:t>
      </w:r>
    </w:p>
    <w:p>
      <w:r>
        <w:rPr>
          <w:b/>
          <w:color w:val="8A4B00"/>
          <w:highlight w:val="yellow"/>
        </w:rPr>
        <w:t>[fyll inn: skjermbilder av implementert v0.1 – hovedvindu, bokdialog, detaljpanel og feilmelding ved sletteskjerming]</w:t>
      </w:r>
    </w:p>
    <w:p>
      <w:pPr>
        <w:pStyle w:val="Heading2"/>
      </w:pPr>
      <w:bookmarkStart w:id="25" w:name="_Toc0025"/>
      <w:r>
        <w:t>5.3 Navigasjonsflyt</w:t>
      </w:r>
      <w:bookmarkEnd w:id="25"/>
    </w:p>
    <w:p>
      <w:r>
        <w:t>Alle hovedfunksjoner nås fra hovedvinduet. Registrering og redigering skjer i egne dialoger, som lukkes tilbake til en oppdatert liste.</w:t>
      </w:r>
    </w:p>
    <w:p>
      <w:pPr>
        <w:pStyle w:val="Caption"/>
        <w:keepNext/>
        <w:spacing w:after="60"/>
      </w:pPr>
      <w:r>
        <w:rPr>
          <w:b/>
          <w:i w:val="0"/>
          <w:color w:val="1F3A5F"/>
        </w:rPr>
        <w:t xml:space="preserve">Tabell </w:t>
      </w:r>
      <w:r>
        <w:fldChar w:fldCharType="begin"/>
      </w:r>
      <w:r>
        <w:instrText xml:space="preserve"> SEQ Tabell \* ARABIC </w:instrText>
      </w:r>
      <w:r>
        <w:fldChar w:fldCharType="separate"/>
      </w:r>
      <w:r>
        <w:rPr>
          <w:b/>
          <w:i w:val="0"/>
          <w:color w:val="1F3A5F"/>
        </w:rPr>
        <w:t>11</w:t>
      </w:r>
      <w:r>
        <w:fldChar w:fldCharType="end"/>
      </w:r>
      <w:r>
        <w:rPr>
          <w:b/>
          <w:i w:val="0"/>
          <w:color w:val="1F3A5F"/>
        </w:rPr>
        <w:t xml:space="preserve">. </w:t>
      </w:r>
      <w:r>
        <w:t>Visninger og navigasjon.</w:t>
      </w:r>
    </w:p>
    <w:tbl>
      <w:tblPr>
        <w:tblStyle w:val="TableGrid"/>
        <w:tblW w:type="dxa" w:w="9298"/>
        <w:jc w:val="center"/>
        <w:tblLook w:firstColumn="1" w:firstRow="1" w:lastColumn="0" w:lastRow="0" w:noHBand="0" w:noVBand="1" w:val="04A0"/>
        <w:tblBorders>
          <w:top w:val="single" w:sz="4" w:space="0" w:color="C9D3DC"/>
          <w:left w:val="single" w:sz="4" w:space="0" w:color="C9D3DC"/>
          <w:bottom w:val="single" w:sz="4" w:space="0" w:color="C9D3DC"/>
          <w:right w:val="single" w:sz="4" w:space="0" w:color="C9D3DC"/>
          <w:insideH w:val="single" w:sz="4" w:space="0" w:color="C9D3DC"/>
          <w:insideV w:val="single" w:sz="4" w:space="0" w:color="C9D3DC"/>
        </w:tblBorders>
        <w:tblLayout w:type="fixed"/>
        <w:tblCellMar>
          <w:top w:w="50" w:type="dxa"/>
          <w:bottom w:w="50" w:type="dxa"/>
          <w:left w:w="90" w:type="dxa"/>
          <w:right w:w="90" w:type="dxa"/>
        </w:tblCellMar>
        <w:tblLayout w:type="fixed"/>
      </w:tblPr>
      <w:tblGrid>
        <w:gridCol w:w="2615"/>
        <w:gridCol w:w="3487"/>
        <w:gridCol w:w="871"/>
        <w:gridCol w:w="2324"/>
      </w:tblGrid>
      <w:tr>
        <w:trPr>
          <w:tblHeader w:val="true"/>
        </w:trPr>
        <w:tc>
          <w:tcPr>
            <w:tcW w:type="dxa" w:w="2615"/>
            <w:shd w:val="clear" w:color="auto" w:fill="1F3A5F"/>
          </w:tcPr>
          <w:p>
            <w:pPr>
              <w:spacing w:after="0" w:line="252" w:lineRule="auto"/>
            </w:pPr>
            <w:r/>
            <w:r>
              <w:rPr>
                <w:b/>
                <w:color w:val="FFFFFF"/>
                <w:sz w:val="18"/>
              </w:rPr>
              <w:t>Visning</w:t>
            </w:r>
          </w:p>
        </w:tc>
        <w:tc>
          <w:tcPr>
            <w:tcW w:type="dxa" w:w="3487"/>
            <w:shd w:val="clear" w:color="auto" w:fill="1F3A5F"/>
          </w:tcPr>
          <w:p>
            <w:pPr>
              <w:spacing w:after="0" w:line="252" w:lineRule="auto"/>
            </w:pPr>
            <w:r/>
            <w:r>
              <w:rPr>
                <w:b/>
                <w:color w:val="FFFFFF"/>
                <w:sz w:val="18"/>
              </w:rPr>
              <w:t>Funksjon</w:t>
            </w:r>
          </w:p>
        </w:tc>
        <w:tc>
          <w:tcPr>
            <w:tcW w:type="dxa" w:w="872"/>
            <w:shd w:val="clear" w:color="auto" w:fill="1F3A5F"/>
          </w:tcPr>
          <w:p>
            <w:pPr>
              <w:spacing w:after="0" w:line="252" w:lineRule="auto"/>
            </w:pPr>
            <w:r/>
            <w:r>
              <w:rPr>
                <w:b/>
                <w:color w:val="FFFFFF"/>
                <w:sz w:val="18"/>
              </w:rPr>
              <w:t>UC</w:t>
            </w:r>
          </w:p>
        </w:tc>
        <w:tc>
          <w:tcPr>
            <w:tcW w:type="dxa" w:w="2324"/>
            <w:shd w:val="clear" w:color="auto" w:fill="1F3A5F"/>
          </w:tcPr>
          <w:p>
            <w:pPr>
              <w:spacing w:after="0" w:line="252" w:lineRule="auto"/>
            </w:pPr>
            <w:r/>
            <w:r>
              <w:rPr>
                <w:b/>
                <w:color w:val="FFFFFF"/>
                <w:sz w:val="18"/>
              </w:rPr>
              <w:t>Status</w:t>
            </w:r>
          </w:p>
        </w:tc>
      </w:tr>
      <w:tr>
        <w:trPr>
          <w:cantSplit w:val="true"/>
        </w:trPr>
        <w:tc>
          <w:tcPr>
            <w:tcW w:type="dxa" w:w="2615"/>
          </w:tcPr>
          <w:p>
            <w:pPr>
              <w:spacing w:after="0" w:line="252" w:lineRule="auto"/>
            </w:pPr>
            <w:r/>
            <w:r>
              <w:rPr>
                <w:sz w:val="18"/>
              </w:rPr>
              <w:t>Hovedvindu (samling)</w:t>
            </w:r>
          </w:p>
        </w:tc>
        <w:tc>
          <w:tcPr>
            <w:tcW w:type="dxa" w:w="3487"/>
          </w:tcPr>
          <w:p>
            <w:pPr>
              <w:spacing w:after="0" w:line="252" w:lineRule="auto"/>
            </w:pPr>
            <w:r/>
            <w:r>
              <w:rPr>
                <w:sz w:val="18"/>
              </w:rPr>
              <w:t>Bokliste, søk og filtre</w:t>
            </w:r>
          </w:p>
        </w:tc>
        <w:tc>
          <w:tcPr>
            <w:tcW w:type="dxa" w:w="872"/>
          </w:tcPr>
          <w:p>
            <w:pPr>
              <w:spacing w:after="0" w:line="252" w:lineRule="auto"/>
            </w:pPr>
            <w:r/>
            <w:r>
              <w:rPr>
                <w:sz w:val="18"/>
              </w:rPr>
              <w:t>UC1</w:t>
            </w:r>
          </w:p>
        </w:tc>
        <w:tc>
          <w:tcPr>
            <w:tcW w:type="dxa" w:w="2324"/>
          </w:tcPr>
          <w:p>
            <w:pPr>
              <w:spacing w:after="0" w:line="252" w:lineRule="auto"/>
            </w:pPr>
            <w:r/>
            <w:r>
              <w:rPr>
                <w:sz w:val="18"/>
              </w:rPr>
              <w:t>Implementert</w:t>
            </w:r>
          </w:p>
        </w:tc>
      </w:tr>
      <w:tr>
        <w:trPr>
          <w:cantSplit w:val="true"/>
        </w:trPr>
        <w:tc>
          <w:tcPr>
            <w:tcW w:type="dxa" w:w="2615"/>
            <w:shd w:val="clear" w:color="auto" w:fill="F1F5F8"/>
          </w:tcPr>
          <w:p>
            <w:pPr>
              <w:spacing w:after="0" w:line="252" w:lineRule="auto"/>
            </w:pPr>
            <w:r/>
            <w:r>
              <w:rPr>
                <w:sz w:val="18"/>
              </w:rPr>
              <w:t>Detaljpanel</w:t>
            </w:r>
          </w:p>
        </w:tc>
        <w:tc>
          <w:tcPr>
            <w:tcW w:type="dxa" w:w="3487"/>
            <w:shd w:val="clear" w:color="auto" w:fill="F1F5F8"/>
          </w:tcPr>
          <w:p>
            <w:pPr>
              <w:spacing w:after="0" w:line="252" w:lineRule="auto"/>
            </w:pPr>
            <w:r/>
            <w:r>
              <w:rPr>
                <w:sz w:val="18"/>
              </w:rPr>
              <w:t>Detaljer om valgt bok</w:t>
            </w:r>
          </w:p>
        </w:tc>
        <w:tc>
          <w:tcPr>
            <w:tcW w:type="dxa" w:w="872"/>
            <w:shd w:val="clear" w:color="auto" w:fill="F1F5F8"/>
          </w:tcPr>
          <w:p>
            <w:pPr>
              <w:spacing w:after="0" w:line="252" w:lineRule="auto"/>
            </w:pPr>
            <w:r/>
            <w:r>
              <w:rPr>
                <w:sz w:val="18"/>
              </w:rPr>
              <w:t>UC1</w:t>
            </w:r>
          </w:p>
        </w:tc>
        <w:tc>
          <w:tcPr>
            <w:tcW w:type="dxa" w:w="2324"/>
            <w:shd w:val="clear" w:color="auto" w:fill="F1F5F8"/>
          </w:tcPr>
          <w:p>
            <w:pPr>
              <w:spacing w:after="0" w:line="252" w:lineRule="auto"/>
            </w:pPr>
            <w:r/>
            <w:r>
              <w:rPr>
                <w:sz w:val="18"/>
              </w:rPr>
              <w:t>Implementert</w:t>
            </w:r>
          </w:p>
        </w:tc>
      </w:tr>
      <w:tr>
        <w:trPr>
          <w:cantSplit w:val="true"/>
        </w:trPr>
        <w:tc>
          <w:tcPr>
            <w:tcW w:type="dxa" w:w="2615"/>
          </w:tcPr>
          <w:p>
            <w:pPr>
              <w:spacing w:after="0" w:line="252" w:lineRule="auto"/>
            </w:pPr>
            <w:r/>
            <w:r>
              <w:rPr>
                <w:sz w:val="18"/>
              </w:rPr>
              <w:t>Bokdialog</w:t>
            </w:r>
          </w:p>
        </w:tc>
        <w:tc>
          <w:tcPr>
            <w:tcW w:type="dxa" w:w="3487"/>
          </w:tcPr>
          <w:p>
            <w:pPr>
              <w:spacing w:after="0" w:line="252" w:lineRule="auto"/>
            </w:pPr>
            <w:r/>
            <w:r>
              <w:rPr>
                <w:sz w:val="18"/>
              </w:rPr>
              <w:t>Legge til / redigere bok</w:t>
            </w:r>
          </w:p>
        </w:tc>
        <w:tc>
          <w:tcPr>
            <w:tcW w:type="dxa" w:w="872"/>
          </w:tcPr>
          <w:p>
            <w:pPr>
              <w:spacing w:after="0" w:line="252" w:lineRule="auto"/>
            </w:pPr>
            <w:r/>
            <w:r>
              <w:rPr>
                <w:sz w:val="18"/>
              </w:rPr>
              <w:t>UC2, UC3</w:t>
            </w:r>
          </w:p>
        </w:tc>
        <w:tc>
          <w:tcPr>
            <w:tcW w:type="dxa" w:w="2324"/>
          </w:tcPr>
          <w:p>
            <w:pPr>
              <w:spacing w:after="0" w:line="252" w:lineRule="auto"/>
            </w:pPr>
            <w:r/>
            <w:r>
              <w:rPr>
                <w:sz w:val="18"/>
              </w:rPr>
              <w:t>Implementert</w:t>
            </w:r>
          </w:p>
        </w:tc>
      </w:tr>
      <w:tr>
        <w:trPr>
          <w:cantSplit w:val="true"/>
        </w:trPr>
        <w:tc>
          <w:tcPr>
            <w:tcW w:type="dxa" w:w="2615"/>
            <w:shd w:val="clear" w:color="auto" w:fill="F1F5F8"/>
          </w:tcPr>
          <w:p>
            <w:pPr>
              <w:spacing w:after="0" w:line="252" w:lineRule="auto"/>
            </w:pPr>
            <w:r/>
            <w:r>
              <w:rPr>
                <w:sz w:val="18"/>
              </w:rPr>
              <w:t>Administrasjonsdialoger</w:t>
            </w:r>
          </w:p>
        </w:tc>
        <w:tc>
          <w:tcPr>
            <w:tcW w:type="dxa" w:w="3487"/>
            <w:shd w:val="clear" w:color="auto" w:fill="F1F5F8"/>
          </w:tcPr>
          <w:p>
            <w:pPr>
              <w:spacing w:after="0" w:line="252" w:lineRule="auto"/>
            </w:pPr>
            <w:r/>
            <w:r>
              <w:rPr>
                <w:sz w:val="18"/>
              </w:rPr>
              <w:t>Forfattere, sjangre og bokhyller</w:t>
            </w:r>
          </w:p>
        </w:tc>
        <w:tc>
          <w:tcPr>
            <w:tcW w:type="dxa" w:w="872"/>
            <w:shd w:val="clear" w:color="auto" w:fill="F1F5F8"/>
          </w:tcPr>
          <w:p>
            <w:pPr>
              <w:spacing w:after="0" w:line="252" w:lineRule="auto"/>
            </w:pPr>
            <w:r/>
            <w:r>
              <w:rPr>
                <w:sz w:val="18"/>
              </w:rPr>
              <w:t>UC4</w:t>
            </w:r>
          </w:p>
        </w:tc>
        <w:tc>
          <w:tcPr>
            <w:tcW w:type="dxa" w:w="2324"/>
            <w:shd w:val="clear" w:color="auto" w:fill="F1F5F8"/>
          </w:tcPr>
          <w:p>
            <w:pPr>
              <w:spacing w:after="0" w:line="252" w:lineRule="auto"/>
            </w:pPr>
            <w:r/>
            <w:r>
              <w:rPr>
                <w:sz w:val="18"/>
              </w:rPr>
              <w:t>Implementert</w:t>
            </w:r>
          </w:p>
        </w:tc>
      </w:tr>
      <w:tr>
        <w:trPr>
          <w:cantSplit w:val="true"/>
        </w:trPr>
        <w:tc>
          <w:tcPr>
            <w:tcW w:type="dxa" w:w="2615"/>
          </w:tcPr>
          <w:p>
            <w:pPr>
              <w:spacing w:after="0" w:line="252" w:lineRule="auto"/>
            </w:pPr>
            <w:r/>
            <w:r>
              <w:rPr>
                <w:sz w:val="18"/>
              </w:rPr>
              <w:t>Statistikk</w:t>
            </w:r>
          </w:p>
        </w:tc>
        <w:tc>
          <w:tcPr>
            <w:tcW w:type="dxa" w:w="3487"/>
          </w:tcPr>
          <w:p>
            <w:pPr>
              <w:spacing w:after="0" w:line="252" w:lineRule="auto"/>
            </w:pPr>
            <w:r/>
            <w:r>
              <w:rPr>
                <w:sz w:val="18"/>
              </w:rPr>
              <w:t>Diagrammer (PieChart/BarChart) over samlingen</w:t>
            </w:r>
          </w:p>
        </w:tc>
        <w:tc>
          <w:tcPr>
            <w:tcW w:type="dxa" w:w="872"/>
          </w:tcPr>
          <w:p>
            <w:pPr>
              <w:spacing w:after="0" w:line="252" w:lineRule="auto"/>
            </w:pPr>
            <w:r/>
            <w:r>
              <w:rPr>
                <w:sz w:val="18"/>
              </w:rPr>
              <w:t>UC5</w:t>
            </w:r>
          </w:p>
        </w:tc>
        <w:tc>
          <w:tcPr>
            <w:tcW w:type="dxa" w:w="2324"/>
          </w:tcPr>
          <w:p>
            <w:pPr>
              <w:spacing w:after="0" w:line="252" w:lineRule="auto"/>
            </w:pPr>
            <w:r/>
            <w:r>
              <w:rPr>
                <w:sz w:val="18"/>
              </w:rPr>
              <w:t>Planlagt</w:t>
            </w:r>
          </w:p>
        </w:tc>
      </w:tr>
      <w:tr>
        <w:trPr>
          <w:cantSplit w:val="true"/>
        </w:trPr>
        <w:tc>
          <w:tcPr>
            <w:tcW w:type="dxa" w:w="2615"/>
            <w:shd w:val="clear" w:color="auto" w:fill="F1F5F8"/>
          </w:tcPr>
          <w:p>
            <w:pPr>
              <w:spacing w:after="0" w:line="252" w:lineRule="auto"/>
            </w:pPr>
            <w:r/>
            <w:r>
              <w:rPr>
                <w:sz w:val="18"/>
              </w:rPr>
              <w:t>Eksport</w:t>
            </w:r>
          </w:p>
        </w:tc>
        <w:tc>
          <w:tcPr>
            <w:tcW w:type="dxa" w:w="3487"/>
            <w:shd w:val="clear" w:color="auto" w:fill="F1F5F8"/>
          </w:tcPr>
          <w:p>
            <w:pPr>
              <w:spacing w:after="0" w:line="252" w:lineRule="auto"/>
            </w:pPr>
            <w:r/>
            <w:r>
              <w:rPr>
                <w:sz w:val="18"/>
              </w:rPr>
              <w:t>CSV-eksport av samling og rapport</w:t>
            </w:r>
          </w:p>
        </w:tc>
        <w:tc>
          <w:tcPr>
            <w:tcW w:type="dxa" w:w="872"/>
            <w:shd w:val="clear" w:color="auto" w:fill="F1F5F8"/>
          </w:tcPr>
          <w:p>
            <w:pPr>
              <w:spacing w:after="0" w:line="252" w:lineRule="auto"/>
            </w:pPr>
            <w:r/>
            <w:r>
              <w:rPr>
                <w:sz w:val="18"/>
              </w:rPr>
              <w:t>UC6</w:t>
            </w:r>
          </w:p>
        </w:tc>
        <w:tc>
          <w:tcPr>
            <w:tcW w:type="dxa" w:w="2324"/>
            <w:shd w:val="clear" w:color="auto" w:fill="F1F5F8"/>
          </w:tcPr>
          <w:p>
            <w:pPr>
              <w:spacing w:after="0" w:line="252" w:lineRule="auto"/>
            </w:pPr>
            <w:r/>
            <w:r>
              <w:rPr>
                <w:sz w:val="18"/>
              </w:rPr>
              <w:t>Planlagt</w:t>
            </w:r>
          </w:p>
        </w:tc>
      </w:tr>
    </w:tbl>
    <w:p>
      <w:pPr>
        <w:spacing w:after="80" w:line="192" w:lineRule="auto"/>
      </w:pPr>
    </w:p>
    <w:p>
      <w:pPr>
        <w:pStyle w:val="Heading2"/>
      </w:pPr>
      <w:bookmarkStart w:id="26" w:name="_Toc0026"/>
      <w:r>
        <w:t>5.4 Brukervennlighet og tilgjengelighet</w:t>
      </w:r>
      <w:bookmarkEnd w:id="26"/>
    </w:p>
    <w:p>
      <w:r>
        <w:t>Tabellen viser gruppens designmål for brukervennlighet og tilgjengelighet. De er mål for løsningen og er ikke verifisert; resultatene føres inn etter test.</w:t>
      </w:r>
    </w:p>
    <w:p>
      <w:pPr>
        <w:pStyle w:val="Caption"/>
        <w:keepNext/>
        <w:spacing w:after="60"/>
      </w:pPr>
      <w:r>
        <w:rPr>
          <w:b/>
          <w:i w:val="0"/>
          <w:color w:val="1F3A5F"/>
        </w:rPr>
        <w:t xml:space="preserve">Tabell </w:t>
      </w:r>
      <w:r>
        <w:fldChar w:fldCharType="begin"/>
      </w:r>
      <w:r>
        <w:instrText xml:space="preserve"> SEQ Tabell \* ARABIC </w:instrText>
      </w:r>
      <w:r>
        <w:fldChar w:fldCharType="separate"/>
      </w:r>
      <w:r>
        <w:rPr>
          <w:b/>
          <w:i w:val="0"/>
          <w:color w:val="1F3A5F"/>
        </w:rPr>
        <w:t>12</w:t>
      </w:r>
      <w:r>
        <w:fldChar w:fldCharType="end"/>
      </w:r>
      <w:r>
        <w:rPr>
          <w:b/>
          <w:i w:val="0"/>
          <w:color w:val="1F3A5F"/>
        </w:rPr>
        <w:t xml:space="preserve">. </w:t>
      </w:r>
      <w:r>
        <w:t>Designmål for brukervennlighet og tilgjengelighet.</w:t>
      </w:r>
    </w:p>
    <w:tbl>
      <w:tblPr>
        <w:tblStyle w:val="TableGrid"/>
        <w:tblW w:type="dxa" w:w="9298"/>
        <w:jc w:val="center"/>
        <w:tblLook w:firstColumn="1" w:firstRow="1" w:lastColumn="0" w:lastRow="0" w:noHBand="0" w:noVBand="1" w:val="04A0"/>
        <w:tblBorders>
          <w:top w:val="single" w:sz="4" w:space="0" w:color="C9D3DC"/>
          <w:left w:val="single" w:sz="4" w:space="0" w:color="C9D3DC"/>
          <w:bottom w:val="single" w:sz="4" w:space="0" w:color="C9D3DC"/>
          <w:right w:val="single" w:sz="4" w:space="0" w:color="C9D3DC"/>
          <w:insideH w:val="single" w:sz="4" w:space="0" w:color="C9D3DC"/>
          <w:insideV w:val="single" w:sz="4" w:space="0" w:color="C9D3DC"/>
        </w:tblBorders>
        <w:tblLayout w:type="fixed"/>
        <w:tblCellMar>
          <w:top w:w="50" w:type="dxa"/>
          <w:bottom w:w="50" w:type="dxa"/>
          <w:left w:w="90" w:type="dxa"/>
          <w:right w:w="90" w:type="dxa"/>
        </w:tblCellMar>
        <w:tblLayout w:type="fixed"/>
      </w:tblPr>
      <w:tblGrid>
        <w:gridCol w:w="1743"/>
        <w:gridCol w:w="4765"/>
        <w:gridCol w:w="2789"/>
      </w:tblGrid>
      <w:tr>
        <w:trPr>
          <w:tblHeader w:val="true"/>
        </w:trPr>
        <w:tc>
          <w:tcPr>
            <w:tcW w:type="dxa" w:w="1743"/>
            <w:shd w:val="clear" w:color="auto" w:fill="1F3A5F"/>
          </w:tcPr>
          <w:p>
            <w:pPr>
              <w:spacing w:after="0" w:line="252" w:lineRule="auto"/>
            </w:pPr>
            <w:r/>
            <w:r>
              <w:rPr>
                <w:b/>
                <w:color w:val="FFFFFF"/>
                <w:sz w:val="18"/>
              </w:rPr>
              <w:t>Område</w:t>
            </w:r>
          </w:p>
        </w:tc>
        <w:tc>
          <w:tcPr>
            <w:tcW w:type="dxa" w:w="4765"/>
            <w:shd w:val="clear" w:color="auto" w:fill="1F3A5F"/>
          </w:tcPr>
          <w:p>
            <w:pPr>
              <w:spacing w:after="0" w:line="252" w:lineRule="auto"/>
            </w:pPr>
            <w:r/>
            <w:r>
              <w:rPr>
                <w:b/>
                <w:color w:val="FFFFFF"/>
                <w:sz w:val="18"/>
              </w:rPr>
              <w:t>Designmål</w:t>
            </w:r>
          </w:p>
        </w:tc>
        <w:tc>
          <w:tcPr>
            <w:tcW w:type="dxa" w:w="2789"/>
            <w:shd w:val="clear" w:color="auto" w:fill="1F3A5F"/>
          </w:tcPr>
          <w:p>
            <w:pPr>
              <w:spacing w:after="0" w:line="252" w:lineRule="auto"/>
            </w:pPr>
            <w:r/>
            <w:r>
              <w:rPr>
                <w:b/>
                <w:color w:val="FFFFFF"/>
                <w:sz w:val="18"/>
              </w:rPr>
              <w:t>Verifisering</w:t>
            </w:r>
          </w:p>
        </w:tc>
      </w:tr>
      <w:tr>
        <w:trPr>
          <w:cantSplit w:val="true"/>
        </w:trPr>
        <w:tc>
          <w:tcPr>
            <w:tcW w:type="dxa" w:w="1743"/>
          </w:tcPr>
          <w:p>
            <w:pPr>
              <w:spacing w:after="0" w:line="252" w:lineRule="auto"/>
            </w:pPr>
            <w:r/>
            <w:r>
              <w:rPr>
                <w:sz w:val="18"/>
              </w:rPr>
              <w:t>Kontrast</w:t>
            </w:r>
          </w:p>
        </w:tc>
        <w:tc>
          <w:tcPr>
            <w:tcW w:type="dxa" w:w="4765"/>
          </w:tcPr>
          <w:p>
            <w:pPr>
              <w:spacing w:after="0" w:line="252" w:lineRule="auto"/>
            </w:pPr>
            <w:r/>
            <w:r>
              <w:rPr>
                <w:sz w:val="18"/>
              </w:rPr>
              <w:t>Tekst og knapper skal ha god kontrast mot bakgrunnen (mål: minst 4,5:1 for brødtekst, jf. WCAG 2.1 AA)</w:t>
            </w:r>
          </w:p>
        </w:tc>
        <w:tc>
          <w:tcPr>
            <w:tcW w:type="dxa" w:w="2789"/>
          </w:tcPr>
          <w:p>
            <w:pPr>
              <w:spacing w:after="0" w:line="252" w:lineRule="auto"/>
            </w:pPr>
            <w:r/>
            <w:r>
              <w:rPr>
                <w:b/>
                <w:color w:val="8A4B00"/>
                <w:sz w:val="18"/>
                <w:highlight w:val="yellow"/>
              </w:rPr>
              <w:t>[fyll inn: kontrollert med kontrastverktøy]</w:t>
            </w:r>
          </w:p>
        </w:tc>
      </w:tr>
      <w:tr>
        <w:trPr>
          <w:cantSplit w:val="true"/>
        </w:trPr>
        <w:tc>
          <w:tcPr>
            <w:tcW w:type="dxa" w:w="1743"/>
            <w:shd w:val="clear" w:color="auto" w:fill="F1F5F8"/>
          </w:tcPr>
          <w:p>
            <w:pPr>
              <w:spacing w:after="0" w:line="252" w:lineRule="auto"/>
            </w:pPr>
            <w:r/>
            <w:r>
              <w:rPr>
                <w:sz w:val="18"/>
              </w:rPr>
              <w:t>Tastaturnavigasjon</w:t>
            </w:r>
          </w:p>
        </w:tc>
        <w:tc>
          <w:tcPr>
            <w:tcW w:type="dxa" w:w="4765"/>
            <w:shd w:val="clear" w:color="auto" w:fill="F1F5F8"/>
          </w:tcPr>
          <w:p>
            <w:pPr>
              <w:spacing w:after="0" w:line="252" w:lineRule="auto"/>
            </w:pPr>
            <w:r/>
            <w:r>
              <w:rPr>
                <w:sz w:val="18"/>
              </w:rPr>
              <w:t>Alle felt og knapper kan nås med Tab i logisk rekkefølge; Enter lagrer og Esc lukker dialoger</w:t>
            </w:r>
          </w:p>
        </w:tc>
        <w:tc>
          <w:tcPr>
            <w:tcW w:type="dxa" w:w="2789"/>
            <w:shd w:val="clear" w:color="auto" w:fill="F1F5F8"/>
          </w:tcPr>
          <w:p>
            <w:pPr>
              <w:spacing w:after="0" w:line="252" w:lineRule="auto"/>
            </w:pPr>
            <w:r/>
            <w:r>
              <w:rPr>
                <w:b/>
                <w:color w:val="8A4B00"/>
                <w:sz w:val="18"/>
                <w:highlight w:val="yellow"/>
              </w:rPr>
              <w:t>[fyll inn: manuell test]</w:t>
            </w:r>
          </w:p>
        </w:tc>
      </w:tr>
      <w:tr>
        <w:trPr>
          <w:cantSplit w:val="true"/>
        </w:trPr>
        <w:tc>
          <w:tcPr>
            <w:tcW w:type="dxa" w:w="1743"/>
          </w:tcPr>
          <w:p>
            <w:pPr>
              <w:spacing w:after="0" w:line="252" w:lineRule="auto"/>
            </w:pPr>
            <w:r/>
            <w:r>
              <w:rPr>
                <w:sz w:val="18"/>
              </w:rPr>
              <w:t>Feilmeldinger</w:t>
            </w:r>
          </w:p>
        </w:tc>
        <w:tc>
          <w:tcPr>
            <w:tcW w:type="dxa" w:w="4765"/>
          </w:tcPr>
          <w:p>
            <w:pPr>
              <w:spacing w:after="0" w:line="252" w:lineRule="auto"/>
            </w:pPr>
            <w:r/>
            <w:r>
              <w:rPr>
                <w:sz w:val="18"/>
              </w:rPr>
              <w:t>Tydelige Alert-dialoger som forklarer hva som er feil og hva brukeren kan gjøre, uten tekniske SQL-meldinger</w:t>
            </w:r>
          </w:p>
        </w:tc>
        <w:tc>
          <w:tcPr>
            <w:tcW w:type="dxa" w:w="2789"/>
          </w:tcPr>
          <w:p>
            <w:pPr>
              <w:spacing w:after="0" w:line="252" w:lineRule="auto"/>
            </w:pPr>
            <w:r/>
            <w:r>
              <w:rPr>
                <w:sz w:val="18"/>
              </w:rPr>
              <w:t xml:space="preserve">Delvis oppfylt (AlertUtil, egne unntak); </w:t>
            </w:r>
            <w:r>
              <w:rPr>
                <w:b/>
                <w:color w:val="8A4B00"/>
                <w:sz w:val="18"/>
                <w:highlight w:val="yellow"/>
              </w:rPr>
              <w:t>[fyll inn]</w:t>
            </w:r>
          </w:p>
        </w:tc>
      </w:tr>
      <w:tr>
        <w:trPr>
          <w:cantSplit w:val="true"/>
        </w:trPr>
        <w:tc>
          <w:tcPr>
            <w:tcW w:type="dxa" w:w="1743"/>
            <w:shd w:val="clear" w:color="auto" w:fill="F1F5F8"/>
          </w:tcPr>
          <w:p>
            <w:pPr>
              <w:spacing w:after="0" w:line="252" w:lineRule="auto"/>
            </w:pPr>
            <w:r/>
            <w:r>
              <w:rPr>
                <w:sz w:val="18"/>
              </w:rPr>
              <w:t>Lesbarhet</w:t>
            </w:r>
          </w:p>
        </w:tc>
        <w:tc>
          <w:tcPr>
            <w:tcW w:type="dxa" w:w="4765"/>
            <w:shd w:val="clear" w:color="auto" w:fill="F1F5F8"/>
          </w:tcPr>
          <w:p>
            <w:pPr>
              <w:spacing w:after="0" w:line="252" w:lineRule="auto"/>
            </w:pPr>
            <w:r/>
            <w:r>
              <w:rPr>
                <w:sz w:val="18"/>
              </w:rPr>
              <w:t>Lesbar skriftstørrelse og tydelige etiketter på alle felt og kolonner</w:t>
            </w:r>
          </w:p>
        </w:tc>
        <w:tc>
          <w:tcPr>
            <w:tcW w:type="dxa" w:w="2789"/>
            <w:shd w:val="clear" w:color="auto" w:fill="F1F5F8"/>
          </w:tcPr>
          <w:p>
            <w:pPr>
              <w:spacing w:after="0" w:line="252" w:lineRule="auto"/>
            </w:pPr>
            <w:r/>
            <w:r>
              <w:rPr>
                <w:b/>
                <w:color w:val="8A4B00"/>
                <w:sz w:val="18"/>
                <w:highlight w:val="yellow"/>
              </w:rPr>
              <w:t>[fyll inn]</w:t>
            </w:r>
          </w:p>
        </w:tc>
      </w:tr>
      <w:tr>
        <w:trPr>
          <w:cantSplit w:val="true"/>
        </w:trPr>
        <w:tc>
          <w:tcPr>
            <w:tcW w:type="dxa" w:w="1743"/>
          </w:tcPr>
          <w:p>
            <w:pPr>
              <w:spacing w:after="0" w:line="252" w:lineRule="auto"/>
            </w:pPr>
            <w:r/>
            <w:r>
              <w:rPr>
                <w:sz w:val="18"/>
              </w:rPr>
              <w:t>Bekreftelse</w:t>
            </w:r>
          </w:p>
        </w:tc>
        <w:tc>
          <w:tcPr>
            <w:tcW w:type="dxa" w:w="4765"/>
          </w:tcPr>
          <w:p>
            <w:pPr>
              <w:spacing w:after="0" w:line="252" w:lineRule="auto"/>
            </w:pPr>
            <w:r/>
            <w:r>
              <w:rPr>
                <w:sz w:val="18"/>
              </w:rPr>
              <w:t>Destruktive handlinger (sletting) krever bekreftelse</w:t>
            </w:r>
          </w:p>
        </w:tc>
        <w:tc>
          <w:tcPr>
            <w:tcW w:type="dxa" w:w="2789"/>
          </w:tcPr>
          <w:p>
            <w:pPr>
              <w:spacing w:after="0" w:line="252" w:lineRule="auto"/>
            </w:pPr>
            <w:r/>
            <w:r>
              <w:rPr>
                <w:b/>
                <w:color w:val="8A4B00"/>
                <w:sz w:val="18"/>
                <w:highlight w:val="yellow"/>
              </w:rPr>
              <w:t>[fyll inn: bekreft for alle entiteter]</w:t>
            </w:r>
          </w:p>
        </w:tc>
      </w:tr>
      <w:tr>
        <w:trPr>
          <w:cantSplit w:val="true"/>
        </w:trPr>
        <w:tc>
          <w:tcPr>
            <w:tcW w:type="dxa" w:w="1743"/>
            <w:shd w:val="clear" w:color="auto" w:fill="F1F5F8"/>
          </w:tcPr>
          <w:p>
            <w:pPr>
              <w:spacing w:after="0" w:line="252" w:lineRule="auto"/>
            </w:pPr>
            <w:r/>
            <w:r>
              <w:rPr>
                <w:sz w:val="18"/>
              </w:rPr>
              <w:t>Konsistens</w:t>
            </w:r>
          </w:p>
        </w:tc>
        <w:tc>
          <w:tcPr>
            <w:tcW w:type="dxa" w:w="4765"/>
            <w:shd w:val="clear" w:color="auto" w:fill="F1F5F8"/>
          </w:tcPr>
          <w:p>
            <w:pPr>
              <w:spacing w:after="0" w:line="252" w:lineRule="auto"/>
            </w:pPr>
            <w:r/>
            <w:r>
              <w:rPr>
                <w:sz w:val="18"/>
              </w:rPr>
              <w:t>Samme plassering av knapper og samme dialogoppsett for alle entiteter</w:t>
            </w:r>
          </w:p>
        </w:tc>
        <w:tc>
          <w:tcPr>
            <w:tcW w:type="dxa" w:w="2789"/>
            <w:shd w:val="clear" w:color="auto" w:fill="F1F5F8"/>
          </w:tcPr>
          <w:p>
            <w:pPr>
              <w:spacing w:after="0" w:line="252" w:lineRule="auto"/>
            </w:pPr>
            <w:r/>
            <w:r>
              <w:rPr>
                <w:b/>
                <w:color w:val="8A4B00"/>
                <w:sz w:val="18"/>
                <w:highlight w:val="yellow"/>
              </w:rPr>
              <w:t>[fyll inn]</w:t>
            </w:r>
          </w:p>
        </w:tc>
      </w:tr>
    </w:tbl>
    <w:p>
      <w:pPr>
        <w:spacing w:after="80" w:line="192" w:lineRule="auto"/>
      </w:pPr>
    </w:p>
    <w:p>
      <w:pPr>
        <w:pStyle w:val="Heading1"/>
      </w:pPr>
      <w:bookmarkStart w:id="27" w:name="_Toc0027"/>
      <w:r>
        <w:t>6 Implementasjonsoversikt</w:t>
      </w:r>
      <w:bookmarkEnd w:id="27"/>
    </w:p>
    <w:p>
      <w:pPr>
        <w:pStyle w:val="Heading2"/>
      </w:pPr>
      <w:bookmarkStart w:id="28" w:name="_Toc0028"/>
      <w:r>
        <w:t>6.1 Krav mot implementasjon</w:t>
      </w:r>
      <w:bookmarkEnd w:id="28"/>
    </w:p>
    <w:p>
      <w:pPr>
        <w:pStyle w:val="Caption"/>
        <w:keepNext/>
        <w:spacing w:after="60"/>
      </w:pPr>
      <w:r>
        <w:rPr>
          <w:b/>
          <w:i w:val="0"/>
          <w:color w:val="1F3A5F"/>
        </w:rPr>
        <w:t xml:space="preserve">Tabell </w:t>
      </w:r>
      <w:r>
        <w:fldChar w:fldCharType="begin"/>
      </w:r>
      <w:r>
        <w:instrText xml:space="preserve"> SEQ Tabell \* ARABIC </w:instrText>
      </w:r>
      <w:r>
        <w:fldChar w:fldCharType="separate"/>
      </w:r>
      <w:r>
        <w:rPr>
          <w:b/>
          <w:i w:val="0"/>
          <w:color w:val="1F3A5F"/>
        </w:rPr>
        <w:t>13</w:t>
      </w:r>
      <w:r>
        <w:fldChar w:fldCharType="end"/>
      </w:r>
      <w:r>
        <w:rPr>
          <w:b/>
          <w:i w:val="0"/>
          <w:color w:val="1F3A5F"/>
        </w:rPr>
        <w:t xml:space="preserve">. </w:t>
      </w:r>
      <w:r>
        <w:t>Sporbarhet fra krav til kode.</w:t>
      </w:r>
    </w:p>
    <w:tbl>
      <w:tblPr>
        <w:tblStyle w:val="TableGrid"/>
        <w:tblW w:type="dxa" w:w="9298"/>
        <w:jc w:val="center"/>
        <w:tblLook w:firstColumn="1" w:firstRow="1" w:lastColumn="0" w:lastRow="0" w:noHBand="0" w:noVBand="1" w:val="04A0"/>
        <w:tblBorders>
          <w:top w:val="single" w:sz="4" w:space="0" w:color="C9D3DC"/>
          <w:left w:val="single" w:sz="4" w:space="0" w:color="C9D3DC"/>
          <w:bottom w:val="single" w:sz="4" w:space="0" w:color="C9D3DC"/>
          <w:right w:val="single" w:sz="4" w:space="0" w:color="C9D3DC"/>
          <w:insideH w:val="single" w:sz="4" w:space="0" w:color="C9D3DC"/>
          <w:insideV w:val="single" w:sz="4" w:space="0" w:color="C9D3DC"/>
        </w:tblBorders>
        <w:tblLayout w:type="fixed"/>
        <w:tblCellMar>
          <w:top w:w="50" w:type="dxa"/>
          <w:bottom w:w="50" w:type="dxa"/>
          <w:left w:w="90" w:type="dxa"/>
          <w:right w:w="90" w:type="dxa"/>
        </w:tblCellMar>
        <w:tblLayout w:type="fixed"/>
      </w:tblPr>
      <w:tblGrid>
        <w:gridCol w:w="1162"/>
        <w:gridCol w:w="6102"/>
        <w:gridCol w:w="2034"/>
      </w:tblGrid>
      <w:tr>
        <w:trPr>
          <w:tblHeader w:val="true"/>
        </w:trPr>
        <w:tc>
          <w:tcPr>
            <w:tcW w:type="dxa" w:w="1162"/>
            <w:shd w:val="clear" w:color="auto" w:fill="1F3A5F"/>
          </w:tcPr>
          <w:p>
            <w:pPr>
              <w:spacing w:after="0" w:line="252" w:lineRule="auto"/>
            </w:pPr>
            <w:r/>
            <w:r>
              <w:rPr>
                <w:b/>
                <w:color w:val="FFFFFF"/>
                <w:sz w:val="18"/>
              </w:rPr>
              <w:t>Krav</w:t>
            </w:r>
          </w:p>
        </w:tc>
        <w:tc>
          <w:tcPr>
            <w:tcW w:type="dxa" w:w="6102"/>
            <w:shd w:val="clear" w:color="auto" w:fill="1F3A5F"/>
          </w:tcPr>
          <w:p>
            <w:pPr>
              <w:spacing w:after="0" w:line="252" w:lineRule="auto"/>
            </w:pPr>
            <w:r/>
            <w:r>
              <w:rPr>
                <w:b/>
                <w:color w:val="FFFFFF"/>
                <w:sz w:val="18"/>
              </w:rPr>
              <w:t>Implementasjon (sentrale klasser)</w:t>
            </w:r>
          </w:p>
        </w:tc>
        <w:tc>
          <w:tcPr>
            <w:tcW w:type="dxa" w:w="2034"/>
            <w:shd w:val="clear" w:color="auto" w:fill="1F3A5F"/>
          </w:tcPr>
          <w:p>
            <w:pPr>
              <w:spacing w:after="0" w:line="252" w:lineRule="auto"/>
            </w:pPr>
            <w:r/>
            <w:r>
              <w:rPr>
                <w:b/>
                <w:color w:val="FFFFFF"/>
                <w:sz w:val="18"/>
              </w:rPr>
              <w:t>Status</w:t>
            </w:r>
          </w:p>
        </w:tc>
      </w:tr>
      <w:tr>
        <w:trPr>
          <w:cantSplit w:val="true"/>
        </w:trPr>
        <w:tc>
          <w:tcPr>
            <w:tcW w:type="dxa" w:w="1162"/>
          </w:tcPr>
          <w:p>
            <w:pPr>
              <w:spacing w:after="0" w:line="252" w:lineRule="auto"/>
            </w:pPr>
            <w:r/>
            <w:r>
              <w:rPr>
                <w:b/>
                <w:sz w:val="18"/>
              </w:rPr>
              <w:t>FR1–FR4</w:t>
            </w:r>
          </w:p>
        </w:tc>
        <w:tc>
          <w:tcPr>
            <w:tcW w:type="dxa" w:w="6102"/>
          </w:tcPr>
          <w:p>
            <w:pPr>
              <w:spacing w:after="0" w:line="252" w:lineRule="auto"/>
            </w:pPr>
            <w:r/>
            <w:r>
              <w:rPr>
                <w:sz w:val="18"/>
              </w:rPr>
              <w:t>Controller- og view-klasser per entitet → BookService, WriterService, GenreService, BookshelfService → tilhørende DAO og DaoImpl</w:t>
            </w:r>
          </w:p>
        </w:tc>
        <w:tc>
          <w:tcPr>
            <w:tcW w:type="dxa" w:w="2034"/>
          </w:tcPr>
          <w:p>
            <w:pPr>
              <w:spacing w:after="0" w:line="252" w:lineRule="auto"/>
            </w:pPr>
            <w:r/>
            <w:r>
              <w:rPr>
                <w:sz w:val="18"/>
              </w:rPr>
              <w:t>Implementert</w:t>
            </w:r>
          </w:p>
        </w:tc>
      </w:tr>
      <w:tr>
        <w:trPr>
          <w:cantSplit w:val="true"/>
        </w:trPr>
        <w:tc>
          <w:tcPr>
            <w:tcW w:type="dxa" w:w="1162"/>
            <w:shd w:val="clear" w:color="auto" w:fill="F1F5F8"/>
          </w:tcPr>
          <w:p>
            <w:pPr>
              <w:spacing w:after="0" w:line="252" w:lineRule="auto"/>
            </w:pPr>
            <w:r/>
            <w:r>
              <w:rPr>
                <w:b/>
                <w:sz w:val="18"/>
              </w:rPr>
              <w:t>FR5, FR6</w:t>
            </w:r>
          </w:p>
        </w:tc>
        <w:tc>
          <w:tcPr>
            <w:tcW w:type="dxa" w:w="6102"/>
            <w:shd w:val="clear" w:color="auto" w:fill="F1F5F8"/>
          </w:tcPr>
          <w:p>
            <w:pPr>
              <w:spacing w:after="0" w:line="252" w:lineRule="auto"/>
            </w:pPr>
            <w:r/>
            <w:r>
              <w:rPr>
                <w:sz w:val="18"/>
              </w:rPr>
              <w:t>Book med Writer, Genre, Bookshelf og ReadingStatus; FK-kolonner i book</w:t>
            </w:r>
          </w:p>
        </w:tc>
        <w:tc>
          <w:tcPr>
            <w:tcW w:type="dxa" w:w="2034"/>
            <w:shd w:val="clear" w:color="auto" w:fill="F1F5F8"/>
          </w:tcPr>
          <w:p>
            <w:pPr>
              <w:spacing w:after="0" w:line="252" w:lineRule="auto"/>
            </w:pPr>
            <w:r/>
            <w:r>
              <w:rPr>
                <w:sz w:val="18"/>
              </w:rPr>
              <w:t>Implementert</w:t>
            </w:r>
          </w:p>
        </w:tc>
      </w:tr>
      <w:tr>
        <w:trPr>
          <w:cantSplit w:val="true"/>
        </w:trPr>
        <w:tc>
          <w:tcPr>
            <w:tcW w:type="dxa" w:w="1162"/>
          </w:tcPr>
          <w:p>
            <w:pPr>
              <w:spacing w:after="0" w:line="252" w:lineRule="auto"/>
            </w:pPr>
            <w:r/>
            <w:r>
              <w:rPr>
                <w:b/>
                <w:sz w:val="18"/>
              </w:rPr>
              <w:t>FR7</w:t>
            </w:r>
          </w:p>
        </w:tc>
        <w:tc>
          <w:tcPr>
            <w:tcW w:type="dxa" w:w="6102"/>
          </w:tcPr>
          <w:p>
            <w:pPr>
              <w:spacing w:after="0" w:line="252" w:lineRule="auto"/>
            </w:pPr>
            <w:r/>
            <w:r>
              <w:rPr>
                <w:sz w:val="18"/>
              </w:rPr>
              <w:t>Detaljpanel i hovedvinduet</w:t>
            </w:r>
          </w:p>
        </w:tc>
        <w:tc>
          <w:tcPr>
            <w:tcW w:type="dxa" w:w="2034"/>
          </w:tcPr>
          <w:p>
            <w:pPr>
              <w:spacing w:after="0" w:line="252" w:lineRule="auto"/>
            </w:pPr>
            <w:r/>
            <w:r>
              <w:rPr>
                <w:sz w:val="18"/>
              </w:rPr>
              <w:t>Implementert</w:t>
            </w:r>
          </w:p>
        </w:tc>
      </w:tr>
      <w:tr>
        <w:trPr>
          <w:cantSplit w:val="true"/>
        </w:trPr>
        <w:tc>
          <w:tcPr>
            <w:tcW w:type="dxa" w:w="1162"/>
            <w:shd w:val="clear" w:color="auto" w:fill="F1F5F8"/>
          </w:tcPr>
          <w:p>
            <w:pPr>
              <w:spacing w:after="0" w:line="252" w:lineRule="auto"/>
            </w:pPr>
            <w:r/>
            <w:r>
              <w:rPr>
                <w:b/>
                <w:sz w:val="18"/>
              </w:rPr>
              <w:t>FR8–FR10</w:t>
            </w:r>
          </w:p>
        </w:tc>
        <w:tc>
          <w:tcPr>
            <w:tcW w:type="dxa" w:w="6102"/>
            <w:shd w:val="clear" w:color="auto" w:fill="F1F5F8"/>
          </w:tcPr>
          <w:p>
            <w:pPr>
              <w:spacing w:after="0" w:line="252" w:lineRule="auto"/>
            </w:pPr>
            <w:r/>
            <w:r>
              <w:rPr>
                <w:sz w:val="18"/>
              </w:rPr>
              <w:t>SearchCriteria og BookDao.search(SearchCriteria) med tittel, writerId, genreId, bookshelfId og status</w:t>
            </w:r>
          </w:p>
        </w:tc>
        <w:tc>
          <w:tcPr>
            <w:tcW w:type="dxa" w:w="2034"/>
            <w:shd w:val="clear" w:color="auto" w:fill="F1F5F8"/>
          </w:tcPr>
          <w:p>
            <w:pPr>
              <w:spacing w:after="0" w:line="252" w:lineRule="auto"/>
            </w:pPr>
            <w:r/>
            <w:r>
              <w:rPr>
                <w:sz w:val="18"/>
              </w:rPr>
              <w:t>Implementert</w:t>
            </w:r>
          </w:p>
        </w:tc>
      </w:tr>
      <w:tr>
        <w:trPr>
          <w:cantSplit w:val="true"/>
        </w:trPr>
        <w:tc>
          <w:tcPr>
            <w:tcW w:type="dxa" w:w="1162"/>
          </w:tcPr>
          <w:p>
            <w:pPr>
              <w:spacing w:after="0" w:line="252" w:lineRule="auto"/>
            </w:pPr>
            <w:r/>
            <w:r>
              <w:rPr>
                <w:b/>
                <w:sz w:val="18"/>
              </w:rPr>
              <w:t>FR11</w:t>
            </w:r>
          </w:p>
        </w:tc>
        <w:tc>
          <w:tcPr>
            <w:tcW w:type="dxa" w:w="6102"/>
          </w:tcPr>
          <w:p>
            <w:pPr>
              <w:spacing w:after="0" w:line="252" w:lineRule="auto"/>
            </w:pPr>
            <w:r/>
            <w:r>
              <w:rPr>
                <w:sz w:val="18"/>
              </w:rPr>
              <w:t>ReportEntry, ReportDao, ReportDaoImpl, ReportService</w:t>
            </w:r>
          </w:p>
        </w:tc>
        <w:tc>
          <w:tcPr>
            <w:tcW w:type="dxa" w:w="2034"/>
          </w:tcPr>
          <w:p>
            <w:pPr>
              <w:spacing w:after="0" w:line="252" w:lineRule="auto"/>
            </w:pPr>
            <w:r/>
            <w:r>
              <w:rPr>
                <w:sz w:val="18"/>
              </w:rPr>
              <w:t>Implementert (backend)</w:t>
            </w:r>
          </w:p>
        </w:tc>
      </w:tr>
      <w:tr>
        <w:trPr>
          <w:cantSplit w:val="true"/>
        </w:trPr>
        <w:tc>
          <w:tcPr>
            <w:tcW w:type="dxa" w:w="1162"/>
            <w:shd w:val="clear" w:color="auto" w:fill="F1F5F8"/>
          </w:tcPr>
          <w:p>
            <w:pPr>
              <w:spacing w:after="0" w:line="252" w:lineRule="auto"/>
            </w:pPr>
            <w:r/>
            <w:r>
              <w:rPr>
                <w:b/>
                <w:sz w:val="18"/>
              </w:rPr>
              <w:t>FR12</w:t>
            </w:r>
          </w:p>
        </w:tc>
        <w:tc>
          <w:tcPr>
            <w:tcW w:type="dxa" w:w="6102"/>
            <w:shd w:val="clear" w:color="auto" w:fill="F1F5F8"/>
          </w:tcPr>
          <w:p>
            <w:pPr>
              <w:spacing w:after="0" w:line="252" w:lineRule="auto"/>
            </w:pPr>
            <w:r/>
            <w:r>
              <w:rPr>
                <w:sz w:val="18"/>
              </w:rPr>
              <w:t>FK ON DELETE RESTRICT, JdbcSupport (1451 → EntityInUseException), AlertUtil</w:t>
            </w:r>
          </w:p>
        </w:tc>
        <w:tc>
          <w:tcPr>
            <w:tcW w:type="dxa" w:w="2034"/>
            <w:shd w:val="clear" w:color="auto" w:fill="F1F5F8"/>
          </w:tcPr>
          <w:p>
            <w:pPr>
              <w:spacing w:after="0" w:line="252" w:lineRule="auto"/>
            </w:pPr>
            <w:r/>
            <w:r>
              <w:rPr>
                <w:sz w:val="18"/>
              </w:rPr>
              <w:t>Implementert</w:t>
            </w:r>
          </w:p>
        </w:tc>
      </w:tr>
      <w:tr>
        <w:trPr>
          <w:cantSplit w:val="true"/>
        </w:trPr>
        <w:tc>
          <w:tcPr>
            <w:tcW w:type="dxa" w:w="1162"/>
          </w:tcPr>
          <w:p>
            <w:pPr>
              <w:spacing w:after="0" w:line="252" w:lineRule="auto"/>
            </w:pPr>
            <w:r/>
            <w:r>
              <w:rPr>
                <w:b/>
                <w:sz w:val="18"/>
              </w:rPr>
              <w:t>FR13</w:t>
            </w:r>
          </w:p>
        </w:tc>
        <w:tc>
          <w:tcPr>
            <w:tcW w:type="dxa" w:w="6102"/>
          </w:tcPr>
          <w:p>
            <w:pPr>
              <w:spacing w:after="0" w:line="252" w:lineRule="auto"/>
            </w:pPr>
            <w:r/>
            <w:r>
              <w:rPr>
                <w:sz w:val="18"/>
              </w:rPr>
              <w:t>Statuslinje i hovedvinduet</w:t>
            </w:r>
          </w:p>
        </w:tc>
        <w:tc>
          <w:tcPr>
            <w:tcW w:type="dxa" w:w="2034"/>
          </w:tcPr>
          <w:p>
            <w:pPr>
              <w:spacing w:after="0" w:line="252" w:lineRule="auto"/>
            </w:pPr>
            <w:r/>
            <w:r>
              <w:rPr>
                <w:sz w:val="18"/>
              </w:rPr>
              <w:t>Implementert</w:t>
            </w:r>
          </w:p>
        </w:tc>
      </w:tr>
      <w:tr>
        <w:trPr>
          <w:cantSplit w:val="true"/>
        </w:trPr>
        <w:tc>
          <w:tcPr>
            <w:tcW w:type="dxa" w:w="1162"/>
            <w:shd w:val="clear" w:color="auto" w:fill="F1F5F8"/>
          </w:tcPr>
          <w:p>
            <w:pPr>
              <w:spacing w:after="0" w:line="252" w:lineRule="auto"/>
            </w:pPr>
            <w:r/>
            <w:r>
              <w:rPr>
                <w:b/>
                <w:sz w:val="18"/>
              </w:rPr>
              <w:t>FR14</w:t>
            </w:r>
          </w:p>
        </w:tc>
        <w:tc>
          <w:tcPr>
            <w:tcW w:type="dxa" w:w="6102"/>
            <w:shd w:val="clear" w:color="auto" w:fill="F1F5F8"/>
          </w:tcPr>
          <w:p>
            <w:pPr>
              <w:spacing w:after="0" w:line="252" w:lineRule="auto"/>
            </w:pPr>
            <w:r/>
            <w:r>
              <w:rPr>
                <w:sz w:val="18"/>
              </w:rPr>
              <w:t>Skal bygge på ReportService</w:t>
            </w:r>
          </w:p>
        </w:tc>
        <w:tc>
          <w:tcPr>
            <w:tcW w:type="dxa" w:w="2034"/>
            <w:shd w:val="clear" w:color="auto" w:fill="F1F5F8"/>
          </w:tcPr>
          <w:p>
            <w:pPr>
              <w:spacing w:after="0" w:line="252" w:lineRule="auto"/>
            </w:pPr>
            <w:r/>
            <w:r>
              <w:rPr>
                <w:sz w:val="18"/>
              </w:rPr>
              <w:t>Planlagt</w:t>
            </w:r>
          </w:p>
        </w:tc>
      </w:tr>
      <w:tr>
        <w:trPr>
          <w:cantSplit w:val="true"/>
        </w:trPr>
        <w:tc>
          <w:tcPr>
            <w:tcW w:type="dxa" w:w="1162"/>
          </w:tcPr>
          <w:p>
            <w:pPr>
              <w:spacing w:after="0" w:line="252" w:lineRule="auto"/>
            </w:pPr>
            <w:r/>
            <w:r>
              <w:rPr>
                <w:b/>
                <w:sz w:val="18"/>
              </w:rPr>
              <w:t>NFR5</w:t>
            </w:r>
          </w:p>
        </w:tc>
        <w:tc>
          <w:tcPr>
            <w:tcW w:type="dxa" w:w="6102"/>
          </w:tcPr>
          <w:p>
            <w:pPr>
              <w:spacing w:after="0" w:line="252" w:lineRule="auto"/>
            </w:pPr>
            <w:r/>
            <w:r>
              <w:rPr>
                <w:sz w:val="18"/>
              </w:rPr>
              <w:t>ConfigManager</w:t>
            </w:r>
          </w:p>
        </w:tc>
        <w:tc>
          <w:tcPr>
            <w:tcW w:type="dxa" w:w="2034"/>
          </w:tcPr>
          <w:p>
            <w:pPr>
              <w:spacing w:after="0" w:line="252" w:lineRule="auto"/>
            </w:pPr>
            <w:r/>
            <w:r>
              <w:rPr>
                <w:sz w:val="18"/>
              </w:rPr>
              <w:t>Implementert</w:t>
            </w:r>
          </w:p>
        </w:tc>
      </w:tr>
    </w:tbl>
    <w:p>
      <w:pPr>
        <w:spacing w:after="80" w:line="192" w:lineRule="auto"/>
      </w:pPr>
    </w:p>
    <w:p>
      <w:pPr>
        <w:pStyle w:val="Heading2"/>
      </w:pPr>
      <w:bookmarkStart w:id="29" w:name="_Toc0029"/>
      <w:r>
        <w:t>6.2 Viktige pakker og klasser</w:t>
      </w:r>
      <w:bookmarkEnd w:id="29"/>
    </w:p>
    <w:p>
      <w:pPr>
        <w:pStyle w:val="Caption"/>
        <w:keepNext/>
        <w:spacing w:after="60"/>
      </w:pPr>
      <w:r>
        <w:rPr>
          <w:b/>
          <w:i w:val="0"/>
          <w:color w:val="1F3A5F"/>
        </w:rPr>
        <w:t xml:space="preserve">Tabell </w:t>
      </w:r>
      <w:r>
        <w:fldChar w:fldCharType="begin"/>
      </w:r>
      <w:r>
        <w:instrText xml:space="preserve"> SEQ Tabell \* ARABIC </w:instrText>
      </w:r>
      <w:r>
        <w:fldChar w:fldCharType="separate"/>
      </w:r>
      <w:r>
        <w:rPr>
          <w:b/>
          <w:i w:val="0"/>
          <w:color w:val="1F3A5F"/>
        </w:rPr>
        <w:t>14</w:t>
      </w:r>
      <w:r>
        <w:fldChar w:fldCharType="end"/>
      </w:r>
      <w:r>
        <w:rPr>
          <w:b/>
          <w:i w:val="0"/>
          <w:color w:val="1F3A5F"/>
        </w:rPr>
        <w:t xml:space="preserve">. </w:t>
      </w:r>
      <w:r>
        <w:t>Pakker og ansvar.</w:t>
      </w:r>
    </w:p>
    <w:tbl>
      <w:tblPr>
        <w:tblStyle w:val="TableGrid"/>
        <w:tblW w:type="dxa" w:w="9298"/>
        <w:jc w:val="center"/>
        <w:tblLook w:firstColumn="1" w:firstRow="1" w:lastColumn="0" w:lastRow="0" w:noHBand="0" w:noVBand="1" w:val="04A0"/>
        <w:tblBorders>
          <w:top w:val="single" w:sz="4" w:space="0" w:color="C9D3DC"/>
          <w:left w:val="single" w:sz="4" w:space="0" w:color="C9D3DC"/>
          <w:bottom w:val="single" w:sz="4" w:space="0" w:color="C9D3DC"/>
          <w:right w:val="single" w:sz="4" w:space="0" w:color="C9D3DC"/>
          <w:insideH w:val="single" w:sz="4" w:space="0" w:color="C9D3DC"/>
          <w:insideV w:val="single" w:sz="4" w:space="0" w:color="C9D3DC"/>
        </w:tblBorders>
        <w:tblLayout w:type="fixed"/>
        <w:tblCellMar>
          <w:top w:w="50" w:type="dxa"/>
          <w:bottom w:w="50" w:type="dxa"/>
          <w:left w:w="90" w:type="dxa"/>
          <w:right w:w="90" w:type="dxa"/>
        </w:tblCellMar>
        <w:tblLayout w:type="fixed"/>
      </w:tblPr>
      <w:tblGrid>
        <w:gridCol w:w="1278"/>
        <w:gridCol w:w="4649"/>
        <w:gridCol w:w="3370"/>
      </w:tblGrid>
      <w:tr>
        <w:trPr>
          <w:tblHeader w:val="true"/>
        </w:trPr>
        <w:tc>
          <w:tcPr>
            <w:tcW w:type="dxa" w:w="1278"/>
            <w:shd w:val="clear" w:color="auto" w:fill="1F3A5F"/>
          </w:tcPr>
          <w:p>
            <w:pPr>
              <w:spacing w:after="0" w:line="252" w:lineRule="auto"/>
            </w:pPr>
            <w:r/>
            <w:r>
              <w:rPr>
                <w:b/>
                <w:color w:val="FFFFFF"/>
                <w:sz w:val="18"/>
              </w:rPr>
              <w:t>Pakke</w:t>
            </w:r>
          </w:p>
        </w:tc>
        <w:tc>
          <w:tcPr>
            <w:tcW w:type="dxa" w:w="4649"/>
            <w:shd w:val="clear" w:color="auto" w:fill="1F3A5F"/>
          </w:tcPr>
          <w:p>
            <w:pPr>
              <w:spacing w:after="0" w:line="252" w:lineRule="auto"/>
            </w:pPr>
            <w:r/>
            <w:r>
              <w:rPr>
                <w:b/>
                <w:color w:val="FFFFFF"/>
                <w:sz w:val="18"/>
              </w:rPr>
              <w:t>Sentrale klasser</w:t>
            </w:r>
          </w:p>
        </w:tc>
        <w:tc>
          <w:tcPr>
            <w:tcW w:type="dxa" w:w="3370"/>
            <w:shd w:val="clear" w:color="auto" w:fill="1F3A5F"/>
          </w:tcPr>
          <w:p>
            <w:pPr>
              <w:spacing w:after="0" w:line="252" w:lineRule="auto"/>
            </w:pPr>
            <w:r/>
            <w:r>
              <w:rPr>
                <w:b/>
                <w:color w:val="FFFFFF"/>
                <w:sz w:val="18"/>
              </w:rPr>
              <w:t>Ansvar</w:t>
            </w:r>
          </w:p>
        </w:tc>
      </w:tr>
      <w:tr>
        <w:trPr>
          <w:cantSplit w:val="true"/>
        </w:trPr>
        <w:tc>
          <w:tcPr>
            <w:tcW w:type="dxa" w:w="1278"/>
          </w:tcPr>
          <w:p>
            <w:pPr>
              <w:spacing w:after="0" w:line="252" w:lineRule="auto"/>
            </w:pPr>
            <w:r/>
            <w:r>
              <w:rPr>
                <w:b/>
                <w:sz w:val="18"/>
              </w:rPr>
              <w:t>model</w:t>
            </w:r>
          </w:p>
        </w:tc>
        <w:tc>
          <w:tcPr>
            <w:tcW w:type="dxa" w:w="4649"/>
          </w:tcPr>
          <w:p>
            <w:pPr>
              <w:spacing w:after="0" w:line="252" w:lineRule="auto"/>
            </w:pPr>
            <w:r/>
            <w:r>
              <w:rPr>
                <w:sz w:val="18"/>
              </w:rPr>
              <w:t>Book, Writer, Genre, Bookshelf, ReadingStatus, SearchCriteria, ReportEntry</w:t>
            </w:r>
          </w:p>
        </w:tc>
        <w:tc>
          <w:tcPr>
            <w:tcW w:type="dxa" w:w="3370"/>
          </w:tcPr>
          <w:p>
            <w:pPr>
              <w:spacing w:after="0" w:line="252" w:lineRule="auto"/>
            </w:pPr>
            <w:r/>
            <w:r>
              <w:rPr>
                <w:sz w:val="18"/>
              </w:rPr>
              <w:t>Domeneobjekter og filterkriterier</w:t>
            </w:r>
          </w:p>
        </w:tc>
      </w:tr>
      <w:tr>
        <w:trPr>
          <w:cantSplit w:val="true"/>
        </w:trPr>
        <w:tc>
          <w:tcPr>
            <w:tcW w:type="dxa" w:w="1278"/>
            <w:shd w:val="clear" w:color="auto" w:fill="F1F5F8"/>
          </w:tcPr>
          <w:p>
            <w:pPr>
              <w:spacing w:after="0" w:line="252" w:lineRule="auto"/>
            </w:pPr>
            <w:r/>
            <w:r>
              <w:rPr>
                <w:b/>
                <w:sz w:val="18"/>
              </w:rPr>
              <w:t>dao</w:t>
            </w:r>
          </w:p>
        </w:tc>
        <w:tc>
          <w:tcPr>
            <w:tcW w:type="dxa" w:w="4649"/>
            <w:shd w:val="clear" w:color="auto" w:fill="F1F5F8"/>
          </w:tcPr>
          <w:p>
            <w:pPr>
              <w:spacing w:after="0" w:line="252" w:lineRule="auto"/>
            </w:pPr>
            <w:r/>
            <w:r>
              <w:rPr>
                <w:sz w:val="18"/>
              </w:rPr>
              <w:t>GenericDao&lt;T&gt;, BookDao, WriterDao, GenreDao, BookshelfDao, ReportDao og *DaoImpl</w:t>
            </w:r>
          </w:p>
        </w:tc>
        <w:tc>
          <w:tcPr>
            <w:tcW w:type="dxa" w:w="3370"/>
            <w:shd w:val="clear" w:color="auto" w:fill="F1F5F8"/>
          </w:tcPr>
          <w:p>
            <w:pPr>
              <w:spacing w:after="0" w:line="252" w:lineRule="auto"/>
            </w:pPr>
            <w:r/>
            <w:r>
              <w:rPr>
                <w:sz w:val="18"/>
              </w:rPr>
              <w:t>All SQL; JDBC med PreparedStatement</w:t>
            </w:r>
          </w:p>
        </w:tc>
      </w:tr>
      <w:tr>
        <w:trPr>
          <w:cantSplit w:val="true"/>
        </w:trPr>
        <w:tc>
          <w:tcPr>
            <w:tcW w:type="dxa" w:w="1278"/>
          </w:tcPr>
          <w:p>
            <w:pPr>
              <w:spacing w:after="0" w:line="252" w:lineRule="auto"/>
            </w:pPr>
            <w:r/>
            <w:r>
              <w:rPr>
                <w:b/>
                <w:sz w:val="18"/>
              </w:rPr>
              <w:t>service</w:t>
            </w:r>
          </w:p>
        </w:tc>
        <w:tc>
          <w:tcPr>
            <w:tcW w:type="dxa" w:w="4649"/>
          </w:tcPr>
          <w:p>
            <w:pPr>
              <w:spacing w:after="0" w:line="252" w:lineRule="auto"/>
            </w:pPr>
            <w:r/>
            <w:r>
              <w:rPr>
                <w:sz w:val="18"/>
              </w:rPr>
              <w:t>BookService, WriterService, GenreService, BookshelfService, ReportService</w:t>
            </w:r>
          </w:p>
        </w:tc>
        <w:tc>
          <w:tcPr>
            <w:tcW w:type="dxa" w:w="3370"/>
          </w:tcPr>
          <w:p>
            <w:pPr>
              <w:spacing w:after="0" w:line="252" w:lineRule="auto"/>
            </w:pPr>
            <w:r/>
            <w:r>
              <w:rPr>
                <w:sz w:val="18"/>
              </w:rPr>
              <w:t>Forretningsregler, validering og rapportlogikk</w:t>
            </w:r>
          </w:p>
        </w:tc>
      </w:tr>
      <w:tr>
        <w:trPr>
          <w:cantSplit w:val="true"/>
        </w:trPr>
        <w:tc>
          <w:tcPr>
            <w:tcW w:type="dxa" w:w="1278"/>
            <w:shd w:val="clear" w:color="auto" w:fill="F1F5F8"/>
          </w:tcPr>
          <w:p>
            <w:pPr>
              <w:spacing w:after="0" w:line="252" w:lineRule="auto"/>
            </w:pPr>
            <w:r/>
            <w:r>
              <w:rPr>
                <w:b/>
                <w:sz w:val="18"/>
              </w:rPr>
              <w:t>controller</w:t>
            </w:r>
          </w:p>
        </w:tc>
        <w:tc>
          <w:tcPr>
            <w:tcW w:type="dxa" w:w="4649"/>
            <w:shd w:val="clear" w:color="auto" w:fill="F1F5F8"/>
          </w:tcPr>
          <w:p>
            <w:pPr>
              <w:spacing w:after="0" w:line="252" w:lineRule="auto"/>
            </w:pPr>
            <w:r/>
            <w:r>
              <w:rPr>
                <w:sz w:val="18"/>
              </w:rPr>
              <w:t>Én controller per visning</w:t>
            </w:r>
          </w:p>
        </w:tc>
        <w:tc>
          <w:tcPr>
            <w:tcW w:type="dxa" w:w="3370"/>
            <w:shd w:val="clear" w:color="auto" w:fill="F1F5F8"/>
          </w:tcPr>
          <w:p>
            <w:pPr>
              <w:spacing w:after="0" w:line="252" w:lineRule="auto"/>
            </w:pPr>
            <w:r/>
            <w:r>
              <w:rPr>
                <w:sz w:val="18"/>
              </w:rPr>
              <w:t>Kobler brukerhendelser til tjenester</w:t>
            </w:r>
          </w:p>
        </w:tc>
      </w:tr>
      <w:tr>
        <w:trPr>
          <w:cantSplit w:val="true"/>
        </w:trPr>
        <w:tc>
          <w:tcPr>
            <w:tcW w:type="dxa" w:w="1278"/>
          </w:tcPr>
          <w:p>
            <w:pPr>
              <w:spacing w:after="0" w:line="252" w:lineRule="auto"/>
            </w:pPr>
            <w:r/>
            <w:r>
              <w:rPr>
                <w:b/>
                <w:sz w:val="18"/>
              </w:rPr>
              <w:t>view</w:t>
            </w:r>
          </w:p>
        </w:tc>
        <w:tc>
          <w:tcPr>
            <w:tcW w:type="dxa" w:w="4649"/>
          </w:tcPr>
          <w:p>
            <w:pPr>
              <w:spacing w:after="0" w:line="252" w:lineRule="auto"/>
            </w:pPr>
            <w:r/>
            <w:r>
              <w:rPr>
                <w:sz w:val="18"/>
              </w:rPr>
              <w:t>JavaFX-visninger og dialoger</w:t>
            </w:r>
          </w:p>
        </w:tc>
        <w:tc>
          <w:tcPr>
            <w:tcW w:type="dxa" w:w="3370"/>
          </w:tcPr>
          <w:p>
            <w:pPr>
              <w:spacing w:after="0" w:line="252" w:lineRule="auto"/>
            </w:pPr>
            <w:r/>
            <w:r>
              <w:rPr>
                <w:sz w:val="18"/>
              </w:rPr>
              <w:t>Presentasjon</w:t>
            </w:r>
          </w:p>
        </w:tc>
      </w:tr>
      <w:tr>
        <w:trPr>
          <w:cantSplit w:val="true"/>
        </w:trPr>
        <w:tc>
          <w:tcPr>
            <w:tcW w:type="dxa" w:w="1278"/>
            <w:shd w:val="clear" w:color="auto" w:fill="F1F5F8"/>
          </w:tcPr>
          <w:p>
            <w:pPr>
              <w:spacing w:after="0" w:line="252" w:lineRule="auto"/>
            </w:pPr>
            <w:r/>
            <w:r>
              <w:rPr>
                <w:b/>
                <w:sz w:val="18"/>
              </w:rPr>
              <w:t>util</w:t>
            </w:r>
          </w:p>
        </w:tc>
        <w:tc>
          <w:tcPr>
            <w:tcW w:type="dxa" w:w="4649"/>
            <w:shd w:val="clear" w:color="auto" w:fill="F1F5F8"/>
          </w:tcPr>
          <w:p>
            <w:pPr>
              <w:spacing w:after="0" w:line="252" w:lineRule="auto"/>
            </w:pPr>
            <w:r/>
            <w:r>
              <w:rPr>
                <w:sz w:val="18"/>
              </w:rPr>
              <w:t>ConfigManager, DatabaseConnection, JdbcSupport, InputValidator, AlertUtil</w:t>
            </w:r>
          </w:p>
        </w:tc>
        <w:tc>
          <w:tcPr>
            <w:tcW w:type="dxa" w:w="3370"/>
            <w:shd w:val="clear" w:color="auto" w:fill="F1F5F8"/>
          </w:tcPr>
          <w:p>
            <w:pPr>
              <w:spacing w:after="0" w:line="252" w:lineRule="auto"/>
            </w:pPr>
            <w:r/>
            <w:r>
              <w:rPr>
                <w:sz w:val="18"/>
              </w:rPr>
              <w:t>Konfigurasjon, forbindelser, feilmapping, validering, dialoger</w:t>
            </w:r>
          </w:p>
        </w:tc>
      </w:tr>
      <w:tr>
        <w:trPr>
          <w:cantSplit w:val="true"/>
        </w:trPr>
        <w:tc>
          <w:tcPr>
            <w:tcW w:type="dxa" w:w="1278"/>
          </w:tcPr>
          <w:p>
            <w:pPr>
              <w:spacing w:after="0" w:line="252" w:lineRule="auto"/>
            </w:pPr>
            <w:r/>
            <w:r>
              <w:rPr>
                <w:b/>
                <w:sz w:val="18"/>
              </w:rPr>
              <w:t>exception</w:t>
            </w:r>
          </w:p>
        </w:tc>
        <w:tc>
          <w:tcPr>
            <w:tcW w:type="dxa" w:w="4649"/>
          </w:tcPr>
          <w:p>
            <w:pPr>
              <w:spacing w:after="0" w:line="252" w:lineRule="auto"/>
            </w:pPr>
            <w:r/>
            <w:r>
              <w:rPr>
                <w:sz w:val="18"/>
              </w:rPr>
              <w:t>DataAccessException, ValidationException, DuplicateEntryException, EntityInUseException, ConfigurationException</w:t>
            </w:r>
          </w:p>
        </w:tc>
        <w:tc>
          <w:tcPr>
            <w:tcW w:type="dxa" w:w="3370"/>
          </w:tcPr>
          <w:p>
            <w:pPr>
              <w:spacing w:after="0" w:line="252" w:lineRule="auto"/>
            </w:pPr>
            <w:r/>
            <w:r>
              <w:rPr>
                <w:sz w:val="18"/>
              </w:rPr>
              <w:t>Egendefinerte unntak</w:t>
            </w:r>
          </w:p>
        </w:tc>
      </w:tr>
    </w:tbl>
    <w:p>
      <w:pPr>
        <w:spacing w:after="80" w:line="192" w:lineRule="auto"/>
      </w:pPr>
    </w:p>
    <w:p>
      <w:pPr>
        <w:pStyle w:val="Heading2"/>
      </w:pPr>
      <w:bookmarkStart w:id="30" w:name="_Toc0030"/>
      <w:r>
        <w:t>6.3 Sentrale mekanismer</w:t>
      </w:r>
      <w:bookmarkEnd w:id="30"/>
    </w:p>
    <w:p>
      <w:pPr>
        <w:pStyle w:val="ListBullet"/>
      </w:pPr>
      <w:r>
        <w:rPr>
          <w:b/>
        </w:rPr>
        <w:t>ConfigManager</w:t>
      </w:r>
      <w:r>
        <w:t xml:space="preserve"> oppretter </w:t>
      </w:r>
      <w:r>
        <w:rPr>
          <w:rFonts w:ascii="Consolas" w:hAnsi="Consolas" w:cs="Consolas" w:eastAsia="Consolas"/>
          <w:color w:val="1F3A5F"/>
          <w:sz w:val="19"/>
        </w:rPr>
        <w:t>~/.booklibrary/config.properties</w:t>
      </w:r>
      <w:r>
        <w:t xml:space="preserve"> ved første oppstart (filsysteminteraksjon). Brukeren legger inn databasepassordet der, slik at påloggingsdata aldri havner i Git. Manglende eller ugyldig konfigurasjon gir </w:t>
      </w:r>
      <w:r>
        <w:rPr>
          <w:rFonts w:ascii="Consolas" w:hAnsi="Consolas" w:cs="Consolas" w:eastAsia="Consolas"/>
          <w:color w:val="1F3A5F"/>
          <w:sz w:val="19"/>
        </w:rPr>
        <w:t>ConfigurationException</w:t>
      </w:r>
      <w:r>
        <w:t>.</w:t>
      </w:r>
    </w:p>
    <w:p>
      <w:pPr>
        <w:pStyle w:val="ListBullet"/>
      </w:pPr>
      <w:r>
        <w:rPr>
          <w:b/>
        </w:rPr>
        <w:t>DatabaseConnection</w:t>
      </w:r>
      <w:r>
        <w:t xml:space="preserve"> åpner én forbindelse per operasjon i en try-with-resources-blokk. Det er enkelt og trygt for en enbrukerapplikasjon og hindrer lekkasje av forbindelser.</w:t>
      </w:r>
    </w:p>
    <w:p>
      <w:pPr>
        <w:pStyle w:val="ListBullet"/>
      </w:pPr>
      <w:r>
        <w:rPr>
          <w:b/>
        </w:rPr>
        <w:t>JdbcSupport</w:t>
      </w:r>
      <w:r>
        <w:t xml:space="preserve"> samler felles JDBC-hjelpefunksjoner og oversetter SQL-feilkoder til domeneunntak (tabell 10).</w:t>
      </w:r>
    </w:p>
    <w:p>
      <w:pPr>
        <w:pStyle w:val="ListBullet"/>
      </w:pPr>
      <w:r>
        <w:rPr>
          <w:b/>
        </w:rPr>
        <w:t>BookDao.search(SearchCriteria)</w:t>
      </w:r>
      <w:r>
        <w:t xml:space="preserve"> bygger en parametrisert spørring av de feltene som er satt. Jokertegn i LIKE-søk escapes, og integrasjonstestene verifiserer at søket er trygt mot SQL-injeksjon.</w:t>
      </w:r>
    </w:p>
    <w:p>
      <w:pPr>
        <w:pStyle w:val="ListBullet"/>
      </w:pPr>
      <w:r>
        <w:rPr>
          <w:b/>
        </w:rPr>
        <w:t>ReportDaoImpl</w:t>
      </w:r>
      <w:r>
        <w:t xml:space="preserve"> bruker </w:t>
      </w:r>
      <w:r>
        <w:rPr>
          <w:rFonts w:ascii="Consolas" w:hAnsi="Consolas" w:cs="Consolas" w:eastAsia="Consolas"/>
          <w:color w:val="1F3A5F"/>
          <w:sz w:val="19"/>
        </w:rPr>
        <w:t>LEFT JOIN</w:t>
      </w:r>
      <w:r>
        <w:t xml:space="preserve"> og </w:t>
      </w:r>
      <w:r>
        <w:rPr>
          <w:rFonts w:ascii="Consolas" w:hAnsi="Consolas" w:cs="Consolas" w:eastAsia="Consolas"/>
          <w:color w:val="1F3A5F"/>
          <w:sz w:val="19"/>
        </w:rPr>
        <w:t>COUNT(b.book_id)</w:t>
      </w:r>
      <w:r>
        <w:t xml:space="preserve"> i stedet for </w:t>
      </w:r>
      <w:r>
        <w:rPr>
          <w:rFonts w:ascii="Consolas" w:hAnsi="Consolas" w:cs="Consolas" w:eastAsia="Consolas"/>
          <w:color w:val="1F3A5F"/>
          <w:sz w:val="19"/>
        </w:rPr>
        <w:t>COUNT(*)</w:t>
      </w:r>
      <w:r>
        <w:t xml:space="preserve">, slik at en sjanger uten bøker gir 0 og ikke 1. </w:t>
      </w:r>
      <w:r>
        <w:rPr>
          <w:rFonts w:ascii="Consolas" w:hAnsi="Consolas" w:cs="Consolas" w:eastAsia="Consolas"/>
          <w:color w:val="1F3A5F"/>
          <w:sz w:val="19"/>
        </w:rPr>
        <w:t>CONCAT_WS</w:t>
      </w:r>
      <w:r>
        <w:t xml:space="preserve"> gir lesbare hyllenavn også når rom eller hyllenummer mangler.</w:t>
      </w:r>
    </w:p>
    <w:p>
      <w:pPr>
        <w:pStyle w:val="Heading2"/>
      </w:pPr>
      <w:bookmarkStart w:id="31" w:name="_Toc0031"/>
      <w:r>
        <w:t>6.4 JavaDoc og kodedokumentasjon</w:t>
      </w:r>
      <w:bookmarkEnd w:id="31"/>
    </w:p>
    <w:p>
      <w:r>
        <w:t xml:space="preserve">Emnet krever at hver klasse oppgir forfatter(e), bidrag, hensikt og forklaring av metodene, og at generert JavaDoc leveres i </w:t>
      </w:r>
      <w:r>
        <w:rPr>
          <w:rFonts w:ascii="Consolas" w:hAnsi="Consolas" w:cs="Consolas" w:eastAsia="Consolas"/>
          <w:color w:val="1F3A5F"/>
          <w:sz w:val="19"/>
        </w:rPr>
        <w:t>docs/</w:t>
      </w:r>
      <w:r>
        <w:t>. Gruppen følger denne strukturen:</w:t>
      </w:r>
    </w:p>
    <w:p>
      <w:pPr>
        <w:pStyle w:val="ListBullet"/>
      </w:pPr>
      <w:r>
        <w:t xml:space="preserve">Klassekommentar: hensikt, </w:t>
      </w:r>
      <w:r>
        <w:rPr>
          <w:rFonts w:ascii="Consolas" w:hAnsi="Consolas" w:cs="Consolas" w:eastAsia="Consolas"/>
          <w:color w:val="1F3A5F"/>
          <w:sz w:val="19"/>
        </w:rPr>
        <w:t>@author</w:t>
      </w:r>
      <w:r>
        <w:t xml:space="preserve"> og en kort beskrivelse av hvem som har bidratt med hva.</w:t>
      </w:r>
    </w:p>
    <w:p>
      <w:pPr>
        <w:pStyle w:val="ListBullet"/>
      </w:pPr>
      <w:r>
        <w:t xml:space="preserve">Metodekommentarer: beskrivelse, </w:t>
      </w:r>
      <w:r>
        <w:rPr>
          <w:rFonts w:ascii="Consolas" w:hAnsi="Consolas" w:cs="Consolas" w:eastAsia="Consolas"/>
          <w:color w:val="1F3A5F"/>
          <w:sz w:val="19"/>
        </w:rPr>
        <w:t>@param</w:t>
      </w:r>
      <w:r>
        <w:t xml:space="preserve">, </w:t>
      </w:r>
      <w:r>
        <w:rPr>
          <w:rFonts w:ascii="Consolas" w:hAnsi="Consolas" w:cs="Consolas" w:eastAsia="Consolas"/>
          <w:color w:val="1F3A5F"/>
          <w:sz w:val="19"/>
        </w:rPr>
        <w:t>@return</w:t>
      </w:r>
      <w:r>
        <w:t xml:space="preserve"> og </w:t>
      </w:r>
      <w:r>
        <w:rPr>
          <w:rFonts w:ascii="Consolas" w:hAnsi="Consolas" w:cs="Consolas" w:eastAsia="Consolas"/>
          <w:color w:val="1F3A5F"/>
          <w:sz w:val="19"/>
        </w:rPr>
        <w:t>@throws</w:t>
      </w:r>
      <w:r>
        <w:t xml:space="preserve"> for de egendefinerte unntakene.</w:t>
      </w:r>
    </w:p>
    <w:p>
      <w:pPr>
        <w:pStyle w:val="ListBullet"/>
      </w:pPr>
      <w:r>
        <w:t xml:space="preserve">JavaDoc genereres med </w:t>
      </w:r>
      <w:r>
        <w:rPr>
          <w:rFonts w:ascii="Consolas" w:hAnsi="Consolas" w:cs="Consolas" w:eastAsia="Consolas"/>
          <w:color w:val="1F3A5F"/>
          <w:sz w:val="19"/>
        </w:rPr>
        <w:t>mvn javadoc:javadoc</w:t>
      </w:r>
      <w:r>
        <w:t xml:space="preserve"> (kjører uten feil) og kopieres til </w:t>
      </w:r>
      <w:r>
        <w:rPr>
          <w:rFonts w:ascii="Consolas" w:hAnsi="Consolas" w:cs="Consolas" w:eastAsia="Consolas"/>
          <w:color w:val="1F3A5F"/>
          <w:sz w:val="19"/>
        </w:rPr>
        <w:t>docs/</w:t>
      </w:r>
      <w:r>
        <w:t xml:space="preserve"> i ZIP-filen.</w:t>
      </w:r>
    </w:p>
    <w:p>
      <w:r>
        <w:t xml:space="preserve">De nye klassene fra databasearbeidet (ReportDao, ReportDaoImpl, ReportService, ReportEntry og testklassene) er dokumentert på denne måten. </w:t>
      </w:r>
      <w:r>
        <w:rPr>
          <w:b/>
          <w:color w:val="8A4B00"/>
          <w:highlight w:val="yellow"/>
        </w:rPr>
        <w:t>[fyll inn: bekreft at alle klasser har @author og bidragsbeskrivelse før innlevering]</w:t>
      </w:r>
    </w:p>
    <w:p>
      <w:pPr>
        <w:pStyle w:val="Heading2"/>
      </w:pPr>
      <w:bookmarkStart w:id="32" w:name="_Toc0032"/>
      <w:r>
        <w:t>6.5 Bygg og kjøring</w:t>
      </w:r>
      <w:bookmarkEnd w:id="32"/>
    </w:p>
    <w:p>
      <w:pPr>
        <w:pStyle w:val="ListNumber"/>
      </w:pPr>
      <w:r>
        <w:t xml:space="preserve">Opprett databasen: kjør </w:t>
      </w:r>
      <w:r>
        <w:rPr>
          <w:rFonts w:ascii="Consolas" w:hAnsi="Consolas" w:cs="Consolas" w:eastAsia="Consolas"/>
          <w:color w:val="1F3A5F"/>
          <w:sz w:val="19"/>
        </w:rPr>
        <w:t>database/schema.sql</w:t>
      </w:r>
      <w:r>
        <w:t xml:space="preserve"> og deretter </w:t>
      </w:r>
      <w:r>
        <w:rPr>
          <w:rFonts w:ascii="Consolas" w:hAnsi="Consolas" w:cs="Consolas" w:eastAsia="Consolas"/>
          <w:color w:val="1F3A5F"/>
          <w:sz w:val="19"/>
        </w:rPr>
        <w:t>database/seed.sql</w:t>
      </w:r>
      <w:r>
        <w:t xml:space="preserve"> i MySQL.</w:t>
      </w:r>
    </w:p>
    <w:p>
      <w:pPr>
        <w:pStyle w:val="ListNumber"/>
      </w:pPr>
      <w:r>
        <w:t>Importer i Eclipse: File → Import → Maven → Existing Maven Projects.</w:t>
      </w:r>
    </w:p>
    <w:p>
      <w:pPr>
        <w:pStyle w:val="ListNumber"/>
      </w:pPr>
      <w:r>
        <w:t xml:space="preserve">Kjør </w:t>
      </w:r>
      <w:r>
        <w:rPr>
          <w:rFonts w:ascii="Consolas" w:hAnsi="Consolas" w:cs="Consolas" w:eastAsia="Consolas"/>
          <w:color w:val="1F3A5F"/>
          <w:sz w:val="19"/>
        </w:rPr>
        <w:t>no.usn.booklibrary.Launcher</w:t>
      </w:r>
      <w:r>
        <w:t xml:space="preserve"> én gang, legg inn passordet i </w:t>
      </w:r>
      <w:r>
        <w:rPr>
          <w:rFonts w:ascii="Consolas" w:hAnsi="Consolas" w:cs="Consolas" w:eastAsia="Consolas"/>
          <w:color w:val="1F3A5F"/>
          <w:sz w:val="19"/>
        </w:rPr>
        <w:t>config.properties</w:t>
      </w:r>
      <w:r>
        <w:t xml:space="preserve"> og start på nytt.</w:t>
      </w:r>
    </w:p>
    <w:p>
      <w:pPr>
        <w:pStyle w:val="ListNumber"/>
      </w:pPr>
      <w:r>
        <w:t xml:space="preserve">Kjør testene med </w:t>
      </w:r>
      <w:r>
        <w:rPr>
          <w:rFonts w:ascii="Consolas" w:hAnsi="Consolas" w:cs="Consolas" w:eastAsia="Consolas"/>
          <w:color w:val="1F3A5F"/>
          <w:sz w:val="19"/>
        </w:rPr>
        <w:t>mvn test</w:t>
      </w:r>
      <w:r>
        <w:t xml:space="preserve"> (se kapittel 7).</w:t>
      </w:r>
    </w:p>
    <w:p>
      <w:pPr>
        <w:pStyle w:val="Heading1"/>
      </w:pPr>
      <w:bookmarkStart w:id="33" w:name="_Toc0033"/>
      <w:r>
        <w:t>7 Testinnsikt</w:t>
      </w:r>
      <w:bookmarkEnd w:id="33"/>
    </w:p>
    <w:p>
      <w:pPr>
        <w:pStyle w:val="Heading2"/>
      </w:pPr>
      <w:bookmarkStart w:id="34" w:name="_Toc0034"/>
      <w:r>
        <w:t>7.1 Teststrategi</w:t>
      </w:r>
      <w:bookmarkEnd w:id="34"/>
    </w:p>
    <w:p>
      <w:pPr>
        <w:pStyle w:val="ListBullet"/>
      </w:pPr>
      <w:r>
        <w:rPr>
          <w:b/>
        </w:rPr>
        <w:t>Enhetstester</w:t>
      </w:r>
      <w:r>
        <w:t xml:space="preserve"> av tjenestelaget med falske DAO-er (f.eks. </w:t>
      </w:r>
      <w:r>
        <w:rPr>
          <w:rFonts w:ascii="Consolas" w:hAnsi="Consolas" w:cs="Consolas" w:eastAsia="Consolas"/>
          <w:color w:val="1F3A5F"/>
          <w:sz w:val="19"/>
        </w:rPr>
        <w:t>FakeReportDao</w:t>
      </w:r>
      <w:r>
        <w:t>). De krever ingen database og kjører på alle maskiner.</w:t>
      </w:r>
    </w:p>
    <w:p>
      <w:pPr>
        <w:pStyle w:val="ListBullet"/>
      </w:pPr>
      <w:r>
        <w:rPr>
          <w:b/>
        </w:rPr>
        <w:t>Integrasjonstester</w:t>
      </w:r>
      <w:r>
        <w:t xml:space="preserve"> av alle DAO-implementasjoner mot en ekte MySQL 8-database. Skjemaet bygges på nytt fra </w:t>
      </w:r>
      <w:r>
        <w:rPr>
          <w:rFonts w:ascii="Consolas" w:hAnsi="Consolas" w:cs="Consolas" w:eastAsia="Consolas"/>
          <w:color w:val="1F3A5F"/>
          <w:sz w:val="19"/>
        </w:rPr>
        <w:t>schema.sql</w:t>
      </w:r>
      <w:r>
        <w:t xml:space="preserve"> før hver testklasse, og alle rader slettes før hver test.</w:t>
      </w:r>
    </w:p>
    <w:p>
      <w:pPr>
        <w:pStyle w:val="ListBullet"/>
      </w:pPr>
      <w:r>
        <w:rPr>
          <w:b/>
        </w:rPr>
        <w:t>Manuell funksjonstesting</w:t>
      </w:r>
      <w:r>
        <w:t xml:space="preserve"> av brukergrensesnittet etter en fast testliste (tabell 17).</w:t>
      </w:r>
    </w:p>
    <w:p>
      <w:r>
        <w:t xml:space="preserve">Integrasjonstestene hoppes over automatisk (JUnit </w:t>
      </w:r>
      <w:r>
        <w:rPr>
          <w:rFonts w:ascii="Consolas" w:hAnsi="Consolas" w:cs="Consolas" w:eastAsia="Consolas"/>
          <w:color w:val="1F3A5F"/>
          <w:sz w:val="19"/>
        </w:rPr>
        <w:t>Assumptions</w:t>
      </w:r>
      <w:r>
        <w:t xml:space="preserve">) når ingen testdatabase er konfigurert, slik at </w:t>
      </w:r>
      <w:r>
        <w:rPr>
          <w:rFonts w:ascii="Consolas" w:hAnsi="Consolas" w:cs="Consolas" w:eastAsia="Consolas"/>
          <w:color w:val="1F3A5F"/>
          <w:sz w:val="19"/>
        </w:rPr>
        <w:t>mvn test</w:t>
      </w:r>
      <w:r>
        <w:t xml:space="preserve"> alltid er grønn på maskiner uten MySQL.</w:t>
      </w:r>
    </w:p>
    <w:p>
      <w:pPr>
        <w:pStyle w:val="Heading2"/>
      </w:pPr>
      <w:bookmarkStart w:id="35" w:name="_Toc0035"/>
      <w:r>
        <w:t>7.2 Verktøy og miljø</w:t>
      </w:r>
      <w:bookmarkEnd w:id="35"/>
    </w:p>
    <w:p>
      <w:pPr>
        <w:pStyle w:val="Caption"/>
        <w:keepNext/>
        <w:spacing w:after="60"/>
      </w:pPr>
      <w:r>
        <w:rPr>
          <w:b/>
          <w:i w:val="0"/>
          <w:color w:val="1F3A5F"/>
        </w:rPr>
        <w:t xml:space="preserve">Tabell </w:t>
      </w:r>
      <w:r>
        <w:fldChar w:fldCharType="begin"/>
      </w:r>
      <w:r>
        <w:instrText xml:space="preserve"> SEQ Tabell \* ARABIC </w:instrText>
      </w:r>
      <w:r>
        <w:fldChar w:fldCharType="separate"/>
      </w:r>
      <w:r>
        <w:rPr>
          <w:b/>
          <w:i w:val="0"/>
          <w:color w:val="1F3A5F"/>
        </w:rPr>
        <w:t>15</w:t>
      </w:r>
      <w:r>
        <w:fldChar w:fldCharType="end"/>
      </w:r>
      <w:r>
        <w:rPr>
          <w:b/>
          <w:i w:val="0"/>
          <w:color w:val="1F3A5F"/>
        </w:rPr>
        <w:t xml:space="preserve">. </w:t>
      </w:r>
      <w:r>
        <w:t>Testverktøy og miljø.</w:t>
      </w:r>
    </w:p>
    <w:tbl>
      <w:tblPr>
        <w:tblStyle w:val="TableGrid"/>
        <w:tblW w:type="dxa" w:w="9298"/>
        <w:jc w:val="center"/>
        <w:tblLook w:firstColumn="1" w:firstRow="1" w:lastColumn="0" w:lastRow="0" w:noHBand="0" w:noVBand="1" w:val="04A0"/>
        <w:tblBorders>
          <w:top w:val="single" w:sz="4" w:space="0" w:color="C9D3DC"/>
          <w:left w:val="single" w:sz="4" w:space="0" w:color="C9D3DC"/>
          <w:bottom w:val="single" w:sz="4" w:space="0" w:color="C9D3DC"/>
          <w:right w:val="single" w:sz="4" w:space="0" w:color="C9D3DC"/>
          <w:insideH w:val="single" w:sz="4" w:space="0" w:color="C9D3DC"/>
          <w:insideV w:val="single" w:sz="4" w:space="0" w:color="C9D3DC"/>
        </w:tblBorders>
        <w:tblLayout w:type="fixed"/>
        <w:tblCellMar>
          <w:top w:w="50" w:type="dxa"/>
          <w:bottom w:w="50" w:type="dxa"/>
          <w:left w:w="90" w:type="dxa"/>
          <w:right w:w="90" w:type="dxa"/>
        </w:tblCellMar>
        <w:tblLayout w:type="fixed"/>
      </w:tblPr>
      <w:tblGrid>
        <w:gridCol w:w="2324"/>
        <w:gridCol w:w="6974"/>
      </w:tblGrid>
      <w:tr>
        <w:trPr>
          <w:tblHeader w:val="true"/>
        </w:trPr>
        <w:tc>
          <w:tcPr>
            <w:tcW w:type="dxa" w:w="2324"/>
            <w:shd w:val="clear" w:color="auto" w:fill="1F3A5F"/>
          </w:tcPr>
          <w:p>
            <w:pPr>
              <w:spacing w:after="0" w:line="252" w:lineRule="auto"/>
            </w:pPr>
            <w:r/>
            <w:r>
              <w:rPr>
                <w:b/>
                <w:color w:val="FFFFFF"/>
                <w:sz w:val="18"/>
              </w:rPr>
              <w:t>Verktøy</w:t>
            </w:r>
          </w:p>
        </w:tc>
        <w:tc>
          <w:tcPr>
            <w:tcW w:type="dxa" w:w="6973"/>
            <w:shd w:val="clear" w:color="auto" w:fill="1F3A5F"/>
          </w:tcPr>
          <w:p>
            <w:pPr>
              <w:spacing w:after="0" w:line="252" w:lineRule="auto"/>
            </w:pPr>
            <w:r/>
            <w:r>
              <w:rPr>
                <w:b/>
                <w:color w:val="FFFFFF"/>
                <w:sz w:val="18"/>
              </w:rPr>
              <w:t>Bruk</w:t>
            </w:r>
          </w:p>
        </w:tc>
      </w:tr>
      <w:tr>
        <w:trPr>
          <w:cantSplit w:val="true"/>
        </w:trPr>
        <w:tc>
          <w:tcPr>
            <w:tcW w:type="dxa" w:w="2324"/>
          </w:tcPr>
          <w:p>
            <w:pPr>
              <w:spacing w:after="0" w:line="252" w:lineRule="auto"/>
            </w:pPr>
            <w:r/>
            <w:r>
              <w:rPr>
                <w:sz w:val="18"/>
              </w:rPr>
              <w:t>JUnit 5</w:t>
            </w:r>
          </w:p>
        </w:tc>
        <w:tc>
          <w:tcPr>
            <w:tcW w:type="dxa" w:w="6973"/>
          </w:tcPr>
          <w:p>
            <w:pPr>
              <w:spacing w:after="0" w:line="252" w:lineRule="auto"/>
            </w:pPr>
            <w:r/>
            <w:r>
              <w:rPr>
                <w:sz w:val="18"/>
              </w:rPr>
              <w:t>Testrammeverk for enhets- og integrasjonstester, inkludert Assumptions</w:t>
            </w:r>
          </w:p>
        </w:tc>
      </w:tr>
      <w:tr>
        <w:trPr>
          <w:cantSplit w:val="true"/>
        </w:trPr>
        <w:tc>
          <w:tcPr>
            <w:tcW w:type="dxa" w:w="2324"/>
            <w:shd w:val="clear" w:color="auto" w:fill="F1F5F8"/>
          </w:tcPr>
          <w:p>
            <w:pPr>
              <w:spacing w:after="0" w:line="252" w:lineRule="auto"/>
            </w:pPr>
            <w:r/>
            <w:r>
              <w:rPr>
                <w:sz w:val="18"/>
              </w:rPr>
              <w:t>Maven Surefire</w:t>
            </w:r>
          </w:p>
        </w:tc>
        <w:tc>
          <w:tcPr>
            <w:tcW w:type="dxa" w:w="6973"/>
            <w:shd w:val="clear" w:color="auto" w:fill="F1F5F8"/>
          </w:tcPr>
          <w:p>
            <w:pPr>
              <w:spacing w:after="0" w:line="252" w:lineRule="auto"/>
            </w:pPr>
            <w:r/>
            <w:r>
              <w:rPr>
                <w:sz w:val="18"/>
              </w:rPr>
              <w:t xml:space="preserve">Kjører testene i </w:t>
            </w:r>
            <w:r>
              <w:rPr>
                <w:rFonts w:ascii="Consolas" w:hAnsi="Consolas" w:cs="Consolas" w:eastAsia="Consolas"/>
                <w:color w:val="1F3A5F"/>
                <w:sz w:val="16"/>
              </w:rPr>
              <w:t>mvn test</w:t>
            </w:r>
            <w:r>
              <w:rPr>
                <w:sz w:val="18"/>
              </w:rPr>
              <w:t xml:space="preserve">; profilen </w:t>
            </w:r>
            <w:r>
              <w:rPr>
                <w:rFonts w:ascii="Consolas" w:hAnsi="Consolas" w:cs="Consolas" w:eastAsia="Consolas"/>
                <w:color w:val="1F3A5F"/>
                <w:sz w:val="16"/>
              </w:rPr>
              <w:t>-P integration</w:t>
            </w:r>
            <w:r>
              <w:rPr>
                <w:sz w:val="18"/>
              </w:rPr>
              <w:t xml:space="preserve"> kjører kun integrasjonstestene</w:t>
            </w:r>
          </w:p>
        </w:tc>
      </w:tr>
      <w:tr>
        <w:trPr>
          <w:cantSplit w:val="true"/>
        </w:trPr>
        <w:tc>
          <w:tcPr>
            <w:tcW w:type="dxa" w:w="2324"/>
          </w:tcPr>
          <w:p>
            <w:pPr>
              <w:spacing w:after="0" w:line="252" w:lineRule="auto"/>
            </w:pPr>
            <w:r/>
            <w:r>
              <w:rPr>
                <w:sz w:val="18"/>
              </w:rPr>
              <w:t>MySQL 8.0.46</w:t>
            </w:r>
          </w:p>
        </w:tc>
        <w:tc>
          <w:tcPr>
            <w:tcW w:type="dxa" w:w="6973"/>
          </w:tcPr>
          <w:p>
            <w:pPr>
              <w:spacing w:after="0" w:line="252" w:lineRule="auto"/>
            </w:pPr>
            <w:r/>
            <w:r>
              <w:rPr>
                <w:sz w:val="18"/>
              </w:rPr>
              <w:t xml:space="preserve">Testdatabasen </w:t>
            </w:r>
            <w:r>
              <w:rPr>
                <w:rFonts w:ascii="Consolas" w:hAnsi="Consolas" w:cs="Consolas" w:eastAsia="Consolas"/>
                <w:color w:val="1F3A5F"/>
                <w:sz w:val="16"/>
              </w:rPr>
              <w:t>booklibrary_test</w:t>
            </w:r>
            <w:r>
              <w:rPr>
                <w:sz w:val="18"/>
              </w:rPr>
              <w:t xml:space="preserve">, satt opp med </w:t>
            </w:r>
            <w:r>
              <w:rPr>
                <w:rFonts w:ascii="Consolas" w:hAnsi="Consolas" w:cs="Consolas" w:eastAsia="Consolas"/>
                <w:color w:val="1F3A5F"/>
                <w:sz w:val="16"/>
              </w:rPr>
              <w:t>test-setup.sql</w:t>
            </w:r>
          </w:p>
        </w:tc>
      </w:tr>
      <w:tr>
        <w:trPr>
          <w:cantSplit w:val="true"/>
        </w:trPr>
        <w:tc>
          <w:tcPr>
            <w:tcW w:type="dxa" w:w="2324"/>
            <w:shd w:val="clear" w:color="auto" w:fill="F1F5F8"/>
          </w:tcPr>
          <w:p>
            <w:pPr>
              <w:spacing w:after="0" w:line="252" w:lineRule="auto"/>
            </w:pPr>
            <w:r/>
            <w:r>
              <w:rPr>
                <w:sz w:val="18"/>
              </w:rPr>
              <w:t>JDK 17</w:t>
            </w:r>
          </w:p>
        </w:tc>
        <w:tc>
          <w:tcPr>
            <w:tcW w:type="dxa" w:w="6973"/>
            <w:shd w:val="clear" w:color="auto" w:fill="F1F5F8"/>
          </w:tcPr>
          <w:p>
            <w:pPr>
              <w:spacing w:after="0" w:line="252" w:lineRule="auto"/>
            </w:pPr>
            <w:r/>
            <w:r>
              <w:rPr>
                <w:sz w:val="18"/>
              </w:rPr>
              <w:t>Kjøremiljø for testene</w:t>
            </w:r>
          </w:p>
        </w:tc>
      </w:tr>
    </w:tbl>
    <w:p>
      <w:pPr>
        <w:spacing w:after="80" w:line="192" w:lineRule="auto"/>
      </w:pPr>
    </w:p>
    <w:p>
      <w:pPr>
        <w:pStyle w:val="Heading2"/>
      </w:pPr>
      <w:bookmarkStart w:id="36" w:name="_Toc0036"/>
      <w:r>
        <w:t>7.3 Resultater fra automatiske tester</w:t>
      </w:r>
      <w:bookmarkEnd w:id="36"/>
    </w:p>
    <w:p>
      <w:pPr>
        <w:pStyle w:val="Caption"/>
        <w:keepNext/>
        <w:spacing w:after="60"/>
      </w:pPr>
      <w:r>
        <w:rPr>
          <w:b/>
          <w:i w:val="0"/>
          <w:color w:val="1F3A5F"/>
        </w:rPr>
        <w:t xml:space="preserve">Tabell </w:t>
      </w:r>
      <w:r>
        <w:fldChar w:fldCharType="begin"/>
      </w:r>
      <w:r>
        <w:instrText xml:space="preserve"> SEQ Tabell \* ARABIC </w:instrText>
      </w:r>
      <w:r>
        <w:fldChar w:fldCharType="separate"/>
      </w:r>
      <w:r>
        <w:rPr>
          <w:b/>
          <w:i w:val="0"/>
          <w:color w:val="1F3A5F"/>
        </w:rPr>
        <w:t>16</w:t>
      </w:r>
      <w:r>
        <w:fldChar w:fldCharType="end"/>
      </w:r>
      <w:r>
        <w:rPr>
          <w:b/>
          <w:i w:val="0"/>
          <w:color w:val="1F3A5F"/>
        </w:rPr>
        <w:t xml:space="preserve">. </w:t>
      </w:r>
      <w:r>
        <w:t>Automatiske tester per testklasse (kjøring mot MySQL 8.0.46 og JDK 17).</w:t>
      </w:r>
    </w:p>
    <w:tbl>
      <w:tblPr>
        <w:tblStyle w:val="TableGrid"/>
        <w:tblW w:type="dxa" w:w="9298"/>
        <w:jc w:val="center"/>
        <w:tblLook w:firstColumn="1" w:firstRow="1" w:lastColumn="0" w:lastRow="0" w:noHBand="0" w:noVBand="1" w:val="04A0"/>
        <w:tblBorders>
          <w:top w:val="single" w:sz="4" w:space="0" w:color="C9D3DC"/>
          <w:left w:val="single" w:sz="4" w:space="0" w:color="C9D3DC"/>
          <w:bottom w:val="single" w:sz="4" w:space="0" w:color="C9D3DC"/>
          <w:right w:val="single" w:sz="4" w:space="0" w:color="C9D3DC"/>
          <w:insideH w:val="single" w:sz="4" w:space="0" w:color="C9D3DC"/>
          <w:insideV w:val="single" w:sz="4" w:space="0" w:color="C9D3DC"/>
        </w:tblBorders>
        <w:tblLayout w:type="fixed"/>
        <w:tblCellMar>
          <w:top w:w="50" w:type="dxa"/>
          <w:bottom w:w="50" w:type="dxa"/>
          <w:left w:w="90" w:type="dxa"/>
          <w:right w:w="90" w:type="dxa"/>
        </w:tblCellMar>
        <w:tblLayout w:type="fixed"/>
      </w:tblPr>
      <w:tblGrid>
        <w:gridCol w:w="4358"/>
        <w:gridCol w:w="1452"/>
        <w:gridCol w:w="1046"/>
        <w:gridCol w:w="2440"/>
      </w:tblGrid>
      <w:tr>
        <w:trPr>
          <w:tblHeader w:val="true"/>
        </w:trPr>
        <w:tc>
          <w:tcPr>
            <w:tcW w:type="dxa" w:w="4358"/>
            <w:shd w:val="clear" w:color="auto" w:fill="1F3A5F"/>
          </w:tcPr>
          <w:p>
            <w:pPr>
              <w:spacing w:after="0" w:line="252" w:lineRule="auto"/>
            </w:pPr>
            <w:r/>
            <w:r>
              <w:rPr>
                <w:b/>
                <w:color w:val="FFFFFF"/>
                <w:sz w:val="18"/>
              </w:rPr>
              <w:t>Testklasse</w:t>
            </w:r>
          </w:p>
        </w:tc>
        <w:tc>
          <w:tcPr>
            <w:tcW w:type="dxa" w:w="1453"/>
            <w:shd w:val="clear" w:color="auto" w:fill="1F3A5F"/>
          </w:tcPr>
          <w:p>
            <w:pPr>
              <w:spacing w:after="0" w:line="252" w:lineRule="auto"/>
            </w:pPr>
            <w:r/>
            <w:r>
              <w:rPr>
                <w:b/>
                <w:color w:val="FFFFFF"/>
                <w:sz w:val="18"/>
              </w:rPr>
              <w:t>Type</w:t>
            </w:r>
          </w:p>
        </w:tc>
        <w:tc>
          <w:tcPr>
            <w:tcW w:type="dxa" w:w="1046"/>
            <w:shd w:val="clear" w:color="auto" w:fill="1F3A5F"/>
          </w:tcPr>
          <w:p>
            <w:pPr>
              <w:spacing w:after="0" w:line="252" w:lineRule="auto"/>
            </w:pPr>
            <w:r/>
            <w:r>
              <w:rPr>
                <w:b/>
                <w:color w:val="FFFFFF"/>
                <w:sz w:val="18"/>
              </w:rPr>
              <w:t>Antall</w:t>
            </w:r>
          </w:p>
        </w:tc>
        <w:tc>
          <w:tcPr>
            <w:tcW w:type="dxa" w:w="2441"/>
            <w:shd w:val="clear" w:color="auto" w:fill="1F3A5F"/>
          </w:tcPr>
          <w:p>
            <w:pPr>
              <w:spacing w:after="0" w:line="252" w:lineRule="auto"/>
            </w:pPr>
            <w:r/>
            <w:r>
              <w:rPr>
                <w:b/>
                <w:color w:val="FFFFFF"/>
                <w:sz w:val="18"/>
              </w:rPr>
              <w:t>Resultat</w:t>
            </w:r>
          </w:p>
        </w:tc>
      </w:tr>
      <w:tr>
        <w:trPr>
          <w:cantSplit w:val="true"/>
        </w:trPr>
        <w:tc>
          <w:tcPr>
            <w:tcW w:type="dxa" w:w="4358"/>
          </w:tcPr>
          <w:p>
            <w:pPr>
              <w:spacing w:after="0" w:line="252" w:lineRule="auto"/>
            </w:pPr>
            <w:r/>
            <w:r>
              <w:rPr>
                <w:sz w:val="18"/>
              </w:rPr>
              <w:t>BookDaoImplIntegrationTest</w:t>
            </w:r>
          </w:p>
        </w:tc>
        <w:tc>
          <w:tcPr>
            <w:tcW w:type="dxa" w:w="1453"/>
          </w:tcPr>
          <w:p>
            <w:pPr>
              <w:spacing w:after="0" w:line="252" w:lineRule="auto"/>
            </w:pPr>
            <w:r/>
            <w:r>
              <w:rPr>
                <w:sz w:val="18"/>
              </w:rPr>
              <w:t>Integrasjon</w:t>
            </w:r>
          </w:p>
        </w:tc>
        <w:tc>
          <w:tcPr>
            <w:tcW w:type="dxa" w:w="1046"/>
          </w:tcPr>
          <w:p>
            <w:pPr>
              <w:spacing w:after="0" w:line="252" w:lineRule="auto"/>
            </w:pPr>
            <w:r/>
            <w:r>
              <w:rPr>
                <w:sz w:val="18"/>
              </w:rPr>
              <w:t>16</w:t>
            </w:r>
          </w:p>
        </w:tc>
        <w:tc>
          <w:tcPr>
            <w:tcW w:type="dxa" w:w="2441"/>
          </w:tcPr>
          <w:p>
            <w:pPr>
              <w:spacing w:after="0" w:line="252" w:lineRule="auto"/>
            </w:pPr>
            <w:r/>
            <w:r>
              <w:rPr>
                <w:sz w:val="18"/>
              </w:rPr>
              <w:t>Bestått</w:t>
            </w:r>
          </w:p>
        </w:tc>
      </w:tr>
      <w:tr>
        <w:trPr>
          <w:cantSplit w:val="true"/>
        </w:trPr>
        <w:tc>
          <w:tcPr>
            <w:tcW w:type="dxa" w:w="4358"/>
            <w:shd w:val="clear" w:color="auto" w:fill="F1F5F8"/>
          </w:tcPr>
          <w:p>
            <w:pPr>
              <w:spacing w:after="0" w:line="252" w:lineRule="auto"/>
            </w:pPr>
            <w:r/>
            <w:r>
              <w:rPr>
                <w:sz w:val="18"/>
              </w:rPr>
              <w:t>WriterDaoImplIntegrationTest</w:t>
            </w:r>
          </w:p>
        </w:tc>
        <w:tc>
          <w:tcPr>
            <w:tcW w:type="dxa" w:w="1453"/>
            <w:shd w:val="clear" w:color="auto" w:fill="F1F5F8"/>
          </w:tcPr>
          <w:p>
            <w:pPr>
              <w:spacing w:after="0" w:line="252" w:lineRule="auto"/>
            </w:pPr>
            <w:r/>
            <w:r>
              <w:rPr>
                <w:sz w:val="18"/>
              </w:rPr>
              <w:t>Integrasjon</w:t>
            </w:r>
          </w:p>
        </w:tc>
        <w:tc>
          <w:tcPr>
            <w:tcW w:type="dxa" w:w="1046"/>
            <w:shd w:val="clear" w:color="auto" w:fill="F1F5F8"/>
          </w:tcPr>
          <w:p>
            <w:pPr>
              <w:spacing w:after="0" w:line="252" w:lineRule="auto"/>
            </w:pPr>
            <w:r/>
            <w:r>
              <w:rPr>
                <w:sz w:val="18"/>
              </w:rPr>
              <w:t>10</w:t>
            </w:r>
          </w:p>
        </w:tc>
        <w:tc>
          <w:tcPr>
            <w:tcW w:type="dxa" w:w="2441"/>
            <w:shd w:val="clear" w:color="auto" w:fill="F1F5F8"/>
          </w:tcPr>
          <w:p>
            <w:pPr>
              <w:spacing w:after="0" w:line="252" w:lineRule="auto"/>
            </w:pPr>
            <w:r/>
            <w:r>
              <w:rPr>
                <w:sz w:val="18"/>
              </w:rPr>
              <w:t>Bestått</w:t>
            </w:r>
          </w:p>
        </w:tc>
      </w:tr>
      <w:tr>
        <w:trPr>
          <w:cantSplit w:val="true"/>
        </w:trPr>
        <w:tc>
          <w:tcPr>
            <w:tcW w:type="dxa" w:w="4358"/>
          </w:tcPr>
          <w:p>
            <w:pPr>
              <w:spacing w:after="0" w:line="252" w:lineRule="auto"/>
            </w:pPr>
            <w:r/>
            <w:r>
              <w:rPr>
                <w:sz w:val="18"/>
              </w:rPr>
              <w:t>GenreDaoImplIntegrationTest</w:t>
            </w:r>
          </w:p>
        </w:tc>
        <w:tc>
          <w:tcPr>
            <w:tcW w:type="dxa" w:w="1453"/>
          </w:tcPr>
          <w:p>
            <w:pPr>
              <w:spacing w:after="0" w:line="252" w:lineRule="auto"/>
            </w:pPr>
            <w:r/>
            <w:r>
              <w:rPr>
                <w:sz w:val="18"/>
              </w:rPr>
              <w:t>Integrasjon</w:t>
            </w:r>
          </w:p>
        </w:tc>
        <w:tc>
          <w:tcPr>
            <w:tcW w:type="dxa" w:w="1046"/>
          </w:tcPr>
          <w:p>
            <w:pPr>
              <w:spacing w:after="0" w:line="252" w:lineRule="auto"/>
            </w:pPr>
            <w:r/>
            <w:r>
              <w:rPr>
                <w:sz w:val="18"/>
              </w:rPr>
              <w:t>6</w:t>
            </w:r>
          </w:p>
        </w:tc>
        <w:tc>
          <w:tcPr>
            <w:tcW w:type="dxa" w:w="2441"/>
          </w:tcPr>
          <w:p>
            <w:pPr>
              <w:spacing w:after="0" w:line="252" w:lineRule="auto"/>
            </w:pPr>
            <w:r/>
            <w:r>
              <w:rPr>
                <w:sz w:val="18"/>
              </w:rPr>
              <w:t>Bestått</w:t>
            </w:r>
          </w:p>
        </w:tc>
      </w:tr>
      <w:tr>
        <w:trPr>
          <w:cantSplit w:val="true"/>
        </w:trPr>
        <w:tc>
          <w:tcPr>
            <w:tcW w:type="dxa" w:w="4358"/>
            <w:shd w:val="clear" w:color="auto" w:fill="F1F5F8"/>
          </w:tcPr>
          <w:p>
            <w:pPr>
              <w:spacing w:after="0" w:line="252" w:lineRule="auto"/>
            </w:pPr>
            <w:r/>
            <w:r>
              <w:rPr>
                <w:sz w:val="18"/>
              </w:rPr>
              <w:t>BookshelfDaoImplIntegrationTest</w:t>
            </w:r>
          </w:p>
        </w:tc>
        <w:tc>
          <w:tcPr>
            <w:tcW w:type="dxa" w:w="1453"/>
            <w:shd w:val="clear" w:color="auto" w:fill="F1F5F8"/>
          </w:tcPr>
          <w:p>
            <w:pPr>
              <w:spacing w:after="0" w:line="252" w:lineRule="auto"/>
            </w:pPr>
            <w:r/>
            <w:r>
              <w:rPr>
                <w:sz w:val="18"/>
              </w:rPr>
              <w:t>Integrasjon</w:t>
            </w:r>
          </w:p>
        </w:tc>
        <w:tc>
          <w:tcPr>
            <w:tcW w:type="dxa" w:w="1046"/>
            <w:shd w:val="clear" w:color="auto" w:fill="F1F5F8"/>
          </w:tcPr>
          <w:p>
            <w:pPr>
              <w:spacing w:after="0" w:line="252" w:lineRule="auto"/>
            </w:pPr>
            <w:r/>
            <w:r>
              <w:rPr>
                <w:sz w:val="18"/>
              </w:rPr>
              <w:t>4</w:t>
            </w:r>
          </w:p>
        </w:tc>
        <w:tc>
          <w:tcPr>
            <w:tcW w:type="dxa" w:w="2441"/>
            <w:shd w:val="clear" w:color="auto" w:fill="F1F5F8"/>
          </w:tcPr>
          <w:p>
            <w:pPr>
              <w:spacing w:after="0" w:line="252" w:lineRule="auto"/>
            </w:pPr>
            <w:r/>
            <w:r>
              <w:rPr>
                <w:sz w:val="18"/>
              </w:rPr>
              <w:t>Bestått</w:t>
            </w:r>
          </w:p>
        </w:tc>
      </w:tr>
      <w:tr>
        <w:trPr>
          <w:cantSplit w:val="true"/>
        </w:trPr>
        <w:tc>
          <w:tcPr>
            <w:tcW w:type="dxa" w:w="4358"/>
          </w:tcPr>
          <w:p>
            <w:pPr>
              <w:spacing w:after="0" w:line="252" w:lineRule="auto"/>
            </w:pPr>
            <w:r/>
            <w:r>
              <w:rPr>
                <w:sz w:val="18"/>
              </w:rPr>
              <w:t>ReportDaoImplIntegrationTest</w:t>
            </w:r>
          </w:p>
        </w:tc>
        <w:tc>
          <w:tcPr>
            <w:tcW w:type="dxa" w:w="1453"/>
          </w:tcPr>
          <w:p>
            <w:pPr>
              <w:spacing w:after="0" w:line="252" w:lineRule="auto"/>
            </w:pPr>
            <w:r/>
            <w:r>
              <w:rPr>
                <w:sz w:val="18"/>
              </w:rPr>
              <w:t>Integrasjon</w:t>
            </w:r>
          </w:p>
        </w:tc>
        <w:tc>
          <w:tcPr>
            <w:tcW w:type="dxa" w:w="1046"/>
          </w:tcPr>
          <w:p>
            <w:pPr>
              <w:spacing w:after="0" w:line="252" w:lineRule="auto"/>
            </w:pPr>
            <w:r/>
            <w:r>
              <w:rPr>
                <w:sz w:val="18"/>
              </w:rPr>
              <w:t>3</w:t>
            </w:r>
          </w:p>
        </w:tc>
        <w:tc>
          <w:tcPr>
            <w:tcW w:type="dxa" w:w="2441"/>
          </w:tcPr>
          <w:p>
            <w:pPr>
              <w:spacing w:after="0" w:line="252" w:lineRule="auto"/>
            </w:pPr>
            <w:r/>
            <w:r>
              <w:rPr>
                <w:sz w:val="18"/>
              </w:rPr>
              <w:t>Bestått</w:t>
            </w:r>
          </w:p>
        </w:tc>
      </w:tr>
      <w:tr>
        <w:trPr>
          <w:cantSplit w:val="true"/>
        </w:trPr>
        <w:tc>
          <w:tcPr>
            <w:tcW w:type="dxa" w:w="4358"/>
            <w:shd w:val="clear" w:color="auto" w:fill="F1F5F8"/>
          </w:tcPr>
          <w:p>
            <w:pPr>
              <w:spacing w:after="0" w:line="252" w:lineRule="auto"/>
            </w:pPr>
            <w:r/>
            <w:r>
              <w:rPr>
                <w:sz w:val="18"/>
              </w:rPr>
              <w:t>SeedDataIntegrationTest</w:t>
            </w:r>
          </w:p>
        </w:tc>
        <w:tc>
          <w:tcPr>
            <w:tcW w:type="dxa" w:w="1453"/>
            <w:shd w:val="clear" w:color="auto" w:fill="F1F5F8"/>
          </w:tcPr>
          <w:p>
            <w:pPr>
              <w:spacing w:after="0" w:line="252" w:lineRule="auto"/>
            </w:pPr>
            <w:r/>
            <w:r>
              <w:rPr>
                <w:sz w:val="18"/>
              </w:rPr>
              <w:t>Integrasjon</w:t>
            </w:r>
          </w:p>
        </w:tc>
        <w:tc>
          <w:tcPr>
            <w:tcW w:type="dxa" w:w="1046"/>
            <w:shd w:val="clear" w:color="auto" w:fill="F1F5F8"/>
          </w:tcPr>
          <w:p>
            <w:pPr>
              <w:spacing w:after="0" w:line="252" w:lineRule="auto"/>
            </w:pPr>
            <w:r/>
            <w:r>
              <w:rPr>
                <w:sz w:val="18"/>
              </w:rPr>
              <w:t>1</w:t>
            </w:r>
          </w:p>
        </w:tc>
        <w:tc>
          <w:tcPr>
            <w:tcW w:type="dxa" w:w="2441"/>
            <w:shd w:val="clear" w:color="auto" w:fill="F1F5F8"/>
          </w:tcPr>
          <w:p>
            <w:pPr>
              <w:spacing w:after="0" w:line="252" w:lineRule="auto"/>
            </w:pPr>
            <w:r/>
            <w:r>
              <w:rPr>
                <w:sz w:val="18"/>
              </w:rPr>
              <w:t>Bestått</w:t>
            </w:r>
          </w:p>
        </w:tc>
      </w:tr>
      <w:tr>
        <w:trPr>
          <w:cantSplit w:val="true"/>
        </w:trPr>
        <w:tc>
          <w:tcPr>
            <w:tcW w:type="dxa" w:w="4358"/>
          </w:tcPr>
          <w:p>
            <w:pPr>
              <w:spacing w:after="0" w:line="252" w:lineRule="auto"/>
            </w:pPr>
            <w:r/>
            <w:r>
              <w:rPr>
                <w:sz w:val="18"/>
              </w:rPr>
              <w:t>ReportServiceTest (med FakeReportDao)</w:t>
            </w:r>
          </w:p>
        </w:tc>
        <w:tc>
          <w:tcPr>
            <w:tcW w:type="dxa" w:w="1453"/>
          </w:tcPr>
          <w:p>
            <w:pPr>
              <w:spacing w:after="0" w:line="252" w:lineRule="auto"/>
            </w:pPr>
            <w:r/>
            <w:r>
              <w:rPr>
                <w:sz w:val="18"/>
              </w:rPr>
              <w:t>Enhet</w:t>
            </w:r>
          </w:p>
        </w:tc>
        <w:tc>
          <w:tcPr>
            <w:tcW w:type="dxa" w:w="1046"/>
          </w:tcPr>
          <w:p>
            <w:pPr>
              <w:spacing w:after="0" w:line="252" w:lineRule="auto"/>
            </w:pPr>
            <w:r/>
            <w:r>
              <w:rPr>
                <w:sz w:val="18"/>
              </w:rPr>
              <w:t>8</w:t>
            </w:r>
          </w:p>
        </w:tc>
        <w:tc>
          <w:tcPr>
            <w:tcW w:type="dxa" w:w="2441"/>
          </w:tcPr>
          <w:p>
            <w:pPr>
              <w:spacing w:after="0" w:line="252" w:lineRule="auto"/>
            </w:pPr>
            <w:r/>
            <w:r>
              <w:rPr>
                <w:sz w:val="18"/>
              </w:rPr>
              <w:t>Bestått</w:t>
            </w:r>
          </w:p>
        </w:tc>
      </w:tr>
      <w:tr>
        <w:trPr>
          <w:cantSplit w:val="true"/>
        </w:trPr>
        <w:tc>
          <w:tcPr>
            <w:tcW w:type="dxa" w:w="4358"/>
            <w:shd w:val="clear" w:color="auto" w:fill="F1F5F8"/>
          </w:tcPr>
          <w:p>
            <w:pPr>
              <w:spacing w:after="0" w:line="252" w:lineRule="auto"/>
            </w:pPr>
            <w:r/>
            <w:r>
              <w:rPr>
                <w:sz w:val="18"/>
              </w:rPr>
              <w:t>Øvrige enhetstester (bl.a. BookServiceTest, WriterServiceTest)</w:t>
            </w:r>
          </w:p>
        </w:tc>
        <w:tc>
          <w:tcPr>
            <w:tcW w:type="dxa" w:w="1453"/>
            <w:shd w:val="clear" w:color="auto" w:fill="F1F5F8"/>
          </w:tcPr>
          <w:p>
            <w:pPr>
              <w:spacing w:after="0" w:line="252" w:lineRule="auto"/>
            </w:pPr>
            <w:r/>
            <w:r>
              <w:rPr>
                <w:sz w:val="18"/>
              </w:rPr>
              <w:t>Enhet</w:t>
            </w:r>
          </w:p>
        </w:tc>
        <w:tc>
          <w:tcPr>
            <w:tcW w:type="dxa" w:w="1046"/>
            <w:shd w:val="clear" w:color="auto" w:fill="F1F5F8"/>
          </w:tcPr>
          <w:p>
            <w:pPr>
              <w:spacing w:after="0" w:line="252" w:lineRule="auto"/>
            </w:pPr>
            <w:r/>
            <w:r>
              <w:rPr>
                <w:sz w:val="18"/>
              </w:rPr>
              <w:t>13</w:t>
            </w:r>
          </w:p>
        </w:tc>
        <w:tc>
          <w:tcPr>
            <w:tcW w:type="dxa" w:w="2441"/>
            <w:shd w:val="clear" w:color="auto" w:fill="F1F5F8"/>
          </w:tcPr>
          <w:p>
            <w:pPr>
              <w:spacing w:after="0" w:line="252" w:lineRule="auto"/>
            </w:pPr>
            <w:r/>
            <w:r>
              <w:rPr>
                <w:sz w:val="18"/>
              </w:rPr>
              <w:t>Bestått</w:t>
            </w:r>
          </w:p>
        </w:tc>
      </w:tr>
      <w:tr>
        <w:trPr>
          <w:cantSplit w:val="true"/>
        </w:trPr>
        <w:tc>
          <w:tcPr>
            <w:tcW w:type="dxa" w:w="4358"/>
          </w:tcPr>
          <w:p>
            <w:pPr>
              <w:spacing w:after="0" w:line="252" w:lineRule="auto"/>
            </w:pPr>
            <w:r/>
            <w:r>
              <w:rPr>
                <w:b/>
                <w:sz w:val="18"/>
              </w:rPr>
              <w:t>Totalt</w:t>
            </w:r>
          </w:p>
        </w:tc>
        <w:tc>
          <w:tcPr>
            <w:tcW w:type="dxa" w:w="1453"/>
          </w:tcPr>
          <w:p>
            <w:pPr>
              <w:spacing w:after="0" w:line="252" w:lineRule="auto"/>
            </w:pPr>
            <w:r/>
          </w:p>
        </w:tc>
        <w:tc>
          <w:tcPr>
            <w:tcW w:type="dxa" w:w="1046"/>
          </w:tcPr>
          <w:p>
            <w:pPr>
              <w:spacing w:after="0" w:line="252" w:lineRule="auto"/>
            </w:pPr>
            <w:r/>
            <w:r>
              <w:rPr>
                <w:b/>
                <w:sz w:val="18"/>
              </w:rPr>
              <w:t>61</w:t>
            </w:r>
          </w:p>
        </w:tc>
        <w:tc>
          <w:tcPr>
            <w:tcW w:type="dxa" w:w="2441"/>
          </w:tcPr>
          <w:p>
            <w:pPr>
              <w:spacing w:after="0" w:line="252" w:lineRule="auto"/>
            </w:pPr>
            <w:r/>
            <w:r>
              <w:rPr>
                <w:b/>
                <w:sz w:val="18"/>
              </w:rPr>
              <w:t>0 feil, 0 errors, 0 hoppet over</w:t>
            </w:r>
          </w:p>
        </w:tc>
      </w:tr>
    </w:tbl>
    <w:p>
      <w:pPr>
        <w:spacing w:after="80" w:line="192" w:lineRule="auto"/>
      </w:pPr>
    </w:p>
    <w:p>
      <w:r>
        <w:t xml:space="preserve">Uten database kjører de 21 enhetstestene, og de 40 integrasjonstestene hoppes over. </w:t>
      </w:r>
      <w:r>
        <w:rPr>
          <w:rFonts w:ascii="Consolas" w:hAnsi="Consolas" w:cs="Consolas" w:eastAsia="Consolas"/>
          <w:color w:val="1F3A5F"/>
          <w:sz w:val="19"/>
        </w:rPr>
        <w:t>mvn javadoc:javadoc</w:t>
      </w:r>
      <w:r>
        <w:t xml:space="preserve"> kjører også uten feil.</w:t>
      </w:r>
    </w:p>
    <w:p>
      <w:pPr>
        <w:pStyle w:val="Heading2"/>
      </w:pPr>
      <w:bookmarkStart w:id="37" w:name="_Toc0037"/>
      <w:r>
        <w:t>7.4 Hva testene dekker</w:t>
      </w:r>
      <w:bookmarkEnd w:id="37"/>
    </w:p>
    <w:p>
      <w:pPr>
        <w:pStyle w:val="ListBullet"/>
      </w:pPr>
      <w:r>
        <w:t>CRUD for alle fire entiteter (FR1–FR4), inkludert JOIN som fyller inn forfatter, sjanger og bokhylle på Book (FR5).</w:t>
      </w:r>
    </w:p>
    <w:p>
      <w:pPr>
        <w:pStyle w:val="ListBullet"/>
      </w:pPr>
      <w:r>
        <w:t>Kolonner som kan være NULL (ISBN, nasjonalitet, rom, hyllenummer).</w:t>
      </w:r>
    </w:p>
    <w:p>
      <w:pPr>
        <w:pStyle w:val="ListBullet"/>
      </w:pPr>
      <w:r>
        <w:t xml:space="preserve">UNIQUE-brudd som blir </w:t>
      </w:r>
      <w:r>
        <w:rPr>
          <w:rFonts w:ascii="Consolas" w:hAnsi="Consolas" w:cs="Consolas" w:eastAsia="Consolas"/>
          <w:color w:val="1F3A5F"/>
          <w:sz w:val="19"/>
        </w:rPr>
        <w:t>DuplicateEntryException</w:t>
      </w:r>
      <w:r>
        <w:t xml:space="preserve">, og FK-brudd ved sletting som blir </w:t>
      </w:r>
      <w:r>
        <w:rPr>
          <w:rFonts w:ascii="Consolas" w:hAnsi="Consolas" w:cs="Consolas" w:eastAsia="Consolas"/>
          <w:color w:val="1F3A5F"/>
          <w:sz w:val="19"/>
        </w:rPr>
        <w:t>EntityInUseException</w:t>
      </w:r>
      <w:r>
        <w:t xml:space="preserve"> (FR12).</w:t>
      </w:r>
    </w:p>
    <w:p>
      <w:pPr>
        <w:pStyle w:val="ListBullet"/>
      </w:pPr>
      <w:r>
        <w:t>Ukjente fremmednøkler ved lagring av bok.</w:t>
      </w:r>
    </w:p>
    <w:p>
      <w:pPr>
        <w:pStyle w:val="ListBullet"/>
      </w:pPr>
      <w:r>
        <w:t>Søk på forfatter, bokhylle, sjanger og lesestatus (FR8–FR10), escaping av LIKE-jokertegn og sikkerhet mot SQL-injeksjon.</w:t>
      </w:r>
    </w:p>
    <w:p>
      <w:pPr>
        <w:pStyle w:val="ListBullet"/>
      </w:pPr>
      <w:r>
        <w:t>Rapporter (FR11): riktige antall, grupper uten bøker gir 0, utfylling av alle lesestatuser og andel leste bøker.</w:t>
      </w:r>
    </w:p>
    <w:p>
      <w:pPr>
        <w:pStyle w:val="ListBullet"/>
      </w:pPr>
      <w:r>
        <w:t>At seed-skriptet laster forventet antall rader.</w:t>
      </w:r>
    </w:p>
    <w:p>
      <w:pPr>
        <w:pStyle w:val="Heading2"/>
      </w:pPr>
      <w:bookmarkStart w:id="38" w:name="_Toc0038"/>
      <w:r>
        <w:t>7.5 Manuell funksjonstesting</w:t>
      </w:r>
      <w:bookmarkEnd w:id="38"/>
    </w:p>
    <w:p>
      <w:pPr>
        <w:pStyle w:val="Caption"/>
        <w:keepNext/>
        <w:spacing w:after="60"/>
      </w:pPr>
      <w:r>
        <w:rPr>
          <w:b/>
          <w:i w:val="0"/>
          <w:color w:val="1F3A5F"/>
        </w:rPr>
        <w:t xml:space="preserve">Tabell </w:t>
      </w:r>
      <w:r>
        <w:fldChar w:fldCharType="begin"/>
      </w:r>
      <w:r>
        <w:instrText xml:space="preserve"> SEQ Tabell \* ARABIC </w:instrText>
      </w:r>
      <w:r>
        <w:fldChar w:fldCharType="separate"/>
      </w:r>
      <w:r>
        <w:rPr>
          <w:b/>
          <w:i w:val="0"/>
          <w:color w:val="1F3A5F"/>
        </w:rPr>
        <w:t>17</w:t>
      </w:r>
      <w:r>
        <w:fldChar w:fldCharType="end"/>
      </w:r>
      <w:r>
        <w:rPr>
          <w:b/>
          <w:i w:val="0"/>
          <w:color w:val="1F3A5F"/>
        </w:rPr>
        <w:t xml:space="preserve">. </w:t>
      </w:r>
      <w:r>
        <w:t>Manuelle funksjonstester av brukergrensesnittet.</w:t>
      </w:r>
    </w:p>
    <w:tbl>
      <w:tblPr>
        <w:tblStyle w:val="TableGrid"/>
        <w:tblW w:type="dxa" w:w="9298"/>
        <w:jc w:val="center"/>
        <w:tblLook w:firstColumn="1" w:firstRow="1" w:lastColumn="0" w:lastRow="0" w:noHBand="0" w:noVBand="1" w:val="04A0"/>
        <w:tblBorders>
          <w:top w:val="single" w:sz="4" w:space="0" w:color="C9D3DC"/>
          <w:left w:val="single" w:sz="4" w:space="0" w:color="C9D3DC"/>
          <w:bottom w:val="single" w:sz="4" w:space="0" w:color="C9D3DC"/>
          <w:right w:val="single" w:sz="4" w:space="0" w:color="C9D3DC"/>
          <w:insideH w:val="single" w:sz="4" w:space="0" w:color="C9D3DC"/>
          <w:insideV w:val="single" w:sz="4" w:space="0" w:color="C9D3DC"/>
        </w:tblBorders>
        <w:tblLayout w:type="fixed"/>
        <w:tblCellMar>
          <w:top w:w="50" w:type="dxa"/>
          <w:bottom w:w="50" w:type="dxa"/>
          <w:left w:w="90" w:type="dxa"/>
          <w:right w:w="90" w:type="dxa"/>
        </w:tblCellMar>
        <w:tblLayout w:type="fixed"/>
      </w:tblPr>
      <w:tblGrid>
        <w:gridCol w:w="697"/>
        <w:gridCol w:w="2673"/>
        <w:gridCol w:w="3835"/>
        <w:gridCol w:w="2092"/>
      </w:tblGrid>
      <w:tr>
        <w:trPr>
          <w:tblHeader w:val="true"/>
        </w:trPr>
        <w:tc>
          <w:tcPr>
            <w:tcW w:type="dxa" w:w="697"/>
            <w:shd w:val="clear" w:color="auto" w:fill="1F3A5F"/>
          </w:tcPr>
          <w:p>
            <w:pPr>
              <w:spacing w:after="0" w:line="252" w:lineRule="auto"/>
            </w:pPr>
            <w:r/>
            <w:r>
              <w:rPr>
                <w:b/>
                <w:color w:val="FFFFFF"/>
                <w:sz w:val="17"/>
              </w:rPr>
              <w:t>Test</w:t>
            </w:r>
          </w:p>
        </w:tc>
        <w:tc>
          <w:tcPr>
            <w:tcW w:type="dxa" w:w="2673"/>
            <w:shd w:val="clear" w:color="auto" w:fill="1F3A5F"/>
          </w:tcPr>
          <w:p>
            <w:pPr>
              <w:spacing w:after="0" w:line="252" w:lineRule="auto"/>
            </w:pPr>
            <w:r/>
            <w:r>
              <w:rPr>
                <w:b/>
                <w:color w:val="FFFFFF"/>
                <w:sz w:val="17"/>
              </w:rPr>
              <w:t>Handling</w:t>
            </w:r>
          </w:p>
        </w:tc>
        <w:tc>
          <w:tcPr>
            <w:tcW w:type="dxa" w:w="3835"/>
            <w:shd w:val="clear" w:color="auto" w:fill="1F3A5F"/>
          </w:tcPr>
          <w:p>
            <w:pPr>
              <w:spacing w:after="0" w:line="252" w:lineRule="auto"/>
            </w:pPr>
            <w:r/>
            <w:r>
              <w:rPr>
                <w:b/>
                <w:color w:val="FFFFFF"/>
                <w:sz w:val="17"/>
              </w:rPr>
              <w:t>Forventet resultat</w:t>
            </w:r>
          </w:p>
        </w:tc>
        <w:tc>
          <w:tcPr>
            <w:tcW w:type="dxa" w:w="2092"/>
            <w:shd w:val="clear" w:color="auto" w:fill="1F3A5F"/>
          </w:tcPr>
          <w:p>
            <w:pPr>
              <w:spacing w:after="0" w:line="252" w:lineRule="auto"/>
            </w:pPr>
            <w:r/>
            <w:r>
              <w:rPr>
                <w:b/>
                <w:color w:val="FFFFFF"/>
                <w:sz w:val="17"/>
              </w:rPr>
              <w:t>Resultat</w:t>
            </w:r>
          </w:p>
        </w:tc>
      </w:tr>
      <w:tr>
        <w:trPr>
          <w:cantSplit w:val="true"/>
        </w:trPr>
        <w:tc>
          <w:tcPr>
            <w:tcW w:type="dxa" w:w="697"/>
          </w:tcPr>
          <w:p>
            <w:pPr>
              <w:spacing w:after="0" w:line="252" w:lineRule="auto"/>
            </w:pPr>
            <w:r/>
            <w:r>
              <w:rPr>
                <w:b/>
                <w:sz w:val="17"/>
              </w:rPr>
              <w:t>T01</w:t>
            </w:r>
          </w:p>
        </w:tc>
        <w:tc>
          <w:tcPr>
            <w:tcW w:type="dxa" w:w="2673"/>
          </w:tcPr>
          <w:p>
            <w:pPr>
              <w:spacing w:after="0" w:line="252" w:lineRule="auto"/>
            </w:pPr>
            <w:r/>
            <w:r>
              <w:rPr>
                <w:sz w:val="17"/>
              </w:rPr>
              <w:t>Legg til bok med gyldige data</w:t>
            </w:r>
          </w:p>
        </w:tc>
        <w:tc>
          <w:tcPr>
            <w:tcW w:type="dxa" w:w="3835"/>
          </w:tcPr>
          <w:p>
            <w:pPr>
              <w:spacing w:after="0" w:line="252" w:lineRule="auto"/>
            </w:pPr>
            <w:r/>
            <w:r>
              <w:rPr>
                <w:sz w:val="17"/>
              </w:rPr>
              <w:t>Boken lagres og vises i listen; statuslinjen oppdateres</w:t>
            </w:r>
          </w:p>
        </w:tc>
        <w:tc>
          <w:tcPr>
            <w:tcW w:type="dxa" w:w="2092"/>
          </w:tcPr>
          <w:p>
            <w:pPr>
              <w:spacing w:after="0" w:line="252" w:lineRule="auto"/>
            </w:pPr>
            <w:r/>
            <w:r>
              <w:rPr>
                <w:b/>
                <w:color w:val="8A4B00"/>
                <w:sz w:val="17"/>
                <w:highlight w:val="yellow"/>
              </w:rPr>
              <w:t>[fyll inn]</w:t>
            </w:r>
          </w:p>
        </w:tc>
      </w:tr>
      <w:tr>
        <w:trPr>
          <w:cantSplit w:val="true"/>
        </w:trPr>
        <w:tc>
          <w:tcPr>
            <w:tcW w:type="dxa" w:w="697"/>
            <w:shd w:val="clear" w:color="auto" w:fill="F1F5F8"/>
          </w:tcPr>
          <w:p>
            <w:pPr>
              <w:spacing w:after="0" w:line="252" w:lineRule="auto"/>
            </w:pPr>
            <w:r/>
            <w:r>
              <w:rPr>
                <w:b/>
                <w:sz w:val="17"/>
              </w:rPr>
              <w:t>T02</w:t>
            </w:r>
          </w:p>
        </w:tc>
        <w:tc>
          <w:tcPr>
            <w:tcW w:type="dxa" w:w="2673"/>
            <w:shd w:val="clear" w:color="auto" w:fill="F1F5F8"/>
          </w:tcPr>
          <w:p>
            <w:pPr>
              <w:spacing w:after="0" w:line="252" w:lineRule="auto"/>
            </w:pPr>
            <w:r/>
            <w:r>
              <w:rPr>
                <w:sz w:val="17"/>
              </w:rPr>
              <w:t>Lagre bok uten tittel / med ugyldig årstall</w:t>
            </w:r>
          </w:p>
        </w:tc>
        <w:tc>
          <w:tcPr>
            <w:tcW w:type="dxa" w:w="3835"/>
            <w:shd w:val="clear" w:color="auto" w:fill="F1F5F8"/>
          </w:tcPr>
          <w:p>
            <w:pPr>
              <w:spacing w:after="0" w:line="252" w:lineRule="auto"/>
            </w:pPr>
            <w:r/>
            <w:r>
              <w:rPr>
                <w:sz w:val="17"/>
              </w:rPr>
              <w:t>Valideringsmelding, ingen lagring</w:t>
            </w:r>
          </w:p>
        </w:tc>
        <w:tc>
          <w:tcPr>
            <w:tcW w:type="dxa" w:w="2092"/>
            <w:shd w:val="clear" w:color="auto" w:fill="F1F5F8"/>
          </w:tcPr>
          <w:p>
            <w:pPr>
              <w:spacing w:after="0" w:line="252" w:lineRule="auto"/>
            </w:pPr>
            <w:r/>
            <w:r>
              <w:rPr>
                <w:b/>
                <w:color w:val="8A4B00"/>
                <w:sz w:val="17"/>
                <w:highlight w:val="yellow"/>
              </w:rPr>
              <w:t>[fyll inn]</w:t>
            </w:r>
          </w:p>
        </w:tc>
      </w:tr>
      <w:tr>
        <w:trPr>
          <w:cantSplit w:val="true"/>
        </w:trPr>
        <w:tc>
          <w:tcPr>
            <w:tcW w:type="dxa" w:w="697"/>
          </w:tcPr>
          <w:p>
            <w:pPr>
              <w:spacing w:after="0" w:line="252" w:lineRule="auto"/>
            </w:pPr>
            <w:r/>
            <w:r>
              <w:rPr>
                <w:b/>
                <w:sz w:val="17"/>
              </w:rPr>
              <w:t>T03</w:t>
            </w:r>
          </w:p>
        </w:tc>
        <w:tc>
          <w:tcPr>
            <w:tcW w:type="dxa" w:w="2673"/>
          </w:tcPr>
          <w:p>
            <w:pPr>
              <w:spacing w:after="0" w:line="252" w:lineRule="auto"/>
            </w:pPr>
            <w:r/>
            <w:r>
              <w:rPr>
                <w:sz w:val="17"/>
              </w:rPr>
              <w:t>Filtrer på forfatter, sjanger, bokhylle og status</w:t>
            </w:r>
          </w:p>
        </w:tc>
        <w:tc>
          <w:tcPr>
            <w:tcW w:type="dxa" w:w="3835"/>
          </w:tcPr>
          <w:p>
            <w:pPr>
              <w:spacing w:after="0" w:line="252" w:lineRule="auto"/>
            </w:pPr>
            <w:r/>
            <w:r>
              <w:rPr>
                <w:sz w:val="17"/>
              </w:rPr>
              <w:t>Kun samsvarende bøker vises (DAO-søket er dekket av integrasjonstester)</w:t>
            </w:r>
          </w:p>
        </w:tc>
        <w:tc>
          <w:tcPr>
            <w:tcW w:type="dxa" w:w="2092"/>
          </w:tcPr>
          <w:p>
            <w:pPr>
              <w:spacing w:after="0" w:line="252" w:lineRule="auto"/>
            </w:pPr>
            <w:r/>
            <w:r>
              <w:rPr>
                <w:b/>
                <w:color w:val="8A4B00"/>
                <w:sz w:val="17"/>
                <w:highlight w:val="yellow"/>
              </w:rPr>
              <w:t>[fyll inn]</w:t>
            </w:r>
          </w:p>
        </w:tc>
      </w:tr>
      <w:tr>
        <w:trPr>
          <w:cantSplit w:val="true"/>
        </w:trPr>
        <w:tc>
          <w:tcPr>
            <w:tcW w:type="dxa" w:w="697"/>
            <w:shd w:val="clear" w:color="auto" w:fill="F1F5F8"/>
          </w:tcPr>
          <w:p>
            <w:pPr>
              <w:spacing w:after="0" w:line="252" w:lineRule="auto"/>
            </w:pPr>
            <w:r/>
            <w:r>
              <w:rPr>
                <w:b/>
                <w:sz w:val="17"/>
              </w:rPr>
              <w:t>T04</w:t>
            </w:r>
          </w:p>
        </w:tc>
        <w:tc>
          <w:tcPr>
            <w:tcW w:type="dxa" w:w="2673"/>
            <w:shd w:val="clear" w:color="auto" w:fill="F1F5F8"/>
          </w:tcPr>
          <w:p>
            <w:pPr>
              <w:spacing w:after="0" w:line="252" w:lineRule="auto"/>
            </w:pPr>
            <w:r/>
            <w:r>
              <w:rPr>
                <w:sz w:val="17"/>
              </w:rPr>
              <w:t>Endre lesestatus og start applikasjonen på nytt</w:t>
            </w:r>
          </w:p>
        </w:tc>
        <w:tc>
          <w:tcPr>
            <w:tcW w:type="dxa" w:w="3835"/>
            <w:shd w:val="clear" w:color="auto" w:fill="F1F5F8"/>
          </w:tcPr>
          <w:p>
            <w:pPr>
              <w:spacing w:after="0" w:line="252" w:lineRule="auto"/>
            </w:pPr>
            <w:r/>
            <w:r>
              <w:rPr>
                <w:sz w:val="17"/>
              </w:rPr>
              <w:t>Statusen er bevart</w:t>
            </w:r>
          </w:p>
        </w:tc>
        <w:tc>
          <w:tcPr>
            <w:tcW w:type="dxa" w:w="2092"/>
            <w:shd w:val="clear" w:color="auto" w:fill="F1F5F8"/>
          </w:tcPr>
          <w:p>
            <w:pPr>
              <w:spacing w:after="0" w:line="252" w:lineRule="auto"/>
            </w:pPr>
            <w:r/>
            <w:r>
              <w:rPr>
                <w:b/>
                <w:color w:val="8A4B00"/>
                <w:sz w:val="17"/>
                <w:highlight w:val="yellow"/>
              </w:rPr>
              <w:t>[fyll inn]</w:t>
            </w:r>
          </w:p>
        </w:tc>
      </w:tr>
      <w:tr>
        <w:trPr>
          <w:cantSplit w:val="true"/>
        </w:trPr>
        <w:tc>
          <w:tcPr>
            <w:tcW w:type="dxa" w:w="697"/>
          </w:tcPr>
          <w:p>
            <w:pPr>
              <w:spacing w:after="0" w:line="252" w:lineRule="auto"/>
            </w:pPr>
            <w:r/>
            <w:r>
              <w:rPr>
                <w:b/>
                <w:sz w:val="17"/>
              </w:rPr>
              <w:t>T05</w:t>
            </w:r>
          </w:p>
        </w:tc>
        <w:tc>
          <w:tcPr>
            <w:tcW w:type="dxa" w:w="2673"/>
          </w:tcPr>
          <w:p>
            <w:pPr>
              <w:spacing w:after="0" w:line="252" w:lineRule="auto"/>
            </w:pPr>
            <w:r/>
            <w:r>
              <w:rPr>
                <w:sz w:val="17"/>
              </w:rPr>
              <w:t>Slett forfatter som har bøker</w:t>
            </w:r>
          </w:p>
        </w:tc>
        <w:tc>
          <w:tcPr>
            <w:tcW w:type="dxa" w:w="3835"/>
          </w:tcPr>
          <w:p>
            <w:pPr>
              <w:spacing w:after="0" w:line="252" w:lineRule="auto"/>
            </w:pPr>
            <w:r/>
            <w:r>
              <w:rPr>
                <w:sz w:val="17"/>
              </w:rPr>
              <w:t>Sletting hindres med forståelig melding (dekket av integrasjonstest på DAO-nivå)</w:t>
            </w:r>
          </w:p>
        </w:tc>
        <w:tc>
          <w:tcPr>
            <w:tcW w:type="dxa" w:w="2092"/>
          </w:tcPr>
          <w:p>
            <w:pPr>
              <w:spacing w:after="0" w:line="252" w:lineRule="auto"/>
            </w:pPr>
            <w:r/>
            <w:r>
              <w:rPr>
                <w:b/>
                <w:color w:val="8A4B00"/>
                <w:sz w:val="17"/>
                <w:highlight w:val="yellow"/>
              </w:rPr>
              <w:t>[fyll inn]</w:t>
            </w:r>
          </w:p>
        </w:tc>
      </w:tr>
      <w:tr>
        <w:trPr>
          <w:cantSplit w:val="true"/>
        </w:trPr>
        <w:tc>
          <w:tcPr>
            <w:tcW w:type="dxa" w:w="697"/>
            <w:shd w:val="clear" w:color="auto" w:fill="F1F5F8"/>
          </w:tcPr>
          <w:p>
            <w:pPr>
              <w:spacing w:after="0" w:line="252" w:lineRule="auto"/>
            </w:pPr>
            <w:r/>
            <w:r>
              <w:rPr>
                <w:b/>
                <w:sz w:val="17"/>
              </w:rPr>
              <w:t>T06</w:t>
            </w:r>
          </w:p>
        </w:tc>
        <w:tc>
          <w:tcPr>
            <w:tcW w:type="dxa" w:w="2673"/>
            <w:shd w:val="clear" w:color="auto" w:fill="F1F5F8"/>
          </w:tcPr>
          <w:p>
            <w:pPr>
              <w:spacing w:after="0" w:line="252" w:lineRule="auto"/>
            </w:pPr>
            <w:r/>
            <w:r>
              <w:rPr>
                <w:sz w:val="17"/>
              </w:rPr>
              <w:t>Stopp MySQL-tjenesten og forsøk en operasjon</w:t>
            </w:r>
          </w:p>
        </w:tc>
        <w:tc>
          <w:tcPr>
            <w:tcW w:type="dxa" w:w="3835"/>
            <w:shd w:val="clear" w:color="auto" w:fill="F1F5F8"/>
          </w:tcPr>
          <w:p>
            <w:pPr>
              <w:spacing w:after="0" w:line="252" w:lineRule="auto"/>
            </w:pPr>
            <w:r/>
            <w:r>
              <w:rPr>
                <w:sz w:val="17"/>
              </w:rPr>
              <w:t>Forståelig feilmelding, ingen krasj</w:t>
            </w:r>
          </w:p>
        </w:tc>
        <w:tc>
          <w:tcPr>
            <w:tcW w:type="dxa" w:w="2092"/>
            <w:shd w:val="clear" w:color="auto" w:fill="F1F5F8"/>
          </w:tcPr>
          <w:p>
            <w:pPr>
              <w:spacing w:after="0" w:line="252" w:lineRule="auto"/>
            </w:pPr>
            <w:r/>
            <w:r>
              <w:rPr>
                <w:b/>
                <w:color w:val="8A4B00"/>
                <w:sz w:val="17"/>
                <w:highlight w:val="yellow"/>
              </w:rPr>
              <w:t>[fyll inn]</w:t>
            </w:r>
          </w:p>
        </w:tc>
      </w:tr>
      <w:tr>
        <w:trPr>
          <w:cantSplit w:val="true"/>
        </w:trPr>
        <w:tc>
          <w:tcPr>
            <w:tcW w:type="dxa" w:w="697"/>
          </w:tcPr>
          <w:p>
            <w:pPr>
              <w:spacing w:after="0" w:line="252" w:lineRule="auto"/>
            </w:pPr>
            <w:r/>
            <w:r>
              <w:rPr>
                <w:b/>
                <w:sz w:val="17"/>
              </w:rPr>
              <w:t>T07</w:t>
            </w:r>
          </w:p>
        </w:tc>
        <w:tc>
          <w:tcPr>
            <w:tcW w:type="dxa" w:w="2673"/>
          </w:tcPr>
          <w:p>
            <w:pPr>
              <w:spacing w:after="0" w:line="252" w:lineRule="auto"/>
            </w:pPr>
            <w:r/>
            <w:r>
              <w:rPr>
                <w:sz w:val="17"/>
              </w:rPr>
              <w:t>Importer ZIP i Eclipse på minst to maskiner</w:t>
            </w:r>
          </w:p>
        </w:tc>
        <w:tc>
          <w:tcPr>
            <w:tcW w:type="dxa" w:w="3835"/>
          </w:tcPr>
          <w:p>
            <w:pPr>
              <w:spacing w:after="0" w:line="252" w:lineRule="auto"/>
            </w:pPr>
            <w:r/>
            <w:r>
              <w:rPr>
                <w:sz w:val="17"/>
              </w:rPr>
              <w:t>Prosjektet bygger og starter uten tilpasning</w:t>
            </w:r>
          </w:p>
        </w:tc>
        <w:tc>
          <w:tcPr>
            <w:tcW w:type="dxa" w:w="2092"/>
          </w:tcPr>
          <w:p>
            <w:pPr>
              <w:spacing w:after="0" w:line="252" w:lineRule="auto"/>
            </w:pPr>
            <w:r/>
            <w:r>
              <w:rPr>
                <w:b/>
                <w:color w:val="8A4B00"/>
                <w:sz w:val="17"/>
                <w:highlight w:val="yellow"/>
              </w:rPr>
              <w:t>[fyll inn]</w:t>
            </w:r>
          </w:p>
        </w:tc>
      </w:tr>
      <w:tr>
        <w:trPr>
          <w:cantSplit w:val="true"/>
        </w:trPr>
        <w:tc>
          <w:tcPr>
            <w:tcW w:type="dxa" w:w="697"/>
            <w:shd w:val="clear" w:color="auto" w:fill="F1F5F8"/>
          </w:tcPr>
          <w:p>
            <w:pPr>
              <w:spacing w:after="0" w:line="252" w:lineRule="auto"/>
            </w:pPr>
            <w:r/>
            <w:r>
              <w:rPr>
                <w:b/>
                <w:sz w:val="17"/>
              </w:rPr>
              <w:t>T08</w:t>
            </w:r>
          </w:p>
        </w:tc>
        <w:tc>
          <w:tcPr>
            <w:tcW w:type="dxa" w:w="2673"/>
            <w:shd w:val="clear" w:color="auto" w:fill="F1F5F8"/>
          </w:tcPr>
          <w:p>
            <w:pPr>
              <w:spacing w:after="0" w:line="252" w:lineRule="auto"/>
            </w:pPr>
            <w:r/>
            <w:r>
              <w:rPr>
                <w:sz w:val="17"/>
              </w:rPr>
              <w:t>Generer JavaDoc</w:t>
            </w:r>
          </w:p>
        </w:tc>
        <w:tc>
          <w:tcPr>
            <w:tcW w:type="dxa" w:w="3835"/>
            <w:shd w:val="clear" w:color="auto" w:fill="F1F5F8"/>
          </w:tcPr>
          <w:p>
            <w:pPr>
              <w:spacing w:after="0" w:line="252" w:lineRule="auto"/>
            </w:pPr>
            <w:r/>
            <w:r>
              <w:rPr>
                <w:sz w:val="17"/>
              </w:rPr>
              <w:t>HTML-dokumentasjon i docs/</w:t>
            </w:r>
          </w:p>
        </w:tc>
        <w:tc>
          <w:tcPr>
            <w:tcW w:type="dxa" w:w="2092"/>
            <w:shd w:val="clear" w:color="auto" w:fill="F1F5F8"/>
          </w:tcPr>
          <w:p>
            <w:pPr>
              <w:spacing w:after="0" w:line="252" w:lineRule="auto"/>
            </w:pPr>
            <w:r/>
            <w:r>
              <w:rPr>
                <w:sz w:val="17"/>
              </w:rPr>
              <w:t>Bestått (mvn javadoc:javadoc)</w:t>
            </w:r>
          </w:p>
        </w:tc>
      </w:tr>
      <w:tr>
        <w:trPr>
          <w:cantSplit w:val="true"/>
        </w:trPr>
        <w:tc>
          <w:tcPr>
            <w:tcW w:type="dxa" w:w="697"/>
          </w:tcPr>
          <w:p>
            <w:pPr>
              <w:spacing w:after="0" w:line="252" w:lineRule="auto"/>
            </w:pPr>
            <w:r/>
            <w:r>
              <w:rPr>
                <w:b/>
                <w:sz w:val="17"/>
              </w:rPr>
              <w:t>T09</w:t>
            </w:r>
          </w:p>
        </w:tc>
        <w:tc>
          <w:tcPr>
            <w:tcW w:type="dxa" w:w="2673"/>
          </w:tcPr>
          <w:p>
            <w:pPr>
              <w:spacing w:after="0" w:line="252" w:lineRule="auto"/>
            </w:pPr>
            <w:r/>
            <w:r>
              <w:rPr>
                <w:sz w:val="17"/>
              </w:rPr>
              <w:t>Naviger i hovedvindu og dialoger kun med tastatur</w:t>
            </w:r>
          </w:p>
        </w:tc>
        <w:tc>
          <w:tcPr>
            <w:tcW w:type="dxa" w:w="3835"/>
          </w:tcPr>
          <w:p>
            <w:pPr>
              <w:spacing w:after="0" w:line="252" w:lineRule="auto"/>
            </w:pPr>
            <w:r/>
            <w:r>
              <w:rPr>
                <w:sz w:val="17"/>
              </w:rPr>
              <w:t>Alle felt og knapper kan nås (designmål, kap. 5.4)</w:t>
            </w:r>
          </w:p>
        </w:tc>
        <w:tc>
          <w:tcPr>
            <w:tcW w:type="dxa" w:w="2092"/>
          </w:tcPr>
          <w:p>
            <w:pPr>
              <w:spacing w:after="0" w:line="252" w:lineRule="auto"/>
            </w:pPr>
            <w:r/>
            <w:r>
              <w:rPr>
                <w:b/>
                <w:color w:val="8A4B00"/>
                <w:sz w:val="17"/>
                <w:highlight w:val="yellow"/>
              </w:rPr>
              <w:t>[fyll inn]</w:t>
            </w:r>
          </w:p>
        </w:tc>
      </w:tr>
    </w:tbl>
    <w:p>
      <w:pPr>
        <w:spacing w:after="80" w:line="192" w:lineRule="auto"/>
      </w:pPr>
    </w:p>
    <w:p>
      <w:pPr>
        <w:pStyle w:val="Heading2"/>
      </w:pPr>
      <w:bookmarkStart w:id="39" w:name="_Toc0039"/>
      <w:r>
        <w:t>7.6 Utfordringer i testarbeidet og løsninger</w:t>
      </w:r>
      <w:bookmarkEnd w:id="39"/>
    </w:p>
    <w:p>
      <w:pPr>
        <w:pStyle w:val="Caption"/>
        <w:keepNext/>
        <w:spacing w:after="60"/>
      </w:pPr>
      <w:r>
        <w:rPr>
          <w:b/>
          <w:i w:val="0"/>
          <w:color w:val="1F3A5F"/>
        </w:rPr>
        <w:t xml:space="preserve">Tabell </w:t>
      </w:r>
      <w:r>
        <w:fldChar w:fldCharType="begin"/>
      </w:r>
      <w:r>
        <w:instrText xml:space="preserve"> SEQ Tabell \* ARABIC </w:instrText>
      </w:r>
      <w:r>
        <w:fldChar w:fldCharType="separate"/>
      </w:r>
      <w:r>
        <w:rPr>
          <w:b/>
          <w:i w:val="0"/>
          <w:color w:val="1F3A5F"/>
        </w:rPr>
        <w:t>18</w:t>
      </w:r>
      <w:r>
        <w:fldChar w:fldCharType="end"/>
      </w:r>
      <w:r>
        <w:rPr>
          <w:b/>
          <w:i w:val="0"/>
          <w:color w:val="1F3A5F"/>
        </w:rPr>
        <w:t xml:space="preserve">. </w:t>
      </w:r>
      <w:r>
        <w:t>Utfordringer i testarbeidet og løsninger.</w:t>
      </w:r>
    </w:p>
    <w:tbl>
      <w:tblPr>
        <w:tblStyle w:val="TableGrid"/>
        <w:tblW w:type="dxa" w:w="9298"/>
        <w:jc w:val="center"/>
        <w:tblLook w:firstColumn="1" w:firstRow="1" w:lastColumn="0" w:lastRow="0" w:noHBand="0" w:noVBand="1" w:val="04A0"/>
        <w:tblBorders>
          <w:top w:val="single" w:sz="4" w:space="0" w:color="C9D3DC"/>
          <w:left w:val="single" w:sz="4" w:space="0" w:color="C9D3DC"/>
          <w:bottom w:val="single" w:sz="4" w:space="0" w:color="C9D3DC"/>
          <w:right w:val="single" w:sz="4" w:space="0" w:color="C9D3DC"/>
          <w:insideH w:val="single" w:sz="4" w:space="0" w:color="C9D3DC"/>
          <w:insideV w:val="single" w:sz="4" w:space="0" w:color="C9D3DC"/>
        </w:tblBorders>
        <w:tblLayout w:type="fixed"/>
        <w:tblCellMar>
          <w:top w:w="50" w:type="dxa"/>
          <w:bottom w:w="50" w:type="dxa"/>
          <w:left w:w="90" w:type="dxa"/>
          <w:right w:w="90" w:type="dxa"/>
        </w:tblCellMar>
        <w:tblLayout w:type="fixed"/>
      </w:tblPr>
      <w:tblGrid>
        <w:gridCol w:w="4358"/>
        <w:gridCol w:w="4939"/>
      </w:tblGrid>
      <w:tr>
        <w:trPr>
          <w:tblHeader w:val="true"/>
        </w:trPr>
        <w:tc>
          <w:tcPr>
            <w:tcW w:type="dxa" w:w="4358"/>
            <w:shd w:val="clear" w:color="auto" w:fill="1F3A5F"/>
          </w:tcPr>
          <w:p>
            <w:pPr>
              <w:spacing w:after="0" w:line="252" w:lineRule="auto"/>
            </w:pPr>
            <w:r/>
            <w:r>
              <w:rPr>
                <w:b/>
                <w:color w:val="FFFFFF"/>
                <w:sz w:val="18"/>
              </w:rPr>
              <w:t>Utfordring</w:t>
            </w:r>
          </w:p>
        </w:tc>
        <w:tc>
          <w:tcPr>
            <w:tcW w:type="dxa" w:w="4939"/>
            <w:shd w:val="clear" w:color="auto" w:fill="1F3A5F"/>
          </w:tcPr>
          <w:p>
            <w:pPr>
              <w:spacing w:after="0" w:line="252" w:lineRule="auto"/>
            </w:pPr>
            <w:r/>
            <w:r>
              <w:rPr>
                <w:b/>
                <w:color w:val="FFFFFF"/>
                <w:sz w:val="18"/>
              </w:rPr>
              <w:t>Løsning</w:t>
            </w:r>
          </w:p>
        </w:tc>
      </w:tr>
      <w:tr>
        <w:trPr>
          <w:cantSplit w:val="true"/>
        </w:trPr>
        <w:tc>
          <w:tcPr>
            <w:tcW w:type="dxa" w:w="4358"/>
          </w:tcPr>
          <w:p>
            <w:pPr>
              <w:spacing w:after="0" w:line="252" w:lineRule="auto"/>
            </w:pPr>
            <w:r/>
            <w:r>
              <w:rPr>
                <w:sz w:val="18"/>
              </w:rPr>
              <w:t xml:space="preserve">Maven kjørte ingen tester, fordi testene lå i </w:t>
            </w:r>
            <w:r>
              <w:rPr>
                <w:rFonts w:ascii="Consolas" w:hAnsi="Consolas" w:cs="Consolas" w:eastAsia="Consolas"/>
                <w:color w:val="1F3A5F"/>
                <w:sz w:val="16"/>
              </w:rPr>
              <w:t>test/java</w:t>
            </w:r>
            <w:r>
              <w:rPr>
                <w:sz w:val="18"/>
              </w:rPr>
              <w:t xml:space="preserve"> og ikke i standardmappen </w:t>
            </w:r>
            <w:r>
              <w:rPr>
                <w:rFonts w:ascii="Consolas" w:hAnsi="Consolas" w:cs="Consolas" w:eastAsia="Consolas"/>
                <w:color w:val="1F3A5F"/>
                <w:sz w:val="16"/>
              </w:rPr>
              <w:t>src/test/java</w:t>
            </w:r>
            <w:r>
              <w:rPr>
                <w:sz w:val="18"/>
              </w:rPr>
              <w:t>.</w:t>
            </w:r>
          </w:p>
        </w:tc>
        <w:tc>
          <w:tcPr>
            <w:tcW w:type="dxa" w:w="4939"/>
          </w:tcPr>
          <w:p>
            <w:pPr>
              <w:spacing w:after="0" w:line="252" w:lineRule="auto"/>
            </w:pPr>
            <w:r/>
            <w:r>
              <w:rPr>
                <w:sz w:val="18"/>
              </w:rPr>
              <w:t xml:space="preserve">La inn </w:t>
            </w:r>
            <w:r>
              <w:rPr>
                <w:rFonts w:ascii="Consolas" w:hAnsi="Consolas" w:cs="Consolas" w:eastAsia="Consolas"/>
                <w:color w:val="1F3A5F"/>
                <w:sz w:val="16"/>
              </w:rPr>
              <w:t>&lt;testSourceDirectory&gt;test/java&lt;/testSourceDirectory&gt;</w:t>
            </w:r>
            <w:r>
              <w:rPr>
                <w:sz w:val="18"/>
              </w:rPr>
              <w:t xml:space="preserve"> i pom.xml og en egen </w:t>
            </w:r>
            <w:r>
              <w:rPr>
                <w:rFonts w:ascii="Consolas" w:hAnsi="Consolas" w:cs="Consolas" w:eastAsia="Consolas"/>
                <w:color w:val="1F3A5F"/>
                <w:sz w:val="16"/>
              </w:rPr>
              <w:t>integration</w:t>
            </w:r>
            <w:r>
              <w:rPr>
                <w:sz w:val="18"/>
              </w:rPr>
              <w:t>-profil.</w:t>
            </w:r>
          </w:p>
        </w:tc>
      </w:tr>
      <w:tr>
        <w:trPr>
          <w:cantSplit w:val="true"/>
        </w:trPr>
        <w:tc>
          <w:tcPr>
            <w:tcW w:type="dxa" w:w="4358"/>
            <w:shd w:val="clear" w:color="auto" w:fill="F1F5F8"/>
          </w:tcPr>
          <w:p>
            <w:pPr>
              <w:spacing w:after="0" w:line="252" w:lineRule="auto"/>
            </w:pPr>
            <w:r/>
            <w:r>
              <w:rPr>
                <w:sz w:val="18"/>
              </w:rPr>
              <w:t>To eksisterende testfiler kompilerte ikke, fordi en konstruktør i Writer var kommentert ut.</w:t>
            </w:r>
          </w:p>
        </w:tc>
        <w:tc>
          <w:tcPr>
            <w:tcW w:type="dxa" w:w="4939"/>
            <w:shd w:val="clear" w:color="auto" w:fill="F1F5F8"/>
          </w:tcPr>
          <w:p>
            <w:pPr>
              <w:spacing w:after="0" w:line="252" w:lineRule="auto"/>
            </w:pPr>
            <w:r/>
            <w:r>
              <w:rPr>
                <w:sz w:val="18"/>
              </w:rPr>
              <w:t>Gjeninnførte Writer-konstruktøren med fire argumenter; ingen annen eksisterende kode ble endret.</w:t>
            </w:r>
          </w:p>
        </w:tc>
      </w:tr>
      <w:tr>
        <w:trPr>
          <w:cantSplit w:val="true"/>
        </w:trPr>
        <w:tc>
          <w:tcPr>
            <w:tcW w:type="dxa" w:w="4358"/>
          </w:tcPr>
          <w:p>
            <w:pPr>
              <w:spacing w:after="0" w:line="252" w:lineRule="auto"/>
            </w:pPr>
            <w:r/>
            <w:r>
              <w:rPr>
                <w:sz w:val="18"/>
              </w:rPr>
              <w:t>Risiko for at testene sletter data i den ordinære databasen.</w:t>
            </w:r>
          </w:p>
        </w:tc>
        <w:tc>
          <w:tcPr>
            <w:tcW w:type="dxa" w:w="4939"/>
          </w:tcPr>
          <w:p>
            <w:pPr>
              <w:spacing w:after="0" w:line="252" w:lineRule="auto"/>
            </w:pPr>
            <w:r/>
            <w:r>
              <w:rPr>
                <w:sz w:val="18"/>
              </w:rPr>
              <w:t xml:space="preserve">Egen testdatabase; testene kjører bare når databasenavnet slutter på </w:t>
            </w:r>
            <w:r>
              <w:rPr>
                <w:rFonts w:ascii="Consolas" w:hAnsi="Consolas" w:cs="Consolas" w:eastAsia="Consolas"/>
                <w:color w:val="1F3A5F"/>
                <w:sz w:val="16"/>
              </w:rPr>
              <w:t>_test</w:t>
            </w:r>
            <w:r>
              <w:rPr>
                <w:sz w:val="18"/>
              </w:rPr>
              <w:t>.</w:t>
            </w:r>
          </w:p>
        </w:tc>
      </w:tr>
      <w:tr>
        <w:trPr>
          <w:cantSplit w:val="true"/>
        </w:trPr>
        <w:tc>
          <w:tcPr>
            <w:tcW w:type="dxa" w:w="4358"/>
            <w:shd w:val="clear" w:color="auto" w:fill="F1F5F8"/>
          </w:tcPr>
          <w:p>
            <w:pPr>
              <w:spacing w:after="0" w:line="252" w:lineRule="auto"/>
            </w:pPr>
            <w:r/>
            <w:r>
              <w:rPr>
                <w:rFonts w:ascii="Consolas" w:hAnsi="Consolas" w:cs="Consolas" w:eastAsia="Consolas"/>
                <w:color w:val="1F3A5F"/>
                <w:sz w:val="16"/>
              </w:rPr>
              <w:t>COUNT(*)</w:t>
            </w:r>
            <w:r>
              <w:rPr>
                <w:sz w:val="18"/>
              </w:rPr>
              <w:t xml:space="preserve"> med LEFT JOIN ga 1 for tomme grupper.</w:t>
            </w:r>
          </w:p>
        </w:tc>
        <w:tc>
          <w:tcPr>
            <w:tcW w:type="dxa" w:w="4939"/>
            <w:shd w:val="clear" w:color="auto" w:fill="F1F5F8"/>
          </w:tcPr>
          <w:p>
            <w:pPr>
              <w:spacing w:after="0" w:line="252" w:lineRule="auto"/>
            </w:pPr>
            <w:r/>
            <w:r>
              <w:rPr>
                <w:sz w:val="18"/>
              </w:rPr>
              <w:t xml:space="preserve">Bruker </w:t>
            </w:r>
            <w:r>
              <w:rPr>
                <w:rFonts w:ascii="Consolas" w:hAnsi="Consolas" w:cs="Consolas" w:eastAsia="Consolas"/>
                <w:color w:val="1F3A5F"/>
                <w:sz w:val="16"/>
              </w:rPr>
              <w:t>COUNT(b.book_id)</w:t>
            </w:r>
            <w:r>
              <w:rPr>
                <w:sz w:val="18"/>
              </w:rPr>
              <w:t>, som hopper over NULL; dekket av egen test.</w:t>
            </w:r>
          </w:p>
        </w:tc>
      </w:tr>
      <w:tr>
        <w:trPr>
          <w:cantSplit w:val="true"/>
        </w:trPr>
        <w:tc>
          <w:tcPr>
            <w:tcW w:type="dxa" w:w="4358"/>
          </w:tcPr>
          <w:p>
            <w:pPr>
              <w:spacing w:after="0" w:line="252" w:lineRule="auto"/>
            </w:pPr>
            <w:r/>
            <w:r>
              <w:rPr>
                <w:sz w:val="18"/>
              </w:rPr>
              <w:t>Testene måtte kunne kjøres uten MySQL.</w:t>
            </w:r>
          </w:p>
        </w:tc>
        <w:tc>
          <w:tcPr>
            <w:tcW w:type="dxa" w:w="4939"/>
          </w:tcPr>
          <w:p>
            <w:pPr>
              <w:spacing w:after="0" w:line="252" w:lineRule="auto"/>
            </w:pPr>
            <w:r/>
            <w:r>
              <w:rPr>
                <w:sz w:val="18"/>
              </w:rPr>
              <w:t>JUnit Assumptions hopper over integrasjonstestene når ingen testkonfigurasjon finnes.</w:t>
            </w:r>
          </w:p>
        </w:tc>
      </w:tr>
    </w:tbl>
    <w:p>
      <w:pPr>
        <w:spacing w:after="80" w:line="192" w:lineRule="auto"/>
      </w:pPr>
    </w:p>
    <w:p>
      <w:r>
        <w:t>Testarbeidet påvirket designet: at databasen håndhever sletteskjermingen ble tydelig gjennom integrasjonstestene. Avhengigheten av DAO-grensesnitt gjorde det mulig å teste rapportlogikken uten database.</w:t>
      </w:r>
    </w:p>
    <w:p>
      <w:pPr>
        <w:pStyle w:val="Heading1"/>
      </w:pPr>
      <w:bookmarkStart w:id="40" w:name="_Toc0040"/>
      <w:r>
        <w:t>8 Utfordringer og begrensninger</w:t>
      </w:r>
      <w:bookmarkEnd w:id="40"/>
    </w:p>
    <w:p>
      <w:pPr>
        <w:pStyle w:val="Heading2"/>
      </w:pPr>
      <w:bookmarkStart w:id="41" w:name="_Toc0041"/>
      <w:r>
        <w:t>8.1 Tekniske og konseptuelle utfordringer</w:t>
      </w:r>
      <w:bookmarkEnd w:id="41"/>
    </w:p>
    <w:p>
      <w:pPr>
        <w:pStyle w:val="ListBullet"/>
      </w:pPr>
      <w:r>
        <w:rPr>
          <w:b/>
        </w:rPr>
        <w:t>Avgrensning av omfanget.</w:t>
      </w:r>
      <w:r>
        <w:t xml:space="preserve"> Tidlige skisser inneholdt flere funksjoner enn oppgaven krever, blant annet innlogging og en større datamodell. Etter råd fra faglærerne har gruppen avgrenset løsningen til oppgavens nøkkelfunksjoner og fire-tabellsmodellen.</w:t>
      </w:r>
    </w:p>
    <w:p>
      <w:pPr>
        <w:pStyle w:val="ListBullet"/>
      </w:pPr>
      <w:r>
        <w:rPr>
          <w:b/>
        </w:rPr>
        <w:t>Modeller i takt med koden.</w:t>
      </w:r>
      <w:r>
        <w:t xml:space="preserve"> Use case-diagrammet (v0.5) og klassediagrammet (v0.3) ble laget før koden. Klassediagrammet må oppdateres slik at det samsvarer med implementasjonen (kap. 3.2).</w:t>
      </w:r>
    </w:p>
    <w:p>
      <w:pPr>
        <w:pStyle w:val="ListBullet"/>
      </w:pPr>
      <w:r>
        <w:rPr>
          <w:b/>
        </w:rPr>
        <w:t>Testinfrastruktur.</w:t>
      </w:r>
      <w:r>
        <w:t xml:space="preserve"> Testene ble ikke kjørt av Maven før pom.xml ble rettet (kap. 7.6). Etter rettingen kjører alle 61 testene som en del av byggingen.</w:t>
      </w:r>
    </w:p>
    <w:p>
      <w:pPr>
        <w:pStyle w:val="ListBullet"/>
      </w:pPr>
      <w:r>
        <w:rPr>
          <w:b/>
        </w:rPr>
        <w:t>Integrasjon av bidrag.</w:t>
      </w:r>
      <w:r>
        <w:t xml:space="preserve"> Databasearbeidet ligger på en egen gren i en fork (</w:t>
      </w:r>
      <w:r>
        <w:rPr>
          <w:rFonts w:ascii="Consolas" w:hAnsi="Consolas" w:cs="Consolas" w:eastAsia="Consolas"/>
          <w:color w:val="1F3A5F"/>
          <w:sz w:val="19"/>
        </w:rPr>
        <w:t>feature/database-integration-stian</w:t>
      </w:r>
      <w:r>
        <w:t>) og leveres som pull request til organisasjonsrepositoriet når skrivetilgang er på plass.</w:t>
      </w:r>
    </w:p>
    <w:p>
      <w:pPr>
        <w:pStyle w:val="ListBullet"/>
      </w:pPr>
      <w:r>
        <w:rPr>
          <w:b/>
          <w:color w:val="8A4B00"/>
          <w:highlight w:val="yellow"/>
        </w:rPr>
        <w:t>[fyll inn: eventuelle utfordringer med JavaFX-oppsett i Eclipse eller andre tekniske problemer]</w:t>
      </w:r>
    </w:p>
    <w:p>
      <w:pPr>
        <w:pStyle w:val="Heading2"/>
      </w:pPr>
      <w:bookmarkStart w:id="42" w:name="_Toc0042"/>
      <w:r>
        <w:t>8.2 Begrensninger i v0.1</w:t>
      </w:r>
      <w:bookmarkEnd w:id="42"/>
    </w:p>
    <w:p>
      <w:pPr>
        <w:pStyle w:val="ListBullet"/>
      </w:pPr>
      <w:r>
        <w:t>Rapportene (FR11) finnes i backend, men har ennå ingen egen statistikkvisning; statuslinjen viser totalt, lest, leser nå og ulest.</w:t>
      </w:r>
    </w:p>
    <w:p>
      <w:pPr>
        <w:pStyle w:val="ListBullet"/>
      </w:pPr>
      <w:r>
        <w:t>CSV-eksport (FR14) er ikke implementert. Filsysteminteraksjonen i v0.1 er begrenset til konfigurasjonsfilen.</w:t>
      </w:r>
    </w:p>
    <w:p>
      <w:pPr>
        <w:pStyle w:val="ListBullet"/>
      </w:pPr>
      <w:r>
        <w:t>Ingen brukertest med eksterne testpersoner er gjennomført ennå, og designmålene i kap. 5.4 er ikke verifisert.</w:t>
      </w:r>
    </w:p>
    <w:p>
      <w:pPr>
        <w:pStyle w:val="ListBullet"/>
      </w:pPr>
      <w:r>
        <w:t>ZIP-import i Eclipse er ikke testet på flere maskiner ennå.</w:t>
      </w:r>
    </w:p>
    <w:p>
      <w:pPr>
        <w:pStyle w:val="ListBullet"/>
      </w:pPr>
      <w:r>
        <w:t>Klassediagrammet (v0.3) samsvarer ikke helt med koden.</w:t>
      </w:r>
    </w:p>
    <w:p>
      <w:pPr>
        <w:pStyle w:val="Heading2"/>
      </w:pPr>
      <w:bookmarkStart w:id="43" w:name="_Toc0043"/>
      <w:r>
        <w:t>8.3 Neste steg og mulige utvidelser</w:t>
      </w:r>
      <w:bookmarkEnd w:id="43"/>
    </w:p>
    <w:p>
      <w:pPr>
        <w:pStyle w:val="Caption"/>
        <w:keepNext/>
        <w:spacing w:after="60"/>
      </w:pPr>
      <w:r>
        <w:rPr>
          <w:b/>
          <w:i w:val="0"/>
          <w:color w:val="1F3A5F"/>
        </w:rPr>
        <w:t xml:space="preserve">Tabell </w:t>
      </w:r>
      <w:r>
        <w:fldChar w:fldCharType="begin"/>
      </w:r>
      <w:r>
        <w:instrText xml:space="preserve"> SEQ Tabell \* ARABIC </w:instrText>
      </w:r>
      <w:r>
        <w:fldChar w:fldCharType="separate"/>
      </w:r>
      <w:r>
        <w:rPr>
          <w:b/>
          <w:i w:val="0"/>
          <w:color w:val="1F3A5F"/>
        </w:rPr>
        <w:t>19</w:t>
      </w:r>
      <w:r>
        <w:fldChar w:fldCharType="end"/>
      </w:r>
      <w:r>
        <w:rPr>
          <w:b/>
          <w:i w:val="0"/>
          <w:color w:val="1F3A5F"/>
        </w:rPr>
        <w:t xml:space="preserve">. </w:t>
      </w:r>
      <w:r>
        <w:t>Plan for videre arbeid.</w:t>
      </w:r>
    </w:p>
    <w:tbl>
      <w:tblPr>
        <w:tblStyle w:val="TableGrid"/>
        <w:tblW w:type="dxa" w:w="9298"/>
        <w:jc w:val="center"/>
        <w:tblLook w:firstColumn="1" w:firstRow="1" w:lastColumn="0" w:lastRow="0" w:noHBand="0" w:noVBand="1" w:val="04A0"/>
        <w:tblBorders>
          <w:top w:val="single" w:sz="4" w:space="0" w:color="C9D3DC"/>
          <w:left w:val="single" w:sz="4" w:space="0" w:color="C9D3DC"/>
          <w:bottom w:val="single" w:sz="4" w:space="0" w:color="C9D3DC"/>
          <w:right w:val="single" w:sz="4" w:space="0" w:color="C9D3DC"/>
          <w:insideH w:val="single" w:sz="4" w:space="0" w:color="C9D3DC"/>
          <w:insideV w:val="single" w:sz="4" w:space="0" w:color="C9D3DC"/>
        </w:tblBorders>
        <w:tblLayout w:type="fixed"/>
        <w:tblCellMar>
          <w:top w:w="50" w:type="dxa"/>
          <w:bottom w:w="50" w:type="dxa"/>
          <w:left w:w="90" w:type="dxa"/>
          <w:right w:w="90" w:type="dxa"/>
        </w:tblCellMar>
        <w:tblLayout w:type="fixed"/>
      </w:tblPr>
      <w:tblGrid>
        <w:gridCol w:w="1859"/>
        <w:gridCol w:w="5114"/>
        <w:gridCol w:w="2324"/>
      </w:tblGrid>
      <w:tr>
        <w:trPr>
          <w:tblHeader w:val="true"/>
        </w:trPr>
        <w:tc>
          <w:tcPr>
            <w:tcW w:type="dxa" w:w="1860"/>
            <w:shd w:val="clear" w:color="auto" w:fill="1F3A5F"/>
          </w:tcPr>
          <w:p>
            <w:pPr>
              <w:spacing w:after="0" w:line="252" w:lineRule="auto"/>
            </w:pPr>
            <w:r/>
            <w:r>
              <w:rPr>
                <w:b/>
                <w:color w:val="FFFFFF"/>
                <w:sz w:val="18"/>
              </w:rPr>
              <w:t>Versjon</w:t>
            </w:r>
          </w:p>
        </w:tc>
        <w:tc>
          <w:tcPr>
            <w:tcW w:type="dxa" w:w="5114"/>
            <w:shd w:val="clear" w:color="auto" w:fill="1F3A5F"/>
          </w:tcPr>
          <w:p>
            <w:pPr>
              <w:spacing w:after="0" w:line="252" w:lineRule="auto"/>
            </w:pPr>
            <w:r/>
            <w:r>
              <w:rPr>
                <w:b/>
                <w:color w:val="FFFFFF"/>
                <w:sz w:val="18"/>
              </w:rPr>
              <w:t>Innhold</w:t>
            </w:r>
          </w:p>
        </w:tc>
        <w:tc>
          <w:tcPr>
            <w:tcW w:type="dxa" w:w="2324"/>
            <w:shd w:val="clear" w:color="auto" w:fill="1F3A5F"/>
          </w:tcPr>
          <w:p>
            <w:pPr>
              <w:spacing w:after="0" w:line="252" w:lineRule="auto"/>
            </w:pPr>
            <w:r/>
            <w:r>
              <w:rPr>
                <w:b/>
                <w:color w:val="FFFFFF"/>
                <w:sz w:val="18"/>
              </w:rPr>
              <w:t>Ansvarlig</w:t>
            </w:r>
          </w:p>
        </w:tc>
      </w:tr>
      <w:tr>
        <w:trPr>
          <w:cantSplit w:val="true"/>
        </w:trPr>
        <w:tc>
          <w:tcPr>
            <w:tcW w:type="dxa" w:w="1860"/>
          </w:tcPr>
          <w:p>
            <w:pPr>
              <w:spacing w:after="0" w:line="252" w:lineRule="auto"/>
            </w:pPr>
            <w:r/>
            <w:r>
              <w:rPr>
                <w:b/>
                <w:sz w:val="18"/>
              </w:rPr>
              <w:t>v0.1.1 (nå)</w:t>
            </w:r>
          </w:p>
        </w:tc>
        <w:tc>
          <w:tcPr>
            <w:tcW w:type="dxa" w:w="5114"/>
          </w:tcPr>
          <w:p>
            <w:pPr>
              <w:spacing w:after="0" w:line="252" w:lineRule="auto"/>
            </w:pPr>
            <w:r/>
            <w:r>
              <w:rPr>
                <w:sz w:val="18"/>
              </w:rPr>
              <w:t>FR1–FR10, FR12 og FR13 implementert; FR11 i backend; 61 automatiske tester</w:t>
            </w:r>
          </w:p>
        </w:tc>
        <w:tc>
          <w:tcPr>
            <w:tcW w:type="dxa" w:w="2324"/>
          </w:tcPr>
          <w:p>
            <w:pPr>
              <w:spacing w:after="0" w:line="252" w:lineRule="auto"/>
            </w:pPr>
            <w:r/>
            <w:r>
              <w:rPr>
                <w:sz w:val="18"/>
              </w:rPr>
              <w:t>Eryk (kjerne), Stian (database, rapporter, tester)</w:t>
            </w:r>
          </w:p>
        </w:tc>
      </w:tr>
      <w:tr>
        <w:trPr>
          <w:cantSplit w:val="true"/>
        </w:trPr>
        <w:tc>
          <w:tcPr>
            <w:tcW w:type="dxa" w:w="1860"/>
            <w:shd w:val="clear" w:color="auto" w:fill="F1F5F8"/>
          </w:tcPr>
          <w:p>
            <w:pPr>
              <w:spacing w:after="0" w:line="252" w:lineRule="auto"/>
            </w:pPr>
            <w:r/>
            <w:r>
              <w:rPr>
                <w:b/>
                <w:sz w:val="18"/>
              </w:rPr>
              <w:t>v0.2 (før innlevering)</w:t>
            </w:r>
          </w:p>
        </w:tc>
        <w:tc>
          <w:tcPr>
            <w:tcW w:type="dxa" w:w="5114"/>
            <w:shd w:val="clear" w:color="auto" w:fill="F1F5F8"/>
          </w:tcPr>
          <w:p>
            <w:pPr>
              <w:spacing w:after="0" w:line="252" w:lineRule="auto"/>
            </w:pPr>
            <w:r/>
            <w:r>
              <w:rPr>
                <w:sz w:val="18"/>
              </w:rPr>
              <w:t>Statistikkvisning (PieChart/BarChart) basert på ReportService (FR11) og CSV-eksport (FR14)</w:t>
            </w:r>
          </w:p>
        </w:tc>
        <w:tc>
          <w:tcPr>
            <w:tcW w:type="dxa" w:w="2324"/>
            <w:shd w:val="clear" w:color="auto" w:fill="F1F5F8"/>
          </w:tcPr>
          <w:p>
            <w:pPr>
              <w:spacing w:after="0" w:line="252" w:lineRule="auto"/>
            </w:pPr>
            <w:r/>
            <w:r>
              <w:rPr>
                <w:sz w:val="18"/>
              </w:rPr>
              <w:t xml:space="preserve">Santheep, </w:t>
            </w:r>
            <w:r>
              <w:rPr>
                <w:b/>
                <w:color w:val="8A4B00"/>
                <w:sz w:val="18"/>
                <w:highlight w:val="yellow"/>
              </w:rPr>
              <w:t>[fyll inn]</w:t>
            </w:r>
          </w:p>
        </w:tc>
      </w:tr>
    </w:tbl>
    <w:p>
      <w:pPr>
        <w:spacing w:after="80" w:line="192" w:lineRule="auto"/>
      </w:pPr>
    </w:p>
    <w:p>
      <w:r>
        <w:t>Mulige utvidelser utenfor oppgavens omfang, som ikke er planlagt i dette prosjektet:</w:t>
      </w:r>
    </w:p>
    <w:p>
      <w:pPr>
        <w:pStyle w:val="ListBullet"/>
      </w:pPr>
      <w:r>
        <w:t>utlån og tilbakelevering av bøker</w:t>
      </w:r>
    </w:p>
    <w:p>
      <w:pPr>
        <w:pStyle w:val="ListBullet"/>
      </w:pPr>
      <w:r>
        <w:t>CSV-import</w:t>
      </w:r>
    </w:p>
    <w:p>
      <w:pPr>
        <w:pStyle w:val="ListBullet"/>
      </w:pPr>
      <w:r>
        <w:t>omslagsbilder</w:t>
      </w:r>
    </w:p>
    <w:p>
      <w:pPr>
        <w:pStyle w:val="ListBullet"/>
      </w:pPr>
      <w:r>
        <w:t>lesemål per år</w:t>
      </w:r>
    </w:p>
    <w:p>
      <w:pPr>
        <w:pStyle w:val="Heading1"/>
      </w:pPr>
      <w:bookmarkStart w:id="44" w:name="_Toc0044"/>
      <w:r>
        <w:t>9 Individuelle bidrag</w:t>
      </w:r>
      <w:bookmarkEnd w:id="44"/>
    </w:p>
    <w:p>
      <w:pPr>
        <w:pStyle w:val="Heading2"/>
      </w:pPr>
      <w:bookmarkStart w:id="45" w:name="_Toc0045"/>
      <w:r>
        <w:t>9.1 Arbeidsform</w:t>
      </w:r>
      <w:bookmarkEnd w:id="45"/>
    </w:p>
    <w:p>
      <w:r>
        <w:t>Arbeidet er organisert i 15 GitHub Issues: åtte for rapportkapitler og sju for funksjoner i applikasjonen. Hvert Issue har én ansvarlig, og Planner brukes til fordeling og oppfølging. Teams brukes til koordinering, deling av skisser og tilbakemeldinger, med egne kanaler for backend/database og UX/UI.</w:t>
      </w:r>
    </w:p>
    <w:p>
      <w:pPr>
        <w:pStyle w:val="Heading2"/>
      </w:pPr>
      <w:bookmarkStart w:id="46" w:name="_Toc0046"/>
      <w:r>
        <w:t>9.2 Bidragstabell</w:t>
      </w:r>
      <w:bookmarkEnd w:id="46"/>
    </w:p>
    <w:p>
      <w:pPr>
        <w:pStyle w:val="Caption"/>
        <w:keepNext/>
        <w:spacing w:after="60"/>
      </w:pPr>
      <w:r>
        <w:rPr>
          <w:b/>
          <w:i w:val="0"/>
          <w:color w:val="1F3A5F"/>
        </w:rPr>
        <w:t xml:space="preserve">Tabell </w:t>
      </w:r>
      <w:r>
        <w:fldChar w:fldCharType="begin"/>
      </w:r>
      <w:r>
        <w:instrText xml:space="preserve"> SEQ Tabell \* ARABIC </w:instrText>
      </w:r>
      <w:r>
        <w:fldChar w:fldCharType="separate"/>
      </w:r>
      <w:r>
        <w:rPr>
          <w:b/>
          <w:i w:val="0"/>
          <w:color w:val="1F3A5F"/>
        </w:rPr>
        <w:t>20</w:t>
      </w:r>
      <w:r>
        <w:fldChar w:fldCharType="end"/>
      </w:r>
      <w:r>
        <w:rPr>
          <w:b/>
          <w:i w:val="0"/>
          <w:color w:val="1F3A5F"/>
        </w:rPr>
        <w:t xml:space="preserve">. </w:t>
      </w:r>
      <w:r>
        <w:t>Fordeling av ansvar og bidrag.</w:t>
      </w:r>
    </w:p>
    <w:tbl>
      <w:tblPr>
        <w:tblStyle w:val="TableGrid"/>
        <w:tblW w:type="dxa" w:w="9298"/>
        <w:jc w:val="center"/>
        <w:tblLook w:firstColumn="1" w:firstRow="1" w:lastColumn="0" w:lastRow="0" w:noHBand="0" w:noVBand="1" w:val="04A0"/>
        <w:tblBorders>
          <w:top w:val="single" w:sz="4" w:space="0" w:color="C9D3DC"/>
          <w:left w:val="single" w:sz="4" w:space="0" w:color="C9D3DC"/>
          <w:bottom w:val="single" w:sz="4" w:space="0" w:color="C9D3DC"/>
          <w:right w:val="single" w:sz="4" w:space="0" w:color="C9D3DC"/>
          <w:insideH w:val="single" w:sz="4" w:space="0" w:color="C9D3DC"/>
          <w:insideV w:val="single" w:sz="4" w:space="0" w:color="C9D3DC"/>
        </w:tblBorders>
        <w:tblLayout w:type="fixed"/>
        <w:tblCellMar>
          <w:top w:w="50" w:type="dxa"/>
          <w:bottom w:w="50" w:type="dxa"/>
          <w:left w:w="90" w:type="dxa"/>
          <w:right w:w="90" w:type="dxa"/>
        </w:tblCellMar>
        <w:tblLayout w:type="fixed"/>
      </w:tblPr>
      <w:tblGrid>
        <w:gridCol w:w="1627"/>
        <w:gridCol w:w="1627"/>
        <w:gridCol w:w="4765"/>
        <w:gridCol w:w="1278"/>
      </w:tblGrid>
      <w:tr>
        <w:trPr>
          <w:tblHeader w:val="true"/>
        </w:trPr>
        <w:tc>
          <w:tcPr>
            <w:tcW w:type="dxa" w:w="1627"/>
            <w:shd w:val="clear" w:color="auto" w:fill="1F3A5F"/>
          </w:tcPr>
          <w:p>
            <w:pPr>
              <w:spacing w:after="0" w:line="252" w:lineRule="auto"/>
            </w:pPr>
            <w:r/>
            <w:r>
              <w:rPr>
                <w:b/>
                <w:color w:val="FFFFFF"/>
                <w:sz w:val="17"/>
              </w:rPr>
              <w:t>Medlem</w:t>
            </w:r>
          </w:p>
        </w:tc>
        <w:tc>
          <w:tcPr>
            <w:tcW w:type="dxa" w:w="1627"/>
            <w:shd w:val="clear" w:color="auto" w:fill="1F3A5F"/>
          </w:tcPr>
          <w:p>
            <w:pPr>
              <w:spacing w:after="0" w:line="252" w:lineRule="auto"/>
            </w:pPr>
            <w:r/>
            <w:r>
              <w:rPr>
                <w:b/>
                <w:color w:val="FFFFFF"/>
                <w:sz w:val="17"/>
              </w:rPr>
              <w:t>Rolle</w:t>
            </w:r>
          </w:p>
        </w:tc>
        <w:tc>
          <w:tcPr>
            <w:tcW w:type="dxa" w:w="4765"/>
            <w:shd w:val="clear" w:color="auto" w:fill="1F3A5F"/>
          </w:tcPr>
          <w:p>
            <w:pPr>
              <w:spacing w:after="0" w:line="252" w:lineRule="auto"/>
            </w:pPr>
            <w:r/>
            <w:r>
              <w:rPr>
                <w:b/>
                <w:color w:val="FFFFFF"/>
                <w:sz w:val="17"/>
              </w:rPr>
              <w:t>Hovedbidrag</w:t>
            </w:r>
          </w:p>
        </w:tc>
        <w:tc>
          <w:tcPr>
            <w:tcW w:type="dxa" w:w="1278"/>
            <w:shd w:val="clear" w:color="auto" w:fill="1F3A5F"/>
          </w:tcPr>
          <w:p>
            <w:pPr>
              <w:spacing w:after="0" w:line="252" w:lineRule="auto"/>
            </w:pPr>
            <w:r/>
            <w:r>
              <w:rPr>
                <w:b/>
                <w:color w:val="FFFFFF"/>
                <w:sz w:val="17"/>
              </w:rPr>
              <w:t>Rapport</w:t>
            </w:r>
          </w:p>
        </w:tc>
      </w:tr>
      <w:tr>
        <w:trPr>
          <w:cantSplit w:val="true"/>
        </w:trPr>
        <w:tc>
          <w:tcPr>
            <w:tcW w:type="dxa" w:w="1627"/>
          </w:tcPr>
          <w:p>
            <w:pPr>
              <w:spacing w:after="0" w:line="252" w:lineRule="auto"/>
            </w:pPr>
            <w:r/>
            <w:r>
              <w:rPr>
                <w:b/>
                <w:sz w:val="17"/>
              </w:rPr>
              <w:t>Stian Petersen</w:t>
            </w:r>
          </w:p>
        </w:tc>
        <w:tc>
          <w:tcPr>
            <w:tcW w:type="dxa" w:w="1627"/>
          </w:tcPr>
          <w:p>
            <w:pPr>
              <w:spacing w:after="0" w:line="252" w:lineRule="auto"/>
            </w:pPr>
            <w:r/>
            <w:r>
              <w:rPr>
                <w:sz w:val="17"/>
              </w:rPr>
              <w:t>Backend / database</w:t>
            </w:r>
          </w:p>
        </w:tc>
        <w:tc>
          <w:tcPr>
            <w:tcW w:type="dxa" w:w="4765"/>
          </w:tcPr>
          <w:p>
            <w:pPr>
              <w:spacing w:after="0" w:line="252" w:lineRule="auto"/>
            </w:pPr>
            <w:r/>
            <w:r>
              <w:rPr>
                <w:sz w:val="17"/>
              </w:rPr>
              <w:t>Database og forenkling til én bruker; FR11-rapporter (ReportEntry, ReportDao, ReportDaoImpl, ReportService); 40 integrasjonstester og 8 enhetstester; retting av pom.xml slik at Maven kjører testene; seed.sql (30 bøker); database/README.md med ER-diagram; separat testdatabase</w:t>
            </w:r>
          </w:p>
        </w:tc>
        <w:tc>
          <w:tcPr>
            <w:tcW w:type="dxa" w:w="1278"/>
          </w:tcPr>
          <w:p>
            <w:pPr>
              <w:spacing w:after="0" w:line="252" w:lineRule="auto"/>
            </w:pPr>
            <w:r/>
            <w:r>
              <w:rPr>
                <w:sz w:val="17"/>
              </w:rPr>
              <w:t>Kap. 4 og 7</w:t>
            </w:r>
          </w:p>
        </w:tc>
      </w:tr>
      <w:tr>
        <w:trPr>
          <w:cantSplit w:val="true"/>
        </w:trPr>
        <w:tc>
          <w:tcPr>
            <w:tcW w:type="dxa" w:w="1627"/>
            <w:shd w:val="clear" w:color="auto" w:fill="F1F5F8"/>
          </w:tcPr>
          <w:p>
            <w:pPr>
              <w:spacing w:after="0" w:line="252" w:lineRule="auto"/>
            </w:pPr>
            <w:r/>
            <w:r>
              <w:rPr>
                <w:b/>
                <w:sz w:val="17"/>
              </w:rPr>
              <w:t xml:space="preserve">Santheep </w:t>
            </w:r>
            <w:r>
              <w:rPr>
                <w:b/>
                <w:color w:val="8A4B00"/>
                <w:sz w:val="17"/>
                <w:highlight w:val="yellow"/>
              </w:rPr>
              <w:t>[fyll inn]</w:t>
            </w:r>
          </w:p>
        </w:tc>
        <w:tc>
          <w:tcPr>
            <w:tcW w:type="dxa" w:w="1627"/>
            <w:shd w:val="clear" w:color="auto" w:fill="F1F5F8"/>
          </w:tcPr>
          <w:p>
            <w:pPr>
              <w:spacing w:after="0" w:line="252" w:lineRule="auto"/>
            </w:pPr>
            <w:r/>
            <w:r>
              <w:rPr>
                <w:sz w:val="17"/>
              </w:rPr>
              <w:t>Backend / database</w:t>
            </w:r>
          </w:p>
        </w:tc>
        <w:tc>
          <w:tcPr>
            <w:tcW w:type="dxa" w:w="4765"/>
            <w:shd w:val="clear" w:color="auto" w:fill="F1F5F8"/>
          </w:tcPr>
          <w:p>
            <w:pPr>
              <w:spacing w:after="0" w:line="252" w:lineRule="auto"/>
            </w:pPr>
            <w:r/>
            <w:r>
              <w:rPr>
                <w:sz w:val="17"/>
              </w:rPr>
              <w:t xml:space="preserve">Statistikkvisning (PieChart/BarChart) på ReportService og CSV-eksport (FR14) – planlagt; </w:t>
            </w:r>
            <w:r>
              <w:rPr>
                <w:b/>
                <w:color w:val="8A4B00"/>
                <w:sz w:val="17"/>
                <w:highlight w:val="yellow"/>
              </w:rPr>
              <w:t>[fyll inn: utført arbeid]</w:t>
            </w:r>
          </w:p>
        </w:tc>
        <w:tc>
          <w:tcPr>
            <w:tcW w:type="dxa" w:w="1278"/>
            <w:shd w:val="clear" w:color="auto" w:fill="F1F5F8"/>
          </w:tcPr>
          <w:p>
            <w:pPr>
              <w:spacing w:after="0" w:line="252" w:lineRule="auto"/>
            </w:pPr>
            <w:r/>
            <w:r>
              <w:rPr>
                <w:b/>
                <w:color w:val="8A4B00"/>
                <w:sz w:val="17"/>
                <w:highlight w:val="yellow"/>
              </w:rPr>
              <w:t>[fyll inn]</w:t>
            </w:r>
          </w:p>
        </w:tc>
      </w:tr>
      <w:tr>
        <w:trPr>
          <w:cantSplit w:val="true"/>
        </w:trPr>
        <w:tc>
          <w:tcPr>
            <w:tcW w:type="dxa" w:w="1627"/>
          </w:tcPr>
          <w:p>
            <w:pPr>
              <w:spacing w:after="0" w:line="252" w:lineRule="auto"/>
            </w:pPr>
            <w:r/>
            <w:r>
              <w:rPr>
                <w:b/>
                <w:sz w:val="17"/>
              </w:rPr>
              <w:t xml:space="preserve">Eryk </w:t>
            </w:r>
            <w:r>
              <w:rPr>
                <w:b/>
                <w:color w:val="8A4B00"/>
                <w:sz w:val="17"/>
                <w:highlight w:val="yellow"/>
              </w:rPr>
              <w:t>[fyll inn]</w:t>
            </w:r>
          </w:p>
        </w:tc>
        <w:tc>
          <w:tcPr>
            <w:tcW w:type="dxa" w:w="1627"/>
          </w:tcPr>
          <w:p>
            <w:pPr>
              <w:spacing w:after="0" w:line="252" w:lineRule="auto"/>
            </w:pPr>
            <w:r/>
            <w:r>
              <w:rPr>
                <w:sz w:val="17"/>
              </w:rPr>
              <w:t>Arkitektur og hovedutvikler</w:t>
            </w:r>
          </w:p>
        </w:tc>
        <w:tc>
          <w:tcPr>
            <w:tcW w:type="dxa" w:w="4765"/>
          </w:tcPr>
          <w:p>
            <w:pPr>
              <w:spacing w:after="0" w:line="252" w:lineRule="auto"/>
            </w:pPr>
            <w:r/>
            <w:r>
              <w:rPr>
                <w:sz w:val="17"/>
              </w:rPr>
              <w:t>Arkitektur og lagdeling; initial implementasjon av v0.1 (størstedelen av koden), inkludert ConfigManager, DatabaseConnection og JdbcSupport; use case-diagram v0.5, klassediagram v0.3 og sekvensdiagram for sletting; tilbakemeldinger på design</w:t>
            </w:r>
          </w:p>
        </w:tc>
        <w:tc>
          <w:tcPr>
            <w:tcW w:type="dxa" w:w="1278"/>
          </w:tcPr>
          <w:p>
            <w:pPr>
              <w:spacing w:after="0" w:line="252" w:lineRule="auto"/>
            </w:pPr>
            <w:r/>
            <w:r>
              <w:rPr>
                <w:b/>
                <w:color w:val="8A4B00"/>
                <w:sz w:val="17"/>
                <w:highlight w:val="yellow"/>
              </w:rPr>
              <w:t>[fyll inn]</w:t>
            </w:r>
          </w:p>
        </w:tc>
      </w:tr>
      <w:tr>
        <w:trPr>
          <w:cantSplit w:val="true"/>
        </w:trPr>
        <w:tc>
          <w:tcPr>
            <w:tcW w:type="dxa" w:w="1627"/>
            <w:shd w:val="clear" w:color="auto" w:fill="F1F5F8"/>
          </w:tcPr>
          <w:p>
            <w:pPr>
              <w:spacing w:after="0" w:line="252" w:lineRule="auto"/>
            </w:pPr>
            <w:r/>
            <w:r>
              <w:rPr>
                <w:b/>
                <w:sz w:val="17"/>
              </w:rPr>
              <w:t>Laura Gorska</w:t>
            </w:r>
          </w:p>
        </w:tc>
        <w:tc>
          <w:tcPr>
            <w:tcW w:type="dxa" w:w="1627"/>
            <w:shd w:val="clear" w:color="auto" w:fill="F1F5F8"/>
          </w:tcPr>
          <w:p>
            <w:pPr>
              <w:spacing w:after="0" w:line="252" w:lineRule="auto"/>
            </w:pPr>
            <w:r/>
            <w:r>
              <w:rPr>
                <w:sz w:val="17"/>
              </w:rPr>
              <w:t>UX/UI</w:t>
            </w:r>
          </w:p>
        </w:tc>
        <w:tc>
          <w:tcPr>
            <w:tcW w:type="dxa" w:w="4765"/>
            <w:shd w:val="clear" w:color="auto" w:fill="F1F5F8"/>
          </w:tcPr>
          <w:p>
            <w:pPr>
              <w:spacing w:after="0" w:line="252" w:lineRule="auto"/>
            </w:pPr>
            <w:r/>
            <w:r>
              <w:rPr>
                <w:sz w:val="17"/>
              </w:rPr>
              <w:t>Wireframes, brukerflyt og visuelle designforslag (fargepaletter, bokkort); oppfølging av designtilbakemeldinger</w:t>
            </w:r>
          </w:p>
        </w:tc>
        <w:tc>
          <w:tcPr>
            <w:tcW w:type="dxa" w:w="1278"/>
            <w:shd w:val="clear" w:color="auto" w:fill="F1F5F8"/>
          </w:tcPr>
          <w:p>
            <w:pPr>
              <w:spacing w:after="0" w:line="252" w:lineRule="auto"/>
            </w:pPr>
            <w:r/>
            <w:r>
              <w:rPr>
                <w:sz w:val="17"/>
              </w:rPr>
              <w:t xml:space="preserve">Kap. 5 </w:t>
            </w:r>
            <w:r>
              <w:rPr>
                <w:b/>
                <w:color w:val="8A4B00"/>
                <w:sz w:val="17"/>
                <w:highlight w:val="yellow"/>
              </w:rPr>
              <w:t>[fyll inn]</w:t>
            </w:r>
          </w:p>
        </w:tc>
      </w:tr>
      <w:tr>
        <w:trPr>
          <w:cantSplit w:val="true"/>
        </w:trPr>
        <w:tc>
          <w:tcPr>
            <w:tcW w:type="dxa" w:w="1627"/>
          </w:tcPr>
          <w:p>
            <w:pPr>
              <w:spacing w:after="0" w:line="252" w:lineRule="auto"/>
            </w:pPr>
            <w:r/>
            <w:r>
              <w:rPr>
                <w:b/>
                <w:sz w:val="17"/>
              </w:rPr>
              <w:t xml:space="preserve">Andreas </w:t>
            </w:r>
            <w:r>
              <w:rPr>
                <w:b/>
                <w:color w:val="8A4B00"/>
                <w:sz w:val="17"/>
                <w:highlight w:val="yellow"/>
              </w:rPr>
              <w:t>[fyll inn]</w:t>
            </w:r>
          </w:p>
        </w:tc>
        <w:tc>
          <w:tcPr>
            <w:tcW w:type="dxa" w:w="1627"/>
          </w:tcPr>
          <w:p>
            <w:pPr>
              <w:spacing w:after="0" w:line="252" w:lineRule="auto"/>
            </w:pPr>
            <w:r/>
            <w:r>
              <w:rPr>
                <w:sz w:val="17"/>
              </w:rPr>
              <w:t>Rapportansvarlig</w:t>
            </w:r>
          </w:p>
        </w:tc>
        <w:tc>
          <w:tcPr>
            <w:tcW w:type="dxa" w:w="4765"/>
          </w:tcPr>
          <w:p>
            <w:pPr>
              <w:spacing w:after="0" w:line="252" w:lineRule="auto"/>
            </w:pPr>
            <w:r/>
            <w:r>
              <w:rPr>
                <w:sz w:val="17"/>
              </w:rPr>
              <w:t xml:space="preserve">Struktur og redigering av rapporten; </w:t>
            </w:r>
            <w:r>
              <w:rPr>
                <w:b/>
                <w:color w:val="8A4B00"/>
                <w:sz w:val="17"/>
                <w:highlight w:val="yellow"/>
              </w:rPr>
              <w:t>[fyll inn]</w:t>
            </w:r>
          </w:p>
        </w:tc>
        <w:tc>
          <w:tcPr>
            <w:tcW w:type="dxa" w:w="1278"/>
          </w:tcPr>
          <w:p>
            <w:pPr>
              <w:spacing w:after="0" w:line="252" w:lineRule="auto"/>
            </w:pPr>
            <w:r/>
            <w:r>
              <w:rPr>
                <w:sz w:val="17"/>
              </w:rPr>
              <w:t>Hele rapporten</w:t>
            </w:r>
          </w:p>
        </w:tc>
      </w:tr>
      <w:tr>
        <w:trPr>
          <w:cantSplit w:val="true"/>
        </w:trPr>
        <w:tc>
          <w:tcPr>
            <w:tcW w:type="dxa" w:w="1627"/>
            <w:shd w:val="clear" w:color="auto" w:fill="F1F5F8"/>
          </w:tcPr>
          <w:p>
            <w:pPr>
              <w:spacing w:after="0" w:line="252" w:lineRule="auto"/>
            </w:pPr>
            <w:r/>
            <w:r>
              <w:rPr>
                <w:b/>
                <w:sz w:val="17"/>
              </w:rPr>
              <w:t xml:space="preserve">Frank </w:t>
            </w:r>
            <w:r>
              <w:rPr>
                <w:b/>
                <w:color w:val="8A4B00"/>
                <w:sz w:val="17"/>
                <w:highlight w:val="yellow"/>
              </w:rPr>
              <w:t>[fyll inn]</w:t>
            </w:r>
          </w:p>
        </w:tc>
        <w:tc>
          <w:tcPr>
            <w:tcW w:type="dxa" w:w="1627"/>
            <w:shd w:val="clear" w:color="auto" w:fill="F1F5F8"/>
          </w:tcPr>
          <w:p>
            <w:pPr>
              <w:spacing w:after="0" w:line="252" w:lineRule="auto"/>
            </w:pPr>
            <w:r/>
            <w:r>
              <w:rPr>
                <w:b/>
                <w:color w:val="8A4B00"/>
                <w:sz w:val="17"/>
                <w:highlight w:val="yellow"/>
              </w:rPr>
              <w:t>[fyll inn]</w:t>
            </w:r>
          </w:p>
        </w:tc>
        <w:tc>
          <w:tcPr>
            <w:tcW w:type="dxa" w:w="4765"/>
            <w:shd w:val="clear" w:color="auto" w:fill="F1F5F8"/>
          </w:tcPr>
          <w:p>
            <w:pPr>
              <w:spacing w:after="0" w:line="252" w:lineRule="auto"/>
            </w:pPr>
            <w:r/>
            <w:r>
              <w:rPr>
                <w:b/>
                <w:color w:val="8A4B00"/>
                <w:sz w:val="17"/>
                <w:highlight w:val="yellow"/>
              </w:rPr>
              <w:t>[fyll inn]</w:t>
            </w:r>
          </w:p>
        </w:tc>
        <w:tc>
          <w:tcPr>
            <w:tcW w:type="dxa" w:w="1278"/>
            <w:shd w:val="clear" w:color="auto" w:fill="F1F5F8"/>
          </w:tcPr>
          <w:p>
            <w:pPr>
              <w:spacing w:after="0" w:line="252" w:lineRule="auto"/>
            </w:pPr>
            <w:r/>
            <w:r>
              <w:rPr>
                <w:b/>
                <w:color w:val="8A4B00"/>
                <w:sz w:val="17"/>
                <w:highlight w:val="yellow"/>
              </w:rPr>
              <w:t>[fyll inn]</w:t>
            </w:r>
          </w:p>
        </w:tc>
      </w:tr>
    </w:tbl>
    <w:p>
      <w:pPr>
        <w:spacing w:after="80" w:line="192" w:lineRule="auto"/>
      </w:pPr>
    </w:p>
    <w:p>
      <w:pPr>
        <w:pStyle w:val="Heading2"/>
      </w:pPr>
      <w:bookmarkStart w:id="47" w:name="_Toc0047"/>
      <w:r>
        <w:t>9.3 Individuelle refleksjoner</w:t>
      </w:r>
      <w:bookmarkEnd w:id="47"/>
    </w:p>
    <w:p>
      <w:r>
        <w:t>Hvert medlem skriver en kort refleksjon (3–5 setninger) om eget arbeid, ferdigheter og læringsutbytte.</w:t>
      </w:r>
    </w:p>
    <w:p>
      <w:pPr>
        <w:pStyle w:val="Heading3"/>
      </w:pPr>
      <w:r>
        <w:t>Stian Petersen</w:t>
      </w:r>
    </w:p>
    <w:p>
      <w:r>
        <w:t xml:space="preserve">Utkast: Gjennom databasearbeidet har jeg lært hvor mye det betyr å la databasen håndheve integritetsregler (UNIQUE og FK med RESTRICT) og å oversette feilkodene til tydelige unntak i Java. Integrasjonstester mot en ekte MySQL-database avdekket detaljer som enhetstester ikke fanger opp, for eksempel forskjellen på </w:t>
      </w:r>
      <w:r>
        <w:rPr>
          <w:rFonts w:ascii="Consolas" w:hAnsi="Consolas" w:cs="Consolas" w:eastAsia="Consolas"/>
          <w:color w:val="1F3A5F"/>
          <w:sz w:val="19"/>
        </w:rPr>
        <w:t>COUNT(*)</w:t>
      </w:r>
      <w:r>
        <w:t xml:space="preserve"> og </w:t>
      </w:r>
      <w:r>
        <w:rPr>
          <w:rFonts w:ascii="Consolas" w:hAnsi="Consolas" w:cs="Consolas" w:eastAsia="Consolas"/>
          <w:color w:val="1F3A5F"/>
          <w:sz w:val="19"/>
        </w:rPr>
        <w:t>COUNT(kolonne)</w:t>
      </w:r>
      <w:r>
        <w:t xml:space="preserve"> ved LEFT JOIN. Jeg har også erfart at testoppsettet må verifiseres: Maven kjørte ingen tester før pom.xml ble rettet. </w:t>
      </w:r>
      <w:r>
        <w:rPr>
          <w:b/>
          <w:color w:val="8A4B00"/>
          <w:highlight w:val="yellow"/>
        </w:rPr>
        <w:t>[fyll inn: Stian bekrefter eller justerer]</w:t>
      </w:r>
    </w:p>
    <w:p>
      <w:pPr>
        <w:pStyle w:val="Heading3"/>
      </w:pPr>
      <w:r>
        <w:t>Santheep</w:t>
      </w:r>
    </w:p>
    <w:p>
      <w:r>
        <w:rPr>
          <w:b/>
          <w:color w:val="8A4B00"/>
          <w:highlight w:val="yellow"/>
        </w:rPr>
        <w:t>[fyll inn]</w:t>
      </w:r>
    </w:p>
    <w:p>
      <w:pPr>
        <w:pStyle w:val="Heading3"/>
      </w:pPr>
      <w:r>
        <w:t>Andreas</w:t>
      </w:r>
    </w:p>
    <w:p>
      <w:r>
        <w:rPr>
          <w:b/>
          <w:color w:val="8A4B00"/>
          <w:highlight w:val="yellow"/>
        </w:rPr>
        <w:t>[fyll inn]</w:t>
      </w:r>
    </w:p>
    <w:p>
      <w:pPr>
        <w:pStyle w:val="Heading3"/>
      </w:pPr>
      <w:r>
        <w:t>Eryk</w:t>
      </w:r>
    </w:p>
    <w:p>
      <w:r>
        <w:rPr>
          <w:b/>
          <w:color w:val="8A4B00"/>
          <w:highlight w:val="yellow"/>
        </w:rPr>
        <w:t>[fyll inn]</w:t>
      </w:r>
    </w:p>
    <w:p>
      <w:pPr>
        <w:pStyle w:val="Heading3"/>
      </w:pPr>
      <w:r>
        <w:t>Laura Gorska</w:t>
      </w:r>
    </w:p>
    <w:p>
      <w:r>
        <w:rPr>
          <w:b/>
          <w:color w:val="8A4B00"/>
          <w:highlight w:val="yellow"/>
        </w:rPr>
        <w:t>[fyll inn]</w:t>
      </w:r>
    </w:p>
    <w:p>
      <w:pPr>
        <w:pStyle w:val="Heading3"/>
      </w:pPr>
      <w:r>
        <w:t>Frank</w:t>
      </w:r>
    </w:p>
    <w:p>
      <w:r>
        <w:rPr>
          <w:b/>
          <w:color w:val="8A4B00"/>
          <w:highlight w:val="yellow"/>
        </w:rPr>
        <w:t>[fyll inn]</w:t>
      </w:r>
    </w:p>
    <w:p>
      <w:pPr>
        <w:pStyle w:val="Heading1"/>
      </w:pPr>
      <w:bookmarkStart w:id="48" w:name="_Toc0048"/>
      <w:r>
        <w:t>10 Konklusjon</w:t>
      </w:r>
      <w:bookmarkEnd w:id="48"/>
    </w:p>
    <w:p>
      <w:r>
        <w:t>LibriKeep v0.1.1 er en kjørbar JavaFX-applikasjon som dekker nøkkelfunksjonene i oppgaven: registrering og vedlikehold av bøker, forfattere, sjangre og bokhyller, kobling av hver bok til forfatter, sjanger og bokhylle, lesestatus, detaljvisning, søk og visning av alle bøker per forfatter og per bokhylle. Oppsummeringsrapportene (FR11) er implementert og testet i backend, og 61 automatiske tester kjører uten feil.</w:t>
      </w:r>
    </w:p>
    <w:p>
      <w:r>
        <w:t xml:space="preserve">Sammenhengen mellom analyse, design og implementasjon er tydelig. Use case-modellens «kontroller om enheten er i bruk» er realisert både i sekvensdiagrammet og som FK med RESTRICT og </w:t>
      </w:r>
      <w:r>
        <w:rPr>
          <w:rFonts w:ascii="Consolas" w:hAnsi="Consolas" w:cs="Consolas" w:eastAsia="Consolas"/>
          <w:color w:val="1F3A5F"/>
          <w:sz w:val="19"/>
        </w:rPr>
        <w:t>EntityInUseException</w:t>
      </w:r>
      <w:r>
        <w:t>, og domenemodellen speiler databaseskjemaet direkte. Lagdelingen med DAO-grensesnitt gir lav kobling og gjør tjenestene testbare uten database. Arbeidet har også vist at modellene må oppdateres i takt med koden, og at testoppsettet bør verifiseres tidlig.</w:t>
      </w:r>
    </w:p>
    <w:p>
      <w:r>
        <w:t>Før innlevering prioriterer gruppen statistikkvisning og CSV-eksport (v0.2), oppdatert klassediagram, skjermbilder av den implementerte løsningen, manuelle tester inkludert ZIP-import på flere maskiner, og en brukermanual. Mulige fremtidige utvidelser kan for eksempel være utlån, lesemål eller enkle AI-baserte anbefalinger, men disse ligger utenfor oppgavens omfang.</w:t>
      </w:r>
    </w:p>
    <w:p>
      <w:pPr>
        <w:pStyle w:val="Heading1"/>
      </w:pPr>
      <w:bookmarkStart w:id="49" w:name="_Toc0049"/>
      <w:r>
        <w:t>Vedlegg A – Sjekkliste før innlevering</w:t>
      </w:r>
      <w:bookmarkEnd w:id="49"/>
    </w:p>
    <w:p>
      <w:pPr>
        <w:pStyle w:val="Caption"/>
        <w:keepNext/>
        <w:spacing w:after="60"/>
      </w:pPr>
      <w:r>
        <w:rPr>
          <w:b/>
          <w:i w:val="0"/>
          <w:color w:val="1F3A5F"/>
        </w:rPr>
        <w:t xml:space="preserve">Tabell </w:t>
      </w:r>
      <w:r>
        <w:fldChar w:fldCharType="begin"/>
      </w:r>
      <w:r>
        <w:instrText xml:space="preserve"> SEQ Tabell \* ARABIC </w:instrText>
      </w:r>
      <w:r>
        <w:fldChar w:fldCharType="separate"/>
      </w:r>
      <w:r>
        <w:rPr>
          <w:b/>
          <w:i w:val="0"/>
          <w:color w:val="1F3A5F"/>
        </w:rPr>
        <w:t>21</w:t>
      </w:r>
      <w:r>
        <w:fldChar w:fldCharType="end"/>
      </w:r>
      <w:r>
        <w:rPr>
          <w:b/>
          <w:i w:val="0"/>
          <w:color w:val="1F3A5F"/>
        </w:rPr>
        <w:t xml:space="preserve">. </w:t>
      </w:r>
      <w:r>
        <w:t>Sjekkliste før innlevering 11.11.2026 kl. 23:59.</w:t>
      </w:r>
    </w:p>
    <w:tbl>
      <w:tblPr>
        <w:tblStyle w:val="TableGrid"/>
        <w:tblW w:type="dxa" w:w="9298"/>
        <w:jc w:val="center"/>
        <w:tblLook w:firstColumn="1" w:firstRow="1" w:lastColumn="0" w:lastRow="0" w:noHBand="0" w:noVBand="1" w:val="04A0"/>
        <w:tblBorders>
          <w:top w:val="single" w:sz="4" w:space="0" w:color="C9D3DC"/>
          <w:left w:val="single" w:sz="4" w:space="0" w:color="C9D3DC"/>
          <w:bottom w:val="single" w:sz="4" w:space="0" w:color="C9D3DC"/>
          <w:right w:val="single" w:sz="4" w:space="0" w:color="C9D3DC"/>
          <w:insideH w:val="single" w:sz="4" w:space="0" w:color="C9D3DC"/>
          <w:insideV w:val="single" w:sz="4" w:space="0" w:color="C9D3DC"/>
        </w:tblBorders>
        <w:tblLayout w:type="fixed"/>
        <w:tblCellMar>
          <w:top w:w="50" w:type="dxa"/>
          <w:bottom w:w="50" w:type="dxa"/>
          <w:left w:w="90" w:type="dxa"/>
          <w:right w:w="90" w:type="dxa"/>
        </w:tblCellMar>
        <w:tblLayout w:type="fixed"/>
      </w:tblPr>
      <w:tblGrid>
        <w:gridCol w:w="464"/>
        <w:gridCol w:w="5346"/>
        <w:gridCol w:w="2034"/>
        <w:gridCol w:w="1452"/>
      </w:tblGrid>
      <w:tr>
        <w:trPr>
          <w:tblHeader w:val="true"/>
        </w:trPr>
        <w:tc>
          <w:tcPr>
            <w:tcW w:type="dxa" w:w="465"/>
            <w:shd w:val="clear" w:color="auto" w:fill="1F3A5F"/>
          </w:tcPr>
          <w:p>
            <w:pPr>
              <w:spacing w:after="0" w:line="252" w:lineRule="auto"/>
            </w:pPr>
            <w:r/>
            <w:r>
              <w:rPr>
                <w:b/>
                <w:color w:val="FFFFFF"/>
                <w:sz w:val="18"/>
              </w:rPr>
              <w:t>#</w:t>
            </w:r>
          </w:p>
        </w:tc>
        <w:tc>
          <w:tcPr>
            <w:tcW w:type="dxa" w:w="5346"/>
            <w:shd w:val="clear" w:color="auto" w:fill="1F3A5F"/>
          </w:tcPr>
          <w:p>
            <w:pPr>
              <w:spacing w:after="0" w:line="252" w:lineRule="auto"/>
            </w:pPr>
            <w:r/>
            <w:r>
              <w:rPr>
                <w:b/>
                <w:color w:val="FFFFFF"/>
                <w:sz w:val="18"/>
              </w:rPr>
              <w:t>Punkt</w:t>
            </w:r>
          </w:p>
        </w:tc>
        <w:tc>
          <w:tcPr>
            <w:tcW w:type="dxa" w:w="2034"/>
            <w:shd w:val="clear" w:color="auto" w:fill="1F3A5F"/>
          </w:tcPr>
          <w:p>
            <w:pPr>
              <w:spacing w:after="0" w:line="252" w:lineRule="auto"/>
            </w:pPr>
            <w:r/>
            <w:r>
              <w:rPr>
                <w:b/>
                <w:color w:val="FFFFFF"/>
                <w:sz w:val="18"/>
              </w:rPr>
              <w:t>Ansvarlig</w:t>
            </w:r>
          </w:p>
        </w:tc>
        <w:tc>
          <w:tcPr>
            <w:tcW w:type="dxa" w:w="1453"/>
            <w:shd w:val="clear" w:color="auto" w:fill="1F3A5F"/>
          </w:tcPr>
          <w:p>
            <w:pPr>
              <w:spacing w:after="0" w:line="252" w:lineRule="auto"/>
            </w:pPr>
            <w:r/>
            <w:r>
              <w:rPr>
                <w:b/>
                <w:color w:val="FFFFFF"/>
                <w:sz w:val="18"/>
              </w:rPr>
              <w:t>Status</w:t>
            </w:r>
          </w:p>
        </w:tc>
      </w:tr>
      <w:tr>
        <w:trPr>
          <w:cantSplit w:val="true"/>
        </w:trPr>
        <w:tc>
          <w:tcPr>
            <w:tcW w:type="dxa" w:w="465"/>
          </w:tcPr>
          <w:p>
            <w:pPr>
              <w:spacing w:after="0" w:line="252" w:lineRule="auto"/>
            </w:pPr>
            <w:r/>
            <w:r>
              <w:rPr>
                <w:sz w:val="18"/>
              </w:rPr>
              <w:t>1</w:t>
            </w:r>
          </w:p>
        </w:tc>
        <w:tc>
          <w:tcPr>
            <w:tcW w:type="dxa" w:w="5346"/>
          </w:tcPr>
          <w:p>
            <w:pPr>
              <w:spacing w:after="0" w:line="252" w:lineRule="auto"/>
            </w:pPr>
            <w:r/>
            <w:r>
              <w:rPr>
                <w:sz w:val="18"/>
              </w:rPr>
              <w:t>Oppdatere FR-ID-er og ansvarlige i GitHub Issues etter ny nummerering</w:t>
            </w:r>
          </w:p>
        </w:tc>
        <w:tc>
          <w:tcPr>
            <w:tcW w:type="dxa" w:w="2034"/>
          </w:tcPr>
          <w:p>
            <w:pPr>
              <w:spacing w:after="0" w:line="252" w:lineRule="auto"/>
            </w:pPr>
            <w:r/>
            <w:r>
              <w:rPr>
                <w:b/>
                <w:color w:val="8A4B00"/>
                <w:sz w:val="18"/>
                <w:highlight w:val="yellow"/>
              </w:rPr>
              <w:t>[fyll inn]</w:t>
            </w:r>
          </w:p>
        </w:tc>
        <w:tc>
          <w:tcPr>
            <w:tcW w:type="dxa" w:w="1453"/>
          </w:tcPr>
          <w:p>
            <w:pPr>
              <w:spacing w:after="0" w:line="252" w:lineRule="auto"/>
            </w:pPr>
            <w:r/>
            <w:r>
              <w:rPr>
                <w:sz w:val="18"/>
              </w:rPr>
              <w:t>Åpen</w:t>
            </w:r>
          </w:p>
        </w:tc>
      </w:tr>
      <w:tr>
        <w:trPr>
          <w:cantSplit w:val="true"/>
        </w:trPr>
        <w:tc>
          <w:tcPr>
            <w:tcW w:type="dxa" w:w="465"/>
            <w:shd w:val="clear" w:color="auto" w:fill="F1F5F8"/>
          </w:tcPr>
          <w:p>
            <w:pPr>
              <w:spacing w:after="0" w:line="252" w:lineRule="auto"/>
            </w:pPr>
            <w:r/>
            <w:r>
              <w:rPr>
                <w:sz w:val="18"/>
              </w:rPr>
              <w:t>2</w:t>
            </w:r>
          </w:p>
        </w:tc>
        <w:tc>
          <w:tcPr>
            <w:tcW w:type="dxa" w:w="5346"/>
            <w:shd w:val="clear" w:color="auto" w:fill="F1F5F8"/>
          </w:tcPr>
          <w:p>
            <w:pPr>
              <w:spacing w:after="0" w:line="252" w:lineRule="auto"/>
            </w:pPr>
            <w:r/>
            <w:r>
              <w:rPr>
                <w:sz w:val="18"/>
              </w:rPr>
              <w:t>Oppdatere klassediagram (v0.4) slik at det samsvarer med koden</w:t>
            </w:r>
          </w:p>
        </w:tc>
        <w:tc>
          <w:tcPr>
            <w:tcW w:type="dxa" w:w="2034"/>
            <w:shd w:val="clear" w:color="auto" w:fill="F1F5F8"/>
          </w:tcPr>
          <w:p>
            <w:pPr>
              <w:spacing w:after="0" w:line="252" w:lineRule="auto"/>
            </w:pPr>
            <w:r/>
            <w:r>
              <w:rPr>
                <w:sz w:val="18"/>
              </w:rPr>
              <w:t xml:space="preserve">Eryk </w:t>
            </w:r>
            <w:r>
              <w:rPr>
                <w:b/>
                <w:color w:val="8A4B00"/>
                <w:sz w:val="18"/>
                <w:highlight w:val="yellow"/>
              </w:rPr>
              <w:t>[fyll inn]</w:t>
            </w:r>
          </w:p>
        </w:tc>
        <w:tc>
          <w:tcPr>
            <w:tcW w:type="dxa" w:w="1453"/>
            <w:shd w:val="clear" w:color="auto" w:fill="F1F5F8"/>
          </w:tcPr>
          <w:p>
            <w:pPr>
              <w:spacing w:after="0" w:line="252" w:lineRule="auto"/>
            </w:pPr>
            <w:r/>
            <w:r>
              <w:rPr>
                <w:sz w:val="18"/>
              </w:rPr>
              <w:t>Åpen</w:t>
            </w:r>
          </w:p>
        </w:tc>
      </w:tr>
      <w:tr>
        <w:trPr>
          <w:cantSplit w:val="true"/>
        </w:trPr>
        <w:tc>
          <w:tcPr>
            <w:tcW w:type="dxa" w:w="465"/>
          </w:tcPr>
          <w:p>
            <w:pPr>
              <w:spacing w:after="0" w:line="252" w:lineRule="auto"/>
            </w:pPr>
            <w:r/>
            <w:r>
              <w:rPr>
                <w:sz w:val="18"/>
              </w:rPr>
              <w:t>3</w:t>
            </w:r>
          </w:p>
        </w:tc>
        <w:tc>
          <w:tcPr>
            <w:tcW w:type="dxa" w:w="5346"/>
          </w:tcPr>
          <w:p>
            <w:pPr>
              <w:spacing w:after="0" w:line="252" w:lineRule="auto"/>
            </w:pPr>
            <w:r/>
            <w:r>
              <w:rPr>
                <w:sz w:val="18"/>
              </w:rPr>
              <w:t>Kontrollere klassenavn i sekvensdiagrammene mot koden</w:t>
            </w:r>
          </w:p>
        </w:tc>
        <w:tc>
          <w:tcPr>
            <w:tcW w:type="dxa" w:w="2034"/>
          </w:tcPr>
          <w:p>
            <w:pPr>
              <w:spacing w:after="0" w:line="252" w:lineRule="auto"/>
            </w:pPr>
            <w:r/>
            <w:r>
              <w:rPr>
                <w:b/>
                <w:color w:val="8A4B00"/>
                <w:sz w:val="18"/>
                <w:highlight w:val="yellow"/>
              </w:rPr>
              <w:t>[fyll inn]</w:t>
            </w:r>
          </w:p>
        </w:tc>
        <w:tc>
          <w:tcPr>
            <w:tcW w:type="dxa" w:w="1453"/>
          </w:tcPr>
          <w:p>
            <w:pPr>
              <w:spacing w:after="0" w:line="252" w:lineRule="auto"/>
            </w:pPr>
            <w:r/>
            <w:r>
              <w:rPr>
                <w:sz w:val="18"/>
              </w:rPr>
              <w:t>Åpen</w:t>
            </w:r>
          </w:p>
        </w:tc>
      </w:tr>
      <w:tr>
        <w:trPr>
          <w:cantSplit w:val="true"/>
        </w:trPr>
        <w:tc>
          <w:tcPr>
            <w:tcW w:type="dxa" w:w="465"/>
            <w:shd w:val="clear" w:color="auto" w:fill="F1F5F8"/>
          </w:tcPr>
          <w:p>
            <w:pPr>
              <w:spacing w:after="0" w:line="252" w:lineRule="auto"/>
            </w:pPr>
            <w:r/>
            <w:r>
              <w:rPr>
                <w:sz w:val="18"/>
              </w:rPr>
              <w:t>4</w:t>
            </w:r>
          </w:p>
        </w:tc>
        <w:tc>
          <w:tcPr>
            <w:tcW w:type="dxa" w:w="5346"/>
            <w:shd w:val="clear" w:color="auto" w:fill="F1F5F8"/>
          </w:tcPr>
          <w:p>
            <w:pPr>
              <w:spacing w:after="0" w:line="252" w:lineRule="auto"/>
            </w:pPr>
            <w:r/>
            <w:r>
              <w:rPr>
                <w:sz w:val="18"/>
              </w:rPr>
              <w:t>Flette inn pull request for database og tester i hovedrepositoriet</w:t>
            </w:r>
          </w:p>
        </w:tc>
        <w:tc>
          <w:tcPr>
            <w:tcW w:type="dxa" w:w="2034"/>
            <w:shd w:val="clear" w:color="auto" w:fill="F1F5F8"/>
          </w:tcPr>
          <w:p>
            <w:pPr>
              <w:spacing w:after="0" w:line="252" w:lineRule="auto"/>
            </w:pPr>
            <w:r/>
            <w:r>
              <w:rPr>
                <w:sz w:val="18"/>
              </w:rPr>
              <w:t>Stian / Eryk</w:t>
            </w:r>
          </w:p>
        </w:tc>
        <w:tc>
          <w:tcPr>
            <w:tcW w:type="dxa" w:w="1453"/>
            <w:shd w:val="clear" w:color="auto" w:fill="F1F5F8"/>
          </w:tcPr>
          <w:p>
            <w:pPr>
              <w:spacing w:after="0" w:line="252" w:lineRule="auto"/>
            </w:pPr>
            <w:r/>
            <w:r>
              <w:rPr>
                <w:sz w:val="18"/>
              </w:rPr>
              <w:t>Venter på skrivetilgang</w:t>
            </w:r>
          </w:p>
        </w:tc>
      </w:tr>
      <w:tr>
        <w:trPr>
          <w:cantSplit w:val="true"/>
        </w:trPr>
        <w:tc>
          <w:tcPr>
            <w:tcW w:type="dxa" w:w="465"/>
          </w:tcPr>
          <w:p>
            <w:pPr>
              <w:spacing w:after="0" w:line="252" w:lineRule="auto"/>
            </w:pPr>
            <w:r/>
            <w:r>
              <w:rPr>
                <w:sz w:val="18"/>
              </w:rPr>
              <w:t>5</w:t>
            </w:r>
          </w:p>
        </w:tc>
        <w:tc>
          <w:tcPr>
            <w:tcW w:type="dxa" w:w="5346"/>
          </w:tcPr>
          <w:p>
            <w:pPr>
              <w:spacing w:after="0" w:line="252" w:lineRule="auto"/>
            </w:pPr>
            <w:r/>
            <w:r>
              <w:rPr>
                <w:sz w:val="18"/>
              </w:rPr>
              <w:t>Implementere statistikkvisning (FR11) og CSV-eksport (FR14)</w:t>
            </w:r>
          </w:p>
        </w:tc>
        <w:tc>
          <w:tcPr>
            <w:tcW w:type="dxa" w:w="2034"/>
          </w:tcPr>
          <w:p>
            <w:pPr>
              <w:spacing w:after="0" w:line="252" w:lineRule="auto"/>
            </w:pPr>
            <w:r/>
            <w:r>
              <w:rPr>
                <w:sz w:val="18"/>
              </w:rPr>
              <w:t>Santheep</w:t>
            </w:r>
          </w:p>
        </w:tc>
        <w:tc>
          <w:tcPr>
            <w:tcW w:type="dxa" w:w="1453"/>
          </w:tcPr>
          <w:p>
            <w:pPr>
              <w:spacing w:after="0" w:line="252" w:lineRule="auto"/>
            </w:pPr>
            <w:r/>
            <w:r>
              <w:rPr>
                <w:sz w:val="18"/>
              </w:rPr>
              <w:t>Planlagt</w:t>
            </w:r>
          </w:p>
        </w:tc>
      </w:tr>
      <w:tr>
        <w:trPr>
          <w:cantSplit w:val="true"/>
        </w:trPr>
        <w:tc>
          <w:tcPr>
            <w:tcW w:type="dxa" w:w="465"/>
            <w:shd w:val="clear" w:color="auto" w:fill="F1F5F8"/>
          </w:tcPr>
          <w:p>
            <w:pPr>
              <w:spacing w:after="0" w:line="252" w:lineRule="auto"/>
            </w:pPr>
            <w:r/>
            <w:r>
              <w:rPr>
                <w:sz w:val="18"/>
              </w:rPr>
              <w:t>6</w:t>
            </w:r>
          </w:p>
        </w:tc>
        <w:tc>
          <w:tcPr>
            <w:tcW w:type="dxa" w:w="5346"/>
            <w:shd w:val="clear" w:color="auto" w:fill="F1F5F8"/>
          </w:tcPr>
          <w:p>
            <w:pPr>
              <w:spacing w:after="0" w:line="252" w:lineRule="auto"/>
            </w:pPr>
            <w:r/>
            <w:r>
              <w:rPr>
                <w:sz w:val="18"/>
              </w:rPr>
              <w:t>Legge inn skjermbilder av implementert applikasjon (kap. 5)</w:t>
            </w:r>
          </w:p>
        </w:tc>
        <w:tc>
          <w:tcPr>
            <w:tcW w:type="dxa" w:w="2034"/>
            <w:shd w:val="clear" w:color="auto" w:fill="F1F5F8"/>
          </w:tcPr>
          <w:p>
            <w:pPr>
              <w:spacing w:after="0" w:line="252" w:lineRule="auto"/>
            </w:pPr>
            <w:r/>
            <w:r>
              <w:rPr>
                <w:sz w:val="18"/>
              </w:rPr>
              <w:t xml:space="preserve">Laura </w:t>
            </w:r>
            <w:r>
              <w:rPr>
                <w:b/>
                <w:color w:val="8A4B00"/>
                <w:sz w:val="18"/>
                <w:highlight w:val="yellow"/>
              </w:rPr>
              <w:t>[fyll inn]</w:t>
            </w:r>
          </w:p>
        </w:tc>
        <w:tc>
          <w:tcPr>
            <w:tcW w:type="dxa" w:w="1453"/>
            <w:shd w:val="clear" w:color="auto" w:fill="F1F5F8"/>
          </w:tcPr>
          <w:p>
            <w:pPr>
              <w:spacing w:after="0" w:line="252" w:lineRule="auto"/>
            </w:pPr>
            <w:r/>
            <w:r>
              <w:rPr>
                <w:sz w:val="18"/>
              </w:rPr>
              <w:t>Åpen</w:t>
            </w:r>
          </w:p>
        </w:tc>
      </w:tr>
      <w:tr>
        <w:trPr>
          <w:cantSplit w:val="true"/>
        </w:trPr>
        <w:tc>
          <w:tcPr>
            <w:tcW w:type="dxa" w:w="465"/>
          </w:tcPr>
          <w:p>
            <w:pPr>
              <w:spacing w:after="0" w:line="252" w:lineRule="auto"/>
            </w:pPr>
            <w:r/>
            <w:r>
              <w:rPr>
                <w:sz w:val="18"/>
              </w:rPr>
              <w:t>7</w:t>
            </w:r>
          </w:p>
        </w:tc>
        <w:tc>
          <w:tcPr>
            <w:tcW w:type="dxa" w:w="5346"/>
          </w:tcPr>
          <w:p>
            <w:pPr>
              <w:spacing w:after="0" w:line="252" w:lineRule="auto"/>
            </w:pPr>
            <w:r/>
            <w:r>
              <w:rPr>
                <w:sz w:val="18"/>
              </w:rPr>
              <w:t>Gjennomføre manuelle tester T01–T09 og føre inn resultater</w:t>
            </w:r>
          </w:p>
        </w:tc>
        <w:tc>
          <w:tcPr>
            <w:tcW w:type="dxa" w:w="2034"/>
          </w:tcPr>
          <w:p>
            <w:pPr>
              <w:spacing w:after="0" w:line="252" w:lineRule="auto"/>
            </w:pPr>
            <w:r/>
            <w:r>
              <w:rPr>
                <w:b/>
                <w:color w:val="8A4B00"/>
                <w:sz w:val="18"/>
                <w:highlight w:val="yellow"/>
              </w:rPr>
              <w:t>[fyll inn]</w:t>
            </w:r>
          </w:p>
        </w:tc>
        <w:tc>
          <w:tcPr>
            <w:tcW w:type="dxa" w:w="1453"/>
          </w:tcPr>
          <w:p>
            <w:pPr>
              <w:spacing w:after="0" w:line="252" w:lineRule="auto"/>
            </w:pPr>
            <w:r/>
            <w:r>
              <w:rPr>
                <w:sz w:val="18"/>
              </w:rPr>
              <w:t>Åpen</w:t>
            </w:r>
          </w:p>
        </w:tc>
      </w:tr>
      <w:tr>
        <w:trPr>
          <w:cantSplit w:val="true"/>
        </w:trPr>
        <w:tc>
          <w:tcPr>
            <w:tcW w:type="dxa" w:w="465"/>
            <w:shd w:val="clear" w:color="auto" w:fill="F1F5F8"/>
          </w:tcPr>
          <w:p>
            <w:pPr>
              <w:spacing w:after="0" w:line="252" w:lineRule="auto"/>
            </w:pPr>
            <w:r/>
            <w:r>
              <w:rPr>
                <w:sz w:val="18"/>
              </w:rPr>
              <w:t>8</w:t>
            </w:r>
          </w:p>
        </w:tc>
        <w:tc>
          <w:tcPr>
            <w:tcW w:type="dxa" w:w="5346"/>
            <w:shd w:val="clear" w:color="auto" w:fill="F1F5F8"/>
          </w:tcPr>
          <w:p>
            <w:pPr>
              <w:spacing w:after="0" w:line="252" w:lineRule="auto"/>
            </w:pPr>
            <w:r/>
            <w:r>
              <w:rPr>
                <w:sz w:val="18"/>
              </w:rPr>
              <w:t>Teste ZIP-import i Eclipse på minst to maskiner</w:t>
            </w:r>
          </w:p>
        </w:tc>
        <w:tc>
          <w:tcPr>
            <w:tcW w:type="dxa" w:w="2034"/>
            <w:shd w:val="clear" w:color="auto" w:fill="F1F5F8"/>
          </w:tcPr>
          <w:p>
            <w:pPr>
              <w:spacing w:after="0" w:line="252" w:lineRule="auto"/>
            </w:pPr>
            <w:r/>
            <w:r>
              <w:rPr>
                <w:b/>
                <w:color w:val="8A4B00"/>
                <w:sz w:val="18"/>
                <w:highlight w:val="yellow"/>
              </w:rPr>
              <w:t>[fyll inn]</w:t>
            </w:r>
          </w:p>
        </w:tc>
        <w:tc>
          <w:tcPr>
            <w:tcW w:type="dxa" w:w="1453"/>
            <w:shd w:val="clear" w:color="auto" w:fill="F1F5F8"/>
          </w:tcPr>
          <w:p>
            <w:pPr>
              <w:spacing w:after="0" w:line="252" w:lineRule="auto"/>
            </w:pPr>
            <w:r/>
            <w:r>
              <w:rPr>
                <w:sz w:val="18"/>
              </w:rPr>
              <w:t>Åpen</w:t>
            </w:r>
          </w:p>
        </w:tc>
      </w:tr>
      <w:tr>
        <w:trPr>
          <w:cantSplit w:val="true"/>
        </w:trPr>
        <w:tc>
          <w:tcPr>
            <w:tcW w:type="dxa" w:w="465"/>
          </w:tcPr>
          <w:p>
            <w:pPr>
              <w:spacing w:after="0" w:line="252" w:lineRule="auto"/>
            </w:pPr>
            <w:r/>
            <w:r>
              <w:rPr>
                <w:sz w:val="18"/>
              </w:rPr>
              <w:t>9</w:t>
            </w:r>
          </w:p>
        </w:tc>
        <w:tc>
          <w:tcPr>
            <w:tcW w:type="dxa" w:w="5346"/>
          </w:tcPr>
          <w:p>
            <w:pPr>
              <w:spacing w:after="0" w:line="252" w:lineRule="auto"/>
            </w:pPr>
            <w:r/>
            <w:r>
              <w:rPr>
                <w:sz w:val="18"/>
              </w:rPr>
              <w:t>Generere JavaDoc til docs/ og kontrollere @author og bidrag i alle klasser</w:t>
            </w:r>
          </w:p>
        </w:tc>
        <w:tc>
          <w:tcPr>
            <w:tcW w:type="dxa" w:w="2034"/>
          </w:tcPr>
          <w:p>
            <w:pPr>
              <w:spacing w:after="0" w:line="252" w:lineRule="auto"/>
            </w:pPr>
            <w:r/>
            <w:r>
              <w:rPr>
                <w:sz w:val="18"/>
              </w:rPr>
              <w:t>Alle</w:t>
            </w:r>
          </w:p>
        </w:tc>
        <w:tc>
          <w:tcPr>
            <w:tcW w:type="dxa" w:w="1453"/>
          </w:tcPr>
          <w:p>
            <w:pPr>
              <w:spacing w:after="0" w:line="252" w:lineRule="auto"/>
            </w:pPr>
            <w:r/>
            <w:r>
              <w:rPr>
                <w:sz w:val="18"/>
              </w:rPr>
              <w:t>Delvis</w:t>
            </w:r>
          </w:p>
        </w:tc>
      </w:tr>
      <w:tr>
        <w:trPr>
          <w:cantSplit w:val="true"/>
        </w:trPr>
        <w:tc>
          <w:tcPr>
            <w:tcW w:type="dxa" w:w="465"/>
            <w:shd w:val="clear" w:color="auto" w:fill="F1F5F8"/>
          </w:tcPr>
          <w:p>
            <w:pPr>
              <w:spacing w:after="0" w:line="252" w:lineRule="auto"/>
            </w:pPr>
            <w:r/>
            <w:r>
              <w:rPr>
                <w:sz w:val="18"/>
              </w:rPr>
              <w:t>10</w:t>
            </w:r>
          </w:p>
        </w:tc>
        <w:tc>
          <w:tcPr>
            <w:tcW w:type="dxa" w:w="5346"/>
            <w:shd w:val="clear" w:color="auto" w:fill="F1F5F8"/>
          </w:tcPr>
          <w:p>
            <w:pPr>
              <w:spacing w:after="0" w:line="252" w:lineRule="auto"/>
            </w:pPr>
            <w:r/>
            <w:r>
              <w:rPr>
                <w:sz w:val="18"/>
              </w:rPr>
              <w:t>Skrive brukermanual og legge den i ZIP-filen (kap. 7.3.1 i emnebeskrivelsen)</w:t>
            </w:r>
          </w:p>
        </w:tc>
        <w:tc>
          <w:tcPr>
            <w:tcW w:type="dxa" w:w="2034"/>
            <w:shd w:val="clear" w:color="auto" w:fill="F1F5F8"/>
          </w:tcPr>
          <w:p>
            <w:pPr>
              <w:spacing w:after="0" w:line="252" w:lineRule="auto"/>
            </w:pPr>
            <w:r/>
            <w:r>
              <w:rPr>
                <w:b/>
                <w:color w:val="8A4B00"/>
                <w:sz w:val="18"/>
                <w:highlight w:val="yellow"/>
              </w:rPr>
              <w:t>[fyll inn]</w:t>
            </w:r>
          </w:p>
        </w:tc>
        <w:tc>
          <w:tcPr>
            <w:tcW w:type="dxa" w:w="1453"/>
            <w:shd w:val="clear" w:color="auto" w:fill="F1F5F8"/>
          </w:tcPr>
          <w:p>
            <w:pPr>
              <w:spacing w:after="0" w:line="252" w:lineRule="auto"/>
            </w:pPr>
            <w:r/>
            <w:r>
              <w:rPr>
                <w:sz w:val="18"/>
              </w:rPr>
              <w:t>Åpen</w:t>
            </w:r>
          </w:p>
        </w:tc>
      </w:tr>
      <w:tr>
        <w:trPr>
          <w:cantSplit w:val="true"/>
        </w:trPr>
        <w:tc>
          <w:tcPr>
            <w:tcW w:type="dxa" w:w="465"/>
          </w:tcPr>
          <w:p>
            <w:pPr>
              <w:spacing w:after="0" w:line="252" w:lineRule="auto"/>
            </w:pPr>
            <w:r/>
            <w:r>
              <w:rPr>
                <w:sz w:val="18"/>
              </w:rPr>
              <w:t>11</w:t>
            </w:r>
          </w:p>
        </w:tc>
        <w:tc>
          <w:tcPr>
            <w:tcW w:type="dxa" w:w="5346"/>
          </w:tcPr>
          <w:p>
            <w:pPr>
              <w:spacing w:after="0" w:line="252" w:lineRule="auto"/>
            </w:pPr>
            <w:r/>
            <w:r>
              <w:rPr>
                <w:sz w:val="18"/>
              </w:rPr>
              <w:t>Legge ved SQL-skript (schema.sql, seed.sql) i ZIP-filen</w:t>
            </w:r>
          </w:p>
        </w:tc>
        <w:tc>
          <w:tcPr>
            <w:tcW w:type="dxa" w:w="2034"/>
          </w:tcPr>
          <w:p>
            <w:pPr>
              <w:spacing w:after="0" w:line="252" w:lineRule="auto"/>
            </w:pPr>
            <w:r/>
            <w:r>
              <w:rPr>
                <w:sz w:val="18"/>
              </w:rPr>
              <w:t>Stian</w:t>
            </w:r>
          </w:p>
        </w:tc>
        <w:tc>
          <w:tcPr>
            <w:tcW w:type="dxa" w:w="1453"/>
          </w:tcPr>
          <w:p>
            <w:pPr>
              <w:spacing w:after="0" w:line="252" w:lineRule="auto"/>
            </w:pPr>
            <w:r/>
            <w:r>
              <w:rPr>
                <w:sz w:val="18"/>
              </w:rPr>
              <w:t>Klar</w:t>
            </w:r>
          </w:p>
        </w:tc>
      </w:tr>
      <w:tr>
        <w:trPr>
          <w:cantSplit w:val="true"/>
        </w:trPr>
        <w:tc>
          <w:tcPr>
            <w:tcW w:type="dxa" w:w="465"/>
            <w:shd w:val="clear" w:color="auto" w:fill="F1F5F8"/>
          </w:tcPr>
          <w:p>
            <w:pPr>
              <w:spacing w:after="0" w:line="252" w:lineRule="auto"/>
            </w:pPr>
            <w:r/>
            <w:r>
              <w:rPr>
                <w:sz w:val="18"/>
              </w:rPr>
              <w:t>12</w:t>
            </w:r>
          </w:p>
        </w:tc>
        <w:tc>
          <w:tcPr>
            <w:tcW w:type="dxa" w:w="5346"/>
            <w:shd w:val="clear" w:color="auto" w:fill="F1F5F8"/>
          </w:tcPr>
          <w:p>
            <w:pPr>
              <w:spacing w:after="0" w:line="252" w:lineRule="auto"/>
            </w:pPr>
            <w:r/>
            <w:r>
              <w:rPr>
                <w:sz w:val="18"/>
              </w:rPr>
              <w:t>Fylle inn individuelle bidrag og refleksjoner (kap. 9)</w:t>
            </w:r>
          </w:p>
        </w:tc>
        <w:tc>
          <w:tcPr>
            <w:tcW w:type="dxa" w:w="2034"/>
            <w:shd w:val="clear" w:color="auto" w:fill="F1F5F8"/>
          </w:tcPr>
          <w:p>
            <w:pPr>
              <w:spacing w:after="0" w:line="252" w:lineRule="auto"/>
            </w:pPr>
            <w:r/>
            <w:r>
              <w:rPr>
                <w:sz w:val="18"/>
              </w:rPr>
              <w:t>Alle</w:t>
            </w:r>
          </w:p>
        </w:tc>
        <w:tc>
          <w:tcPr>
            <w:tcW w:type="dxa" w:w="1453"/>
            <w:shd w:val="clear" w:color="auto" w:fill="F1F5F8"/>
          </w:tcPr>
          <w:p>
            <w:pPr>
              <w:spacing w:after="0" w:line="252" w:lineRule="auto"/>
            </w:pPr>
            <w:r/>
            <w:r>
              <w:rPr>
                <w:sz w:val="18"/>
              </w:rPr>
              <w:t>Åpen</w:t>
            </w:r>
          </w:p>
        </w:tc>
      </w:tr>
      <w:tr>
        <w:trPr>
          <w:cantSplit w:val="true"/>
        </w:trPr>
        <w:tc>
          <w:tcPr>
            <w:tcW w:type="dxa" w:w="465"/>
          </w:tcPr>
          <w:p>
            <w:pPr>
              <w:spacing w:after="0" w:line="252" w:lineRule="auto"/>
            </w:pPr>
            <w:r/>
            <w:r>
              <w:rPr>
                <w:sz w:val="18"/>
              </w:rPr>
              <w:t>13</w:t>
            </w:r>
          </w:p>
        </w:tc>
        <w:tc>
          <w:tcPr>
            <w:tcW w:type="dxa" w:w="5346"/>
          </w:tcPr>
          <w:p>
            <w:pPr>
              <w:spacing w:after="0" w:line="252" w:lineRule="auto"/>
            </w:pPr>
            <w:r/>
            <w:r>
              <w:rPr>
                <w:sz w:val="18"/>
              </w:rPr>
              <w:t>Kontrollere siste beskjed i Canvas og at rapporten er under 40 sider</w:t>
            </w:r>
          </w:p>
        </w:tc>
        <w:tc>
          <w:tcPr>
            <w:tcW w:type="dxa" w:w="2034"/>
          </w:tcPr>
          <w:p>
            <w:pPr>
              <w:spacing w:after="0" w:line="252" w:lineRule="auto"/>
            </w:pPr>
            <w:r/>
            <w:r>
              <w:rPr>
                <w:sz w:val="18"/>
              </w:rPr>
              <w:t>Andreas</w:t>
            </w:r>
          </w:p>
        </w:tc>
        <w:tc>
          <w:tcPr>
            <w:tcW w:type="dxa" w:w="1453"/>
          </w:tcPr>
          <w:p>
            <w:pPr>
              <w:spacing w:after="0" w:line="252" w:lineRule="auto"/>
            </w:pPr>
            <w:r/>
            <w:r>
              <w:rPr>
                <w:sz w:val="18"/>
              </w:rPr>
              <w:t>Åpen</w:t>
            </w:r>
          </w:p>
        </w:tc>
      </w:tr>
      <w:tr>
        <w:trPr>
          <w:cantSplit w:val="true"/>
        </w:trPr>
        <w:tc>
          <w:tcPr>
            <w:tcW w:type="dxa" w:w="465"/>
            <w:shd w:val="clear" w:color="auto" w:fill="F1F5F8"/>
          </w:tcPr>
          <w:p>
            <w:pPr>
              <w:spacing w:after="0" w:line="252" w:lineRule="auto"/>
            </w:pPr>
            <w:r/>
            <w:r>
              <w:rPr>
                <w:sz w:val="18"/>
              </w:rPr>
              <w:t>14</w:t>
            </w:r>
          </w:p>
        </w:tc>
        <w:tc>
          <w:tcPr>
            <w:tcW w:type="dxa" w:w="5346"/>
            <w:shd w:val="clear" w:color="auto" w:fill="F1F5F8"/>
          </w:tcPr>
          <w:p>
            <w:pPr>
              <w:spacing w:after="0" w:line="252" w:lineRule="auto"/>
            </w:pPr>
            <w:r/>
            <w:r>
              <w:rPr>
                <w:sz w:val="18"/>
              </w:rPr>
              <w:t>Eksportere rapporten til PDF og pakke ZIP</w:t>
            </w:r>
          </w:p>
        </w:tc>
        <w:tc>
          <w:tcPr>
            <w:tcW w:type="dxa" w:w="2034"/>
            <w:shd w:val="clear" w:color="auto" w:fill="F1F5F8"/>
          </w:tcPr>
          <w:p>
            <w:pPr>
              <w:spacing w:after="0" w:line="252" w:lineRule="auto"/>
            </w:pPr>
            <w:r/>
            <w:r>
              <w:rPr>
                <w:sz w:val="18"/>
              </w:rPr>
              <w:t>Andreas</w:t>
            </w:r>
          </w:p>
        </w:tc>
        <w:tc>
          <w:tcPr>
            <w:tcW w:type="dxa" w:w="1453"/>
            <w:shd w:val="clear" w:color="auto" w:fill="F1F5F8"/>
          </w:tcPr>
          <w:p>
            <w:pPr>
              <w:spacing w:after="0" w:line="252" w:lineRule="auto"/>
            </w:pPr>
            <w:r/>
            <w:r>
              <w:rPr>
                <w:sz w:val="18"/>
              </w:rPr>
              <w:t>Åpen</w:t>
            </w:r>
          </w:p>
        </w:tc>
      </w:tr>
    </w:tbl>
    <w:p>
      <w:pPr>
        <w:spacing w:after="80" w:line="192" w:lineRule="auto"/>
      </w:pPr>
    </w:p>
    <w:p>
      <w:pPr>
        <w:pStyle w:val="Heading1"/>
      </w:pPr>
      <w:bookmarkStart w:id="50" w:name="_Toc0050"/>
      <w:r>
        <w:t>Vedlegg B – Sporbarhet mot emnets krav</w:t>
      </w:r>
      <w:bookmarkEnd w:id="50"/>
    </w:p>
    <w:p>
      <w:pPr>
        <w:pStyle w:val="Caption"/>
        <w:keepNext/>
        <w:spacing w:after="60"/>
      </w:pPr>
      <w:r>
        <w:rPr>
          <w:b/>
          <w:i w:val="0"/>
          <w:color w:val="1F3A5F"/>
        </w:rPr>
        <w:t xml:space="preserve">Tabell </w:t>
      </w:r>
      <w:r>
        <w:fldChar w:fldCharType="begin"/>
      </w:r>
      <w:r>
        <w:instrText xml:space="preserve"> SEQ Tabell \* ARABIC </w:instrText>
      </w:r>
      <w:r>
        <w:fldChar w:fldCharType="separate"/>
      </w:r>
      <w:r>
        <w:rPr>
          <w:b/>
          <w:i w:val="0"/>
          <w:color w:val="1F3A5F"/>
        </w:rPr>
        <w:t>22</w:t>
      </w:r>
      <w:r>
        <w:fldChar w:fldCharType="end"/>
      </w:r>
      <w:r>
        <w:rPr>
          <w:b/>
          <w:i w:val="0"/>
          <w:color w:val="1F3A5F"/>
        </w:rPr>
        <w:t xml:space="preserve">. </w:t>
      </w:r>
      <w:r>
        <w:t>Vurderingskriterier for den skriftlige delen og hvor de dokumenteres.</w:t>
      </w:r>
    </w:p>
    <w:tbl>
      <w:tblPr>
        <w:tblStyle w:val="TableGrid"/>
        <w:tblW w:type="dxa" w:w="9298"/>
        <w:jc w:val="center"/>
        <w:tblLook w:firstColumn="1" w:firstRow="1" w:lastColumn="0" w:lastRow="0" w:noHBand="0" w:noVBand="1" w:val="04A0"/>
        <w:tblBorders>
          <w:top w:val="single" w:sz="4" w:space="0" w:color="C9D3DC"/>
          <w:left w:val="single" w:sz="4" w:space="0" w:color="C9D3DC"/>
          <w:bottom w:val="single" w:sz="4" w:space="0" w:color="C9D3DC"/>
          <w:right w:val="single" w:sz="4" w:space="0" w:color="C9D3DC"/>
          <w:insideH w:val="single" w:sz="4" w:space="0" w:color="C9D3DC"/>
          <w:insideV w:val="single" w:sz="4" w:space="0" w:color="C9D3DC"/>
        </w:tblBorders>
        <w:tblLayout w:type="fixed"/>
        <w:tblCellMar>
          <w:top w:w="50" w:type="dxa"/>
          <w:bottom w:w="50" w:type="dxa"/>
          <w:left w:w="90" w:type="dxa"/>
          <w:right w:w="90" w:type="dxa"/>
        </w:tblCellMar>
        <w:tblLayout w:type="fixed"/>
      </w:tblPr>
      <w:tblGrid>
        <w:gridCol w:w="2905"/>
        <w:gridCol w:w="871"/>
        <w:gridCol w:w="5521"/>
      </w:tblGrid>
      <w:tr>
        <w:trPr>
          <w:tblHeader w:val="true"/>
        </w:trPr>
        <w:tc>
          <w:tcPr>
            <w:tcW w:type="dxa" w:w="2906"/>
            <w:shd w:val="clear" w:color="auto" w:fill="1F3A5F"/>
          </w:tcPr>
          <w:p>
            <w:pPr>
              <w:spacing w:after="0" w:line="252" w:lineRule="auto"/>
            </w:pPr>
            <w:r/>
            <w:r>
              <w:rPr>
                <w:b/>
                <w:color w:val="FFFFFF"/>
                <w:sz w:val="18"/>
              </w:rPr>
              <w:t>Område</w:t>
            </w:r>
          </w:p>
        </w:tc>
        <w:tc>
          <w:tcPr>
            <w:tcW w:type="dxa" w:w="872"/>
            <w:shd w:val="clear" w:color="auto" w:fill="1F3A5F"/>
          </w:tcPr>
          <w:p>
            <w:pPr>
              <w:spacing w:after="0" w:line="252" w:lineRule="auto"/>
            </w:pPr>
            <w:r/>
            <w:r>
              <w:rPr>
                <w:b/>
                <w:color w:val="FFFFFF"/>
                <w:sz w:val="18"/>
              </w:rPr>
              <w:t>Poeng</w:t>
            </w:r>
          </w:p>
        </w:tc>
        <w:tc>
          <w:tcPr>
            <w:tcW w:type="dxa" w:w="5520"/>
            <w:shd w:val="clear" w:color="auto" w:fill="1F3A5F"/>
          </w:tcPr>
          <w:p>
            <w:pPr>
              <w:spacing w:after="0" w:line="252" w:lineRule="auto"/>
            </w:pPr>
            <w:r/>
            <w:r>
              <w:rPr>
                <w:b/>
                <w:color w:val="FFFFFF"/>
                <w:sz w:val="18"/>
              </w:rPr>
              <w:t>Dokumentert i</w:t>
            </w:r>
          </w:p>
        </w:tc>
      </w:tr>
      <w:tr>
        <w:trPr>
          <w:cantSplit w:val="true"/>
        </w:trPr>
        <w:tc>
          <w:tcPr>
            <w:tcW w:type="dxa" w:w="2906"/>
          </w:tcPr>
          <w:p>
            <w:pPr>
              <w:spacing w:after="0" w:line="252" w:lineRule="auto"/>
            </w:pPr>
            <w:r/>
            <w:r>
              <w:rPr>
                <w:sz w:val="18"/>
              </w:rPr>
              <w:t>Funksjoner og kompleksitet</w:t>
            </w:r>
          </w:p>
        </w:tc>
        <w:tc>
          <w:tcPr>
            <w:tcW w:type="dxa" w:w="872"/>
          </w:tcPr>
          <w:p>
            <w:pPr>
              <w:spacing w:after="0" w:line="252" w:lineRule="auto"/>
            </w:pPr>
            <w:r/>
            <w:r>
              <w:rPr>
                <w:sz w:val="18"/>
              </w:rPr>
              <w:t>40</w:t>
            </w:r>
          </w:p>
        </w:tc>
        <w:tc>
          <w:tcPr>
            <w:tcW w:type="dxa" w:w="5520"/>
          </w:tcPr>
          <w:p>
            <w:pPr>
              <w:spacing w:after="0" w:line="252" w:lineRule="auto"/>
            </w:pPr>
            <w:r/>
            <w:r>
              <w:rPr>
                <w:sz w:val="18"/>
              </w:rPr>
              <w:t>Kap. 2.3 (FR), 6.1 (krav mot kode), 7 (testresultater)</w:t>
            </w:r>
          </w:p>
        </w:tc>
      </w:tr>
      <w:tr>
        <w:trPr>
          <w:cantSplit w:val="true"/>
        </w:trPr>
        <w:tc>
          <w:tcPr>
            <w:tcW w:type="dxa" w:w="2906"/>
            <w:shd w:val="clear" w:color="auto" w:fill="F1F5F8"/>
          </w:tcPr>
          <w:p>
            <w:pPr>
              <w:spacing w:after="0" w:line="252" w:lineRule="auto"/>
            </w:pPr>
            <w:r/>
            <w:r>
              <w:rPr>
                <w:sz w:val="18"/>
              </w:rPr>
              <w:t>Programvaredesign</w:t>
            </w:r>
          </w:p>
        </w:tc>
        <w:tc>
          <w:tcPr>
            <w:tcW w:type="dxa" w:w="872"/>
            <w:shd w:val="clear" w:color="auto" w:fill="F1F5F8"/>
          </w:tcPr>
          <w:p>
            <w:pPr>
              <w:spacing w:after="0" w:line="252" w:lineRule="auto"/>
            </w:pPr>
            <w:r/>
            <w:r>
              <w:rPr>
                <w:sz w:val="18"/>
              </w:rPr>
              <w:t>25</w:t>
            </w:r>
          </w:p>
        </w:tc>
        <w:tc>
          <w:tcPr>
            <w:tcW w:type="dxa" w:w="5520"/>
            <w:shd w:val="clear" w:color="auto" w:fill="F1F5F8"/>
          </w:tcPr>
          <w:p>
            <w:pPr>
              <w:spacing w:after="0" w:line="252" w:lineRule="auto"/>
            </w:pPr>
            <w:r/>
            <w:r>
              <w:rPr>
                <w:sz w:val="18"/>
              </w:rPr>
              <w:t>Kap. 3 (use case, klasser, sekvens, 4+1) og 4 (database)</w:t>
            </w:r>
          </w:p>
        </w:tc>
      </w:tr>
      <w:tr>
        <w:trPr>
          <w:cantSplit w:val="true"/>
        </w:trPr>
        <w:tc>
          <w:tcPr>
            <w:tcW w:type="dxa" w:w="2906"/>
          </w:tcPr>
          <w:p>
            <w:pPr>
              <w:spacing w:after="0" w:line="252" w:lineRule="auto"/>
            </w:pPr>
            <w:r/>
            <w:r>
              <w:rPr>
                <w:sz w:val="18"/>
              </w:rPr>
              <w:t>UX/UI-design</w:t>
            </w:r>
          </w:p>
        </w:tc>
        <w:tc>
          <w:tcPr>
            <w:tcW w:type="dxa" w:w="872"/>
          </w:tcPr>
          <w:p>
            <w:pPr>
              <w:spacing w:after="0" w:line="252" w:lineRule="auto"/>
            </w:pPr>
            <w:r/>
            <w:r>
              <w:rPr>
                <w:sz w:val="18"/>
              </w:rPr>
              <w:t>20</w:t>
            </w:r>
          </w:p>
        </w:tc>
        <w:tc>
          <w:tcPr>
            <w:tcW w:type="dxa" w:w="5520"/>
          </w:tcPr>
          <w:p>
            <w:pPr>
              <w:spacing w:after="0" w:line="252" w:lineRule="auto"/>
            </w:pPr>
            <w:r/>
            <w:r>
              <w:rPr>
                <w:sz w:val="18"/>
              </w:rPr>
              <w:t>Kap. 5 (designprosess, implementert UI, navigasjon, brukervennlighet)</w:t>
            </w:r>
          </w:p>
        </w:tc>
      </w:tr>
      <w:tr>
        <w:trPr>
          <w:cantSplit w:val="true"/>
        </w:trPr>
        <w:tc>
          <w:tcPr>
            <w:tcW w:type="dxa" w:w="2906"/>
            <w:shd w:val="clear" w:color="auto" w:fill="F1F5F8"/>
          </w:tcPr>
          <w:p>
            <w:pPr>
              <w:spacing w:after="0" w:line="252" w:lineRule="auto"/>
            </w:pPr>
            <w:r/>
            <w:r>
              <w:rPr>
                <w:sz w:val="18"/>
              </w:rPr>
              <w:t>Rapportens innhold og struktur</w:t>
            </w:r>
          </w:p>
        </w:tc>
        <w:tc>
          <w:tcPr>
            <w:tcW w:type="dxa" w:w="872"/>
            <w:shd w:val="clear" w:color="auto" w:fill="F1F5F8"/>
          </w:tcPr>
          <w:p>
            <w:pPr>
              <w:spacing w:after="0" w:line="252" w:lineRule="auto"/>
            </w:pPr>
            <w:r/>
            <w:r>
              <w:rPr>
                <w:sz w:val="18"/>
              </w:rPr>
              <w:t>15</w:t>
            </w:r>
          </w:p>
        </w:tc>
        <w:tc>
          <w:tcPr>
            <w:tcW w:type="dxa" w:w="5520"/>
            <w:shd w:val="clear" w:color="auto" w:fill="F1F5F8"/>
          </w:tcPr>
          <w:p>
            <w:pPr>
              <w:spacing w:after="0" w:line="252" w:lineRule="auto"/>
            </w:pPr>
            <w:r/>
            <w:r>
              <w:rPr>
                <w:sz w:val="18"/>
              </w:rPr>
              <w:t>Følger emnets kapittel 7.6; kap. 9 (individuelle bidrag)</w:t>
            </w:r>
          </w:p>
        </w:tc>
      </w:tr>
    </w:tbl>
    <w:p>
      <w:pPr>
        <w:spacing w:after="80" w:line="192" w:lineRule="auto"/>
      </w:pPr>
    </w:p>
    <w:p>
      <w:pPr>
        <w:pStyle w:val="Caption"/>
        <w:keepNext/>
        <w:spacing w:after="60"/>
      </w:pPr>
      <w:r>
        <w:rPr>
          <w:b/>
          <w:i w:val="0"/>
          <w:color w:val="1F3A5F"/>
        </w:rPr>
        <w:t xml:space="preserve">Tabell </w:t>
      </w:r>
      <w:r>
        <w:fldChar w:fldCharType="begin"/>
      </w:r>
      <w:r>
        <w:instrText xml:space="preserve"> SEQ Tabell \* ARABIC </w:instrText>
      </w:r>
      <w:r>
        <w:fldChar w:fldCharType="separate"/>
      </w:r>
      <w:r>
        <w:rPr>
          <w:b/>
          <w:i w:val="0"/>
          <w:color w:val="1F3A5F"/>
        </w:rPr>
        <w:t>23</w:t>
      </w:r>
      <w:r>
        <w:fldChar w:fldCharType="end"/>
      </w:r>
      <w:r>
        <w:rPr>
          <w:b/>
          <w:i w:val="0"/>
          <w:color w:val="1F3A5F"/>
        </w:rPr>
        <w:t xml:space="preserve">. </w:t>
      </w:r>
      <w:r>
        <w:t>Kontroll mot minimums- og spesifikke krav (emnebeskrivelsen 7.2–7.3).</w:t>
      </w:r>
    </w:p>
    <w:tbl>
      <w:tblPr>
        <w:tblStyle w:val="TableGrid"/>
        <w:tblW w:type="dxa" w:w="9298"/>
        <w:jc w:val="center"/>
        <w:tblLook w:firstColumn="1" w:firstRow="1" w:lastColumn="0" w:lastRow="0" w:noHBand="0" w:noVBand="1" w:val="04A0"/>
        <w:tblBorders>
          <w:top w:val="single" w:sz="4" w:space="0" w:color="C9D3DC"/>
          <w:left w:val="single" w:sz="4" w:space="0" w:color="C9D3DC"/>
          <w:bottom w:val="single" w:sz="4" w:space="0" w:color="C9D3DC"/>
          <w:right w:val="single" w:sz="4" w:space="0" w:color="C9D3DC"/>
          <w:insideH w:val="single" w:sz="4" w:space="0" w:color="C9D3DC"/>
          <w:insideV w:val="single" w:sz="4" w:space="0" w:color="C9D3DC"/>
        </w:tblBorders>
        <w:tblLayout w:type="fixed"/>
        <w:tblCellMar>
          <w:top w:w="50" w:type="dxa"/>
          <w:bottom w:w="50" w:type="dxa"/>
          <w:left w:w="90" w:type="dxa"/>
          <w:right w:w="90" w:type="dxa"/>
        </w:tblCellMar>
        <w:tblLayout w:type="fixed"/>
      </w:tblPr>
      <w:tblGrid>
        <w:gridCol w:w="4358"/>
        <w:gridCol w:w="2905"/>
        <w:gridCol w:w="2034"/>
      </w:tblGrid>
      <w:tr>
        <w:trPr>
          <w:tblHeader w:val="true"/>
        </w:trPr>
        <w:tc>
          <w:tcPr>
            <w:tcW w:type="dxa" w:w="4358"/>
            <w:shd w:val="clear" w:color="auto" w:fill="1F3A5F"/>
          </w:tcPr>
          <w:p>
            <w:pPr>
              <w:spacing w:after="0" w:line="252" w:lineRule="auto"/>
            </w:pPr>
            <w:r/>
            <w:r>
              <w:rPr>
                <w:b/>
                <w:color w:val="FFFFFF"/>
                <w:sz w:val="18"/>
              </w:rPr>
              <w:t>Krav i emnebeskrivelsen</w:t>
            </w:r>
          </w:p>
        </w:tc>
        <w:tc>
          <w:tcPr>
            <w:tcW w:type="dxa" w:w="2906"/>
            <w:shd w:val="clear" w:color="auto" w:fill="1F3A5F"/>
          </w:tcPr>
          <w:p>
            <w:pPr>
              <w:spacing w:after="0" w:line="252" w:lineRule="auto"/>
            </w:pPr>
            <w:r/>
            <w:r>
              <w:rPr>
                <w:b/>
                <w:color w:val="FFFFFF"/>
                <w:sz w:val="18"/>
              </w:rPr>
              <w:t>Status</w:t>
            </w:r>
          </w:p>
        </w:tc>
        <w:tc>
          <w:tcPr>
            <w:tcW w:type="dxa" w:w="2034"/>
            <w:shd w:val="clear" w:color="auto" w:fill="1F3A5F"/>
          </w:tcPr>
          <w:p>
            <w:pPr>
              <w:spacing w:after="0" w:line="252" w:lineRule="auto"/>
            </w:pPr>
            <w:r/>
            <w:r>
              <w:rPr>
                <w:b/>
                <w:color w:val="FFFFFF"/>
                <w:sz w:val="18"/>
              </w:rPr>
              <w:t>Referanse</w:t>
            </w:r>
          </w:p>
        </w:tc>
      </w:tr>
      <w:tr>
        <w:trPr>
          <w:cantSplit w:val="true"/>
        </w:trPr>
        <w:tc>
          <w:tcPr>
            <w:tcW w:type="dxa" w:w="4358"/>
          </w:tcPr>
          <w:p>
            <w:pPr>
              <w:spacing w:after="0" w:line="252" w:lineRule="auto"/>
            </w:pPr>
            <w:r/>
            <w:r>
              <w:rPr>
                <w:sz w:val="18"/>
              </w:rPr>
              <w:t>Hovedvisning som gir tilgang til funksjonene</w:t>
            </w:r>
          </w:p>
        </w:tc>
        <w:tc>
          <w:tcPr>
            <w:tcW w:type="dxa" w:w="2906"/>
          </w:tcPr>
          <w:p>
            <w:pPr>
              <w:spacing w:after="0" w:line="252" w:lineRule="auto"/>
            </w:pPr>
            <w:r/>
            <w:r>
              <w:rPr>
                <w:sz w:val="18"/>
              </w:rPr>
              <w:t>Oppfylt</w:t>
            </w:r>
          </w:p>
        </w:tc>
        <w:tc>
          <w:tcPr>
            <w:tcW w:type="dxa" w:w="2034"/>
          </w:tcPr>
          <w:p>
            <w:pPr>
              <w:spacing w:after="0" w:line="252" w:lineRule="auto"/>
            </w:pPr>
            <w:r/>
            <w:r>
              <w:rPr>
                <w:sz w:val="18"/>
              </w:rPr>
              <w:t>Kap. 5.2</w:t>
            </w:r>
          </w:p>
        </w:tc>
      </w:tr>
      <w:tr>
        <w:trPr>
          <w:cantSplit w:val="true"/>
        </w:trPr>
        <w:tc>
          <w:tcPr>
            <w:tcW w:type="dxa" w:w="4358"/>
            <w:shd w:val="clear" w:color="auto" w:fill="F1F5F8"/>
          </w:tcPr>
          <w:p>
            <w:pPr>
              <w:spacing w:after="0" w:line="252" w:lineRule="auto"/>
            </w:pPr>
            <w:r/>
            <w:r>
              <w:rPr>
                <w:sz w:val="18"/>
              </w:rPr>
              <w:t>Tilkobling og tilgang til MySQL</w:t>
            </w:r>
          </w:p>
        </w:tc>
        <w:tc>
          <w:tcPr>
            <w:tcW w:type="dxa" w:w="2906"/>
            <w:shd w:val="clear" w:color="auto" w:fill="F1F5F8"/>
          </w:tcPr>
          <w:p>
            <w:pPr>
              <w:spacing w:after="0" w:line="252" w:lineRule="auto"/>
            </w:pPr>
            <w:r/>
            <w:r>
              <w:rPr>
                <w:sz w:val="18"/>
              </w:rPr>
              <w:t>Oppfylt</w:t>
            </w:r>
          </w:p>
        </w:tc>
        <w:tc>
          <w:tcPr>
            <w:tcW w:type="dxa" w:w="2034"/>
            <w:shd w:val="clear" w:color="auto" w:fill="F1F5F8"/>
          </w:tcPr>
          <w:p>
            <w:pPr>
              <w:spacing w:after="0" w:line="252" w:lineRule="auto"/>
            </w:pPr>
            <w:r/>
            <w:r>
              <w:rPr>
                <w:sz w:val="18"/>
              </w:rPr>
              <w:t>Kap. 4, NFR2</w:t>
            </w:r>
          </w:p>
        </w:tc>
      </w:tr>
      <w:tr>
        <w:trPr>
          <w:cantSplit w:val="true"/>
        </w:trPr>
        <w:tc>
          <w:tcPr>
            <w:tcW w:type="dxa" w:w="4358"/>
          </w:tcPr>
          <w:p>
            <w:pPr>
              <w:spacing w:after="0" w:line="252" w:lineRule="auto"/>
            </w:pPr>
            <w:r/>
            <w:r>
              <w:rPr>
                <w:sz w:val="18"/>
              </w:rPr>
              <w:t>Generert JavaDoc</w:t>
            </w:r>
          </w:p>
        </w:tc>
        <w:tc>
          <w:tcPr>
            <w:tcW w:type="dxa" w:w="2906"/>
          </w:tcPr>
          <w:p>
            <w:pPr>
              <w:spacing w:after="0" w:line="252" w:lineRule="auto"/>
            </w:pPr>
            <w:r/>
            <w:r>
              <w:rPr>
                <w:sz w:val="18"/>
              </w:rPr>
              <w:t>Oppfylt (genereres); docs/ i ZIP gjenstår</w:t>
            </w:r>
          </w:p>
        </w:tc>
        <w:tc>
          <w:tcPr>
            <w:tcW w:type="dxa" w:w="2034"/>
          </w:tcPr>
          <w:p>
            <w:pPr>
              <w:spacing w:after="0" w:line="252" w:lineRule="auto"/>
            </w:pPr>
            <w:r/>
            <w:r>
              <w:rPr>
                <w:sz w:val="18"/>
              </w:rPr>
              <w:t>Kap. 6.4, NFR6</w:t>
            </w:r>
          </w:p>
        </w:tc>
      </w:tr>
      <w:tr>
        <w:trPr>
          <w:cantSplit w:val="true"/>
        </w:trPr>
        <w:tc>
          <w:tcPr>
            <w:tcW w:type="dxa" w:w="4358"/>
            <w:shd w:val="clear" w:color="auto" w:fill="F1F5F8"/>
          </w:tcPr>
          <w:p>
            <w:pPr>
              <w:spacing w:after="0" w:line="252" w:lineRule="auto"/>
            </w:pPr>
            <w:r/>
            <w:r>
              <w:rPr>
                <w:sz w:val="18"/>
              </w:rPr>
              <w:t>Forfatter, bidrag, hensikt og metoder i hver klasse</w:t>
            </w:r>
          </w:p>
        </w:tc>
        <w:tc>
          <w:tcPr>
            <w:tcW w:type="dxa" w:w="2906"/>
            <w:shd w:val="clear" w:color="auto" w:fill="F1F5F8"/>
          </w:tcPr>
          <w:p>
            <w:pPr>
              <w:spacing w:after="0" w:line="252" w:lineRule="auto"/>
            </w:pPr>
            <w:r/>
            <w:r>
              <w:rPr>
                <w:sz w:val="18"/>
              </w:rPr>
              <w:t>Delvis</w:t>
            </w:r>
          </w:p>
        </w:tc>
        <w:tc>
          <w:tcPr>
            <w:tcW w:type="dxa" w:w="2034"/>
            <w:shd w:val="clear" w:color="auto" w:fill="F1F5F8"/>
          </w:tcPr>
          <w:p>
            <w:pPr>
              <w:spacing w:after="0" w:line="252" w:lineRule="auto"/>
            </w:pPr>
            <w:r/>
            <w:r>
              <w:rPr>
                <w:sz w:val="18"/>
              </w:rPr>
              <w:t>NFR7</w:t>
            </w:r>
          </w:p>
        </w:tc>
      </w:tr>
      <w:tr>
        <w:trPr>
          <w:cantSplit w:val="true"/>
        </w:trPr>
        <w:tc>
          <w:tcPr>
            <w:tcW w:type="dxa" w:w="4358"/>
          </w:tcPr>
          <w:p>
            <w:pPr>
              <w:spacing w:after="0" w:line="252" w:lineRule="auto"/>
            </w:pPr>
            <w:r/>
            <w:r>
              <w:rPr>
                <w:sz w:val="18"/>
              </w:rPr>
              <w:t>Java SE, JavaFX/Swing, Maven</w:t>
            </w:r>
          </w:p>
        </w:tc>
        <w:tc>
          <w:tcPr>
            <w:tcW w:type="dxa" w:w="2906"/>
          </w:tcPr>
          <w:p>
            <w:pPr>
              <w:spacing w:after="0" w:line="252" w:lineRule="auto"/>
            </w:pPr>
            <w:r/>
            <w:r>
              <w:rPr>
                <w:sz w:val="18"/>
              </w:rPr>
              <w:t>Oppfylt</w:t>
            </w:r>
          </w:p>
        </w:tc>
        <w:tc>
          <w:tcPr>
            <w:tcW w:type="dxa" w:w="2034"/>
          </w:tcPr>
          <w:p>
            <w:pPr>
              <w:spacing w:after="0" w:line="252" w:lineRule="auto"/>
            </w:pPr>
            <w:r/>
            <w:r>
              <w:rPr>
                <w:sz w:val="18"/>
              </w:rPr>
              <w:t>NFR1, NFR3</w:t>
            </w:r>
          </w:p>
        </w:tc>
      </w:tr>
      <w:tr>
        <w:trPr>
          <w:cantSplit w:val="true"/>
        </w:trPr>
        <w:tc>
          <w:tcPr>
            <w:tcW w:type="dxa" w:w="4358"/>
            <w:shd w:val="clear" w:color="auto" w:fill="F1F5F8"/>
          </w:tcPr>
          <w:p>
            <w:pPr>
              <w:spacing w:after="0" w:line="252" w:lineRule="auto"/>
            </w:pPr>
            <w:r/>
            <w:r>
              <w:rPr>
                <w:sz w:val="18"/>
              </w:rPr>
              <w:t>Eclipse-ZIP som kan importeres på rotnivå</w:t>
            </w:r>
          </w:p>
        </w:tc>
        <w:tc>
          <w:tcPr>
            <w:tcW w:type="dxa" w:w="2906"/>
            <w:shd w:val="clear" w:color="auto" w:fill="F1F5F8"/>
          </w:tcPr>
          <w:p>
            <w:pPr>
              <w:spacing w:after="0" w:line="252" w:lineRule="auto"/>
            </w:pPr>
            <w:r/>
            <w:r>
              <w:rPr>
                <w:sz w:val="18"/>
              </w:rPr>
              <w:t>Ikke verifisert</w:t>
            </w:r>
          </w:p>
        </w:tc>
        <w:tc>
          <w:tcPr>
            <w:tcW w:type="dxa" w:w="2034"/>
            <w:shd w:val="clear" w:color="auto" w:fill="F1F5F8"/>
          </w:tcPr>
          <w:p>
            <w:pPr>
              <w:spacing w:after="0" w:line="252" w:lineRule="auto"/>
            </w:pPr>
            <w:r/>
            <w:r>
              <w:rPr>
                <w:sz w:val="18"/>
              </w:rPr>
              <w:t>NFR4, T07</w:t>
            </w:r>
          </w:p>
        </w:tc>
      </w:tr>
      <w:tr>
        <w:trPr>
          <w:cantSplit w:val="true"/>
        </w:trPr>
        <w:tc>
          <w:tcPr>
            <w:tcW w:type="dxa" w:w="4358"/>
          </w:tcPr>
          <w:p>
            <w:pPr>
              <w:spacing w:after="0" w:line="252" w:lineRule="auto"/>
            </w:pPr>
            <w:r/>
            <w:r>
              <w:rPr>
                <w:sz w:val="18"/>
              </w:rPr>
              <w:t>SQL-skript for oppretting og testdata (egen database)</w:t>
            </w:r>
          </w:p>
        </w:tc>
        <w:tc>
          <w:tcPr>
            <w:tcW w:type="dxa" w:w="2906"/>
          </w:tcPr>
          <w:p>
            <w:pPr>
              <w:spacing w:after="0" w:line="252" w:lineRule="auto"/>
            </w:pPr>
            <w:r/>
            <w:r>
              <w:rPr>
                <w:sz w:val="18"/>
              </w:rPr>
              <w:t>Oppfylt</w:t>
            </w:r>
          </w:p>
        </w:tc>
        <w:tc>
          <w:tcPr>
            <w:tcW w:type="dxa" w:w="2034"/>
          </w:tcPr>
          <w:p>
            <w:pPr>
              <w:spacing w:after="0" w:line="252" w:lineRule="auto"/>
            </w:pPr>
            <w:r/>
            <w:r>
              <w:rPr>
                <w:sz w:val="18"/>
              </w:rPr>
              <w:t>Kap. 4.4</w:t>
            </w:r>
          </w:p>
        </w:tc>
      </w:tr>
      <w:tr>
        <w:trPr>
          <w:cantSplit w:val="true"/>
        </w:trPr>
        <w:tc>
          <w:tcPr>
            <w:tcW w:type="dxa" w:w="4358"/>
            <w:shd w:val="clear" w:color="auto" w:fill="F1F5F8"/>
          </w:tcPr>
          <w:p>
            <w:pPr>
              <w:spacing w:after="0" w:line="252" w:lineRule="auto"/>
            </w:pPr>
            <w:r/>
            <w:r>
              <w:rPr>
                <w:sz w:val="18"/>
              </w:rPr>
              <w:t>Genererer ressursfiler som mangler</w:t>
            </w:r>
          </w:p>
        </w:tc>
        <w:tc>
          <w:tcPr>
            <w:tcW w:type="dxa" w:w="2906"/>
            <w:shd w:val="clear" w:color="auto" w:fill="F1F5F8"/>
          </w:tcPr>
          <w:p>
            <w:pPr>
              <w:spacing w:after="0" w:line="252" w:lineRule="auto"/>
            </w:pPr>
            <w:r/>
            <w:r>
              <w:rPr>
                <w:sz w:val="18"/>
              </w:rPr>
              <w:t>Oppfylt</w:t>
            </w:r>
          </w:p>
        </w:tc>
        <w:tc>
          <w:tcPr>
            <w:tcW w:type="dxa" w:w="2034"/>
            <w:shd w:val="clear" w:color="auto" w:fill="F1F5F8"/>
          </w:tcPr>
          <w:p>
            <w:pPr>
              <w:spacing w:after="0" w:line="252" w:lineRule="auto"/>
            </w:pPr>
            <w:r/>
            <w:r>
              <w:rPr>
                <w:sz w:val="18"/>
              </w:rPr>
              <w:t>NFR5</w:t>
            </w:r>
          </w:p>
        </w:tc>
      </w:tr>
      <w:tr>
        <w:trPr>
          <w:cantSplit w:val="true"/>
        </w:trPr>
        <w:tc>
          <w:tcPr>
            <w:tcW w:type="dxa" w:w="4358"/>
          </w:tcPr>
          <w:p>
            <w:pPr>
              <w:spacing w:after="0" w:line="252" w:lineRule="auto"/>
            </w:pPr>
            <w:r/>
            <w:r>
              <w:rPr>
                <w:sz w:val="18"/>
              </w:rPr>
              <w:t>Interaksjon med filsystemet</w:t>
            </w:r>
          </w:p>
        </w:tc>
        <w:tc>
          <w:tcPr>
            <w:tcW w:type="dxa" w:w="2906"/>
          </w:tcPr>
          <w:p>
            <w:pPr>
              <w:spacing w:after="0" w:line="252" w:lineRule="auto"/>
            </w:pPr>
            <w:r/>
            <w:r>
              <w:rPr>
                <w:sz w:val="18"/>
              </w:rPr>
              <w:t>Delvis (konfigurasjonsfil); CSV-eksport planlagt</w:t>
            </w:r>
          </w:p>
        </w:tc>
        <w:tc>
          <w:tcPr>
            <w:tcW w:type="dxa" w:w="2034"/>
          </w:tcPr>
          <w:p>
            <w:pPr>
              <w:spacing w:after="0" w:line="252" w:lineRule="auto"/>
            </w:pPr>
            <w:r/>
            <w:r>
              <w:rPr>
                <w:sz w:val="18"/>
              </w:rPr>
              <w:t>FR14</w:t>
            </w:r>
          </w:p>
        </w:tc>
      </w:tr>
      <w:tr>
        <w:trPr>
          <w:cantSplit w:val="true"/>
        </w:trPr>
        <w:tc>
          <w:tcPr>
            <w:tcW w:type="dxa" w:w="4358"/>
            <w:shd w:val="clear" w:color="auto" w:fill="F1F5F8"/>
          </w:tcPr>
          <w:p>
            <w:pPr>
              <w:spacing w:after="0" w:line="252" w:lineRule="auto"/>
            </w:pPr>
            <w:r/>
            <w:r>
              <w:rPr>
                <w:sz w:val="18"/>
              </w:rPr>
              <w:t>Kjøretidsfeil håndteres</w:t>
            </w:r>
          </w:p>
        </w:tc>
        <w:tc>
          <w:tcPr>
            <w:tcW w:type="dxa" w:w="2906"/>
            <w:shd w:val="clear" w:color="auto" w:fill="F1F5F8"/>
          </w:tcPr>
          <w:p>
            <w:pPr>
              <w:spacing w:after="0" w:line="252" w:lineRule="auto"/>
            </w:pPr>
            <w:r/>
            <w:r>
              <w:rPr>
                <w:sz w:val="18"/>
              </w:rPr>
              <w:t>Oppfylt for validering og database; manuell test gjenstår</w:t>
            </w:r>
          </w:p>
        </w:tc>
        <w:tc>
          <w:tcPr>
            <w:tcW w:type="dxa" w:w="2034"/>
            <w:shd w:val="clear" w:color="auto" w:fill="F1F5F8"/>
          </w:tcPr>
          <w:p>
            <w:pPr>
              <w:spacing w:after="0" w:line="252" w:lineRule="auto"/>
            </w:pPr>
            <w:r/>
            <w:r>
              <w:rPr>
                <w:sz w:val="18"/>
              </w:rPr>
              <w:t>NFR8</w:t>
            </w:r>
          </w:p>
        </w:tc>
      </w:tr>
      <w:tr>
        <w:trPr>
          <w:cantSplit w:val="true"/>
        </w:trPr>
        <w:tc>
          <w:tcPr>
            <w:tcW w:type="dxa" w:w="4358"/>
          </w:tcPr>
          <w:p>
            <w:pPr>
              <w:spacing w:after="0" w:line="252" w:lineRule="auto"/>
            </w:pPr>
            <w:r/>
            <w:r>
              <w:rPr>
                <w:sz w:val="18"/>
              </w:rPr>
              <w:t>Klassemedlemmer samsvarer med klassediagrammet</w:t>
            </w:r>
          </w:p>
        </w:tc>
        <w:tc>
          <w:tcPr>
            <w:tcW w:type="dxa" w:w="2906"/>
          </w:tcPr>
          <w:p>
            <w:pPr>
              <w:spacing w:after="0" w:line="252" w:lineRule="auto"/>
            </w:pPr>
            <w:r/>
            <w:r>
              <w:rPr>
                <w:sz w:val="18"/>
              </w:rPr>
              <w:t>Ikke oppfylt ennå</w:t>
            </w:r>
          </w:p>
        </w:tc>
        <w:tc>
          <w:tcPr>
            <w:tcW w:type="dxa" w:w="2034"/>
          </w:tcPr>
          <w:p>
            <w:pPr>
              <w:spacing w:after="0" w:line="252" w:lineRule="auto"/>
            </w:pPr>
            <w:r/>
            <w:r>
              <w:rPr>
                <w:sz w:val="18"/>
              </w:rPr>
              <w:t>Kap. 3.2</w:t>
            </w:r>
          </w:p>
        </w:tc>
      </w:tr>
      <w:tr>
        <w:trPr>
          <w:cantSplit w:val="true"/>
        </w:trPr>
        <w:tc>
          <w:tcPr>
            <w:tcW w:type="dxa" w:w="4358"/>
            <w:shd w:val="clear" w:color="auto" w:fill="F1F5F8"/>
          </w:tcPr>
          <w:p>
            <w:pPr>
              <w:spacing w:after="0" w:line="252" w:lineRule="auto"/>
            </w:pPr>
            <w:r/>
            <w:r>
              <w:rPr>
                <w:sz w:val="18"/>
              </w:rPr>
              <w:t>Brukermanual i ZIP</w:t>
            </w:r>
          </w:p>
        </w:tc>
        <w:tc>
          <w:tcPr>
            <w:tcW w:type="dxa" w:w="2906"/>
            <w:shd w:val="clear" w:color="auto" w:fill="F1F5F8"/>
          </w:tcPr>
          <w:p>
            <w:pPr>
              <w:spacing w:after="0" w:line="252" w:lineRule="auto"/>
            </w:pPr>
            <w:r/>
            <w:r>
              <w:rPr>
                <w:sz w:val="18"/>
              </w:rPr>
              <w:t>Ikke startet</w:t>
            </w:r>
          </w:p>
        </w:tc>
        <w:tc>
          <w:tcPr>
            <w:tcW w:type="dxa" w:w="2034"/>
            <w:shd w:val="clear" w:color="auto" w:fill="F1F5F8"/>
          </w:tcPr>
          <w:p>
            <w:pPr>
              <w:spacing w:after="0" w:line="252" w:lineRule="auto"/>
            </w:pPr>
            <w:r/>
            <w:r>
              <w:rPr>
                <w:sz w:val="18"/>
              </w:rPr>
              <w:t>Vedlegg A</w:t>
            </w:r>
          </w:p>
        </w:tc>
      </w:tr>
    </w:tbl>
    <w:p>
      <w:pPr>
        <w:spacing w:after="80" w:line="192" w:lineRule="auto"/>
      </w:pPr>
    </w:p>
    <w:p>
      <w:r>
        <w:rPr>
          <w:color w:val="5A6570"/>
          <w:sz w:val="18"/>
        </w:rPr>
        <w:t>Kilde: OAP200V – Course overview, høst 2026 (Mangaroska og Vesin), kapittel 7–8.</w:t>
      </w:r>
    </w:p>
    <w:sectPr w:rsidR="00FC693F" w:rsidRPr="0006063C" w:rsidSect="00034616">
      <w:footerReference w:type="default" r:id="rId17"/>
      <w:headerReference w:type="default" r:id="rId18"/>
      <w:pgSz w:w="11906" w:h="16838"/>
      <w:pgMar w:top="1247" w:right="1304" w:bottom="1247" w:left="1304" w:header="567"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298" w:val="right"/>
      </w:tabs>
      <w:pBdr>
        <w:top w:val="single" w:sz="4" w:space="4" w:color="C9D3DC"/>
      </w:pBdr>
    </w:pPr>
    <w:r>
      <w:rPr>
        <w:color w:val="5A6570"/>
        <w:sz w:val="17"/>
      </w:rPr>
      <w:t>OAP200V høst 2026 · LibriKeep · Arbeidsversjon 12.10.2026</w:t>
    </w:r>
    <w:r>
      <w:rPr>
        <w:color w:val="5A6570"/>
        <w:sz w:val="17"/>
      </w:rPr>
      <w:tab/>
      <w:t xml:space="preserve">Side </w:t>
    </w:r>
    <w:r>
      <w:rPr>
        <w:color w:val="5A6570"/>
        <w:sz w:val="17"/>
      </w:rPr>
      <w:fldChar w:fldCharType="begin"/>
    </w:r>
    <w:r>
      <w:rPr>
        <w:color w:val="5A6570"/>
        <w:sz w:val="17"/>
      </w:rPr>
      <w:instrText xml:space="preserve"> PAGE </w:instrText>
    </w:r>
    <w:r>
      <w:rPr>
        <w:color w:val="5A6570"/>
        <w:sz w:val="17"/>
      </w:rPr>
      <w:fldChar w:fldCharType="separate"/>
    </w:r>
    <w:r>
      <w:rPr>
        <w:b w:val="0"/>
        <w:color w:val="5A6570"/>
        <w:sz w:val="17"/>
      </w:rPr>
      <w:t>1</w:t>
    </w:r>
    <w:r>
      <w:rPr>
        <w:color w:val="5A6570"/>
        <w:sz w:val="17"/>
      </w:rPr>
      <w:fldChar w:fldCharType="end"/>
    </w:r>
    <w:r>
      <w:rPr>
        <w:color w:val="5A6570"/>
        <w:sz w:val="17"/>
      </w:rPr>
      <w:t xml:space="preserve"> av </w:t>
    </w:r>
    <w:r>
      <w:rPr>
        <w:color w:val="5A6570"/>
        <w:sz w:val="17"/>
      </w:rPr>
      <w:fldChar w:fldCharType="begin"/>
    </w:r>
    <w:r>
      <w:rPr>
        <w:color w:val="5A6570"/>
        <w:sz w:val="17"/>
      </w:rPr>
      <w:instrText xml:space="preserve"> NUMPAGES </w:instrText>
    </w:r>
    <w:r>
      <w:rPr>
        <w:color w:val="5A6570"/>
        <w:sz w:val="17"/>
      </w:rPr>
      <w:fldChar w:fldCharType="separate"/>
    </w:r>
    <w:r>
      <w:rPr>
        <w:b w:val="0"/>
        <w:color w:val="5A6570"/>
        <w:sz w:val="17"/>
      </w:rPr>
      <w:t>1</w:t>
    </w:r>
    <w:r>
      <w:rPr>
        <w:color w:val="5A6570"/>
        <w:sz w:val="17"/>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6570"/>
        <w:sz w:val="17"/>
      </w:rPr>
      <w:t>LibriKeep – Private Book Library Manager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hAnsi="Calibri" w:cs="Calibri" w:eastAsia="Calibr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s="Calibri" w:eastAsia="Calibri"/>
      <w:color w:val="22262B"/>
      <w:sz w:val="21"/>
      <w:lang w:val="nb-NO" w:eastAsia="nb-NO"/>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0" w:after="200" w:line="240" w:lineRule="auto"/>
      <w:outlineLvl w:val="0"/>
      <w:pBdr>
        <w:bottom w:val="single" w:sz="8" w:space="4" w:color="2E7D8C"/>
      </w:pBdr>
    </w:pPr>
    <w:rPr>
      <w:rFonts w:ascii="Calibri" w:hAnsi="Calibri" w:cs="Calibri" w:eastAsia="Calibri"/>
      <w:b/>
      <w:bCs/>
      <w:i w:val="0"/>
      <w:color w:val="1F3A5F"/>
      <w:sz w:val="34"/>
      <w:szCs w:val="28"/>
    </w:rPr>
  </w:style>
  <w:style w:type="paragraph" w:styleId="Heading2">
    <w:name w:val="heading 2"/>
    <w:basedOn w:val="Normal"/>
    <w:next w:val="Normal"/>
    <w:link w:val="Heading2Char"/>
    <w:uiPriority w:val="9"/>
    <w:unhideWhenUsed/>
    <w:qFormat/>
    <w:rsid w:val="00FC693F"/>
    <w:pPr>
      <w:keepNext/>
      <w:keepLines/>
      <w:spacing w:before="280" w:after="80" w:line="240" w:lineRule="auto"/>
      <w:outlineLvl w:val="1"/>
    </w:pPr>
    <w:rPr>
      <w:rFonts w:ascii="Calibri" w:hAnsi="Calibri" w:cs="Calibri" w:eastAsia="Calibri"/>
      <w:b/>
      <w:bCs/>
      <w:i w:val="0"/>
      <w:color w:val="2E7D8C"/>
      <w:sz w:val="26"/>
      <w:szCs w:val="26"/>
    </w:rPr>
  </w:style>
  <w:style w:type="paragraph" w:styleId="Heading3">
    <w:name w:val="heading 3"/>
    <w:basedOn w:val="Normal"/>
    <w:next w:val="Normal"/>
    <w:link w:val="Heading3Char"/>
    <w:uiPriority w:val="9"/>
    <w:unhideWhenUsed/>
    <w:qFormat/>
    <w:rsid w:val="00FC693F"/>
    <w:pPr>
      <w:keepNext/>
      <w:keepLines/>
      <w:spacing w:before="200" w:after="60" w:line="240" w:lineRule="auto"/>
      <w:outlineLvl w:val="2"/>
    </w:pPr>
    <w:rPr>
      <w:rFonts w:ascii="Calibri" w:hAnsi="Calibri" w:cs="Calibri" w:eastAsia="Calibri"/>
      <w:b/>
      <w:bCs/>
      <w:i w:val="0"/>
      <w:color w:val="1F3A5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60" w:after="200"/>
    </w:pPr>
    <w:rPr>
      <w:rFonts w:ascii="Calibri" w:hAnsi="Calibri" w:cs="Calibri" w:eastAsia="Calibri"/>
      <w:b w:val="0"/>
      <w:bCs/>
      <w:i/>
      <w:color w:val="5A657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
    <w:name w:val="TOC 1"/>
    <w:basedOn w:val="Normal"/>
    <w:pPr>
      <w:tabs>
        <w:tab w:pos="9298" w:val="right" w:leader="dot"/>
      </w:tabs>
      <w:spacing w:after="80" w:before="120"/>
      <w:ind w:left="0"/>
    </w:pPr>
    <w:rPr>
      <w:b/>
      <w:sz w:val="21"/>
    </w:rPr>
  </w:style>
  <w:style w:type="paragraph" w:customStyle="1" w:styleId="TOC2">
    <w:name w:val="TOC 2"/>
    <w:basedOn w:val="Normal"/>
    <w:pPr>
      <w:tabs>
        <w:tab w:pos="9298" w:val="right" w:leader="dot"/>
      </w:tabs>
      <w:spacing w:after="20" w:before="0"/>
      <w:ind w:left="340"/>
    </w:pPr>
    <w:rPr>
      <w:b w:val="0"/>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footer" Target="footer1.xml"/><Relationship Id="rId1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LibriKeep – Private Book Library Manager</dc:title>
  <dc:subject>OAP200V høst 2026 – prosjektrapport</dc:subject>
  <dc:creator>LibriKeep-gruppen</dc:creator>
  <cp:keywords>OAP200V, JavaFX, MySQL, JDBC, Maven</cp:keywords>
  <dc:description>generated by python-docx</dc:description>
  <cp:lastModifiedBy/>
  <cp:revision>1</cp:revision>
  <dcterms:created xsi:type="dcterms:W3CDTF">2013-12-23T23:15:00Z</dcterms:created>
  <dcterms:modified xsi:type="dcterms:W3CDTF">2013-12-23T23:15:00Z</dcterms:modified>
  <cp:category/>
  <dc:language>nb-NO</dc:language>
</cp:coreProperties>
</file>