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Snapmaker Orca</w:t>
        <w:br/>
        <w:t>固件打印文件技术规范</w:t>
      </w:r>
    </w:p>
    <w:p>
      <w:pPr>
        <w:pStyle w:val="Subtitle"/>
      </w:pPr>
      <w:r>
        <w:rPr>
          <w:b w:val="0"/>
        </w:rPr>
        <w:t>gcode.3mf  |  Snapmaker Orca 2.4.1  |  v0.9</w:t>
      </w:r>
    </w:p>
    <w:p>
      <w:r>
        <w:rPr>
          <w:b w:val="0"/>
        </w:rPr>
        <w:t>本规范供固件、设备端文件服务及测试团队接入切片后的打印文件，规定现有容器结构、盘与文件的对应关系、元数据含义及完整性校验方法，并给出固件解析和联调验收建议。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994"/>
      </w:tblGrid>
      <w:tr>
        <w:trPr>
          <w:tblHeader/>
          <w:cantSplit/>
        </w:trPr>
        <w:tc>
          <w:tcPr>
            <w:tcW w:type="dxa" w:w="1871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8"/>
              </w:rPr>
              <w:t>文档项</w:t>
            </w:r>
          </w:p>
        </w:tc>
        <w:tc>
          <w:tcPr>
            <w:tcW w:type="dxa" w:w="7994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文档编号</w:t>
            </w:r>
          </w:p>
        </w:tc>
        <w:tc>
          <w:tcPr>
            <w:tcW w:type="dxa" w:w="7994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SM-GCODE3MF-IF-001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日期与状态</w:t>
            </w:r>
          </w:p>
        </w:tc>
        <w:tc>
          <w:tcPr>
            <w:tcW w:type="dxa" w:w="7994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2026-10-27；接口评审稿，待切片与固件共同冻结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生产端基线</w:t>
            </w:r>
          </w:p>
        </w:tc>
        <w:tc>
          <w:tcPr>
            <w:tcW w:type="dxa" w:w="7994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Snapmaker/OrcaSlicer，release_2.4.1 源码快照</w:t>
              <w:br/>
              <w:t>1bff8daec7dc9daaf3addec9b4c234e8b74f474c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接收端范围</w:t>
            </w:r>
          </w:p>
        </w:tc>
        <w:tc>
          <w:tcPr>
            <w:tcW w:type="dxa" w:w="7994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目标机型、固件最低版本及文件服务版本待确认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版本含义</w:t>
            </w:r>
          </w:p>
        </w:tc>
        <w:tc>
          <w:tcPr>
            <w:tcW w:type="dxa" w:w="7994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v0.9 为本文档版本，不是归档内新增字段或已发布的文件协议版本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1"/>
      </w:pPr>
      <w:r>
        <w:t>1 范围与约束</w:t>
      </w:r>
    </w:p>
    <w:p>
      <w:r>
        <w:rPr>
          <w:b w:val="0"/>
        </w:rPr>
        <w:t>本文件中的 gcode.3mf 指 Snapmaker Orca 的已切片打印包。固件读取包内现成的 G-code；不要求在设备上恢复网格、重新切片或解释完整工程配置。容器使用 ZIP 与 OPC 组织方式，打印元数据属于切片器扩展，不能把扩展名视为跨厂商通用的执行协议。</w:t>
      </w:r>
    </w:p>
    <w:p>
      <w:r>
        <w:rPr>
          <w:b w:val="0"/>
        </w:rPr>
        <w:t>本文以“现状”描述源码已确认的写出行为；“建议”表示拟交付的固件接入要求；“待确认”表示尚需双方决议的契约。建议项经评审签署后生效，不代表目标固件已经实现。</w:t>
      </w:r>
    </w:p>
    <w:p>
      <w:pPr>
        <w:pStyle w:val="Heading2"/>
      </w:pPr>
      <w:r>
        <w:t>1.1 固件接入前必须掌握的事实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8"/>
        <w:gridCol w:w="6406"/>
      </w:tblGrid>
      <w:tr>
        <w:trPr>
          <w:tblHeader/>
          <w:cantSplit/>
        </w:trPr>
        <w:tc>
          <w:tcPr>
            <w:tcW w:type="dxa" w:w="3458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8"/>
              </w:rPr>
              <w:t>事实</w:t>
            </w:r>
          </w:p>
        </w:tc>
        <w:tc>
          <w:tcPr>
            <w:tcW w:type="dxa" w:w="6406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8"/>
              </w:rPr>
              <w:t>实现影响</w:t>
            </w:r>
          </w:p>
        </w:tc>
      </w:tr>
      <w:tr>
        <w:trPr>
          <w:cantSplit/>
        </w:trPr>
        <w:tc>
          <w:tcPr>
            <w:tcW w:type="dxa" w:w="3458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ZIP64 已在导出入口启用</w:t>
            </w:r>
          </w:p>
        </w:tc>
        <w:tc>
          <w:tcPr>
            <w:tcW w:type="dxa" w:w="6406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解包器需要覆盖 ZIP64，不能仅按文件小于 4 GiB 判断是否支持。</w:t>
            </w:r>
          </w:p>
        </w:tc>
      </w:tr>
      <w:tr>
        <w:trPr>
          <w:cantSplit/>
        </w:trPr>
        <w:tc>
          <w:tcPr>
            <w:tcW w:type="dxa" w:w="3458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盘号沿用项目中的原始编号</w:t>
            </w:r>
          </w:p>
        </w:tc>
        <w:tc>
          <w:tcPr>
            <w:tcW w:type="dxa" w:w="6406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单盘包也可能只有 plate_3.gcode；不能固定读取 plate_1。</w:t>
            </w:r>
          </w:p>
        </w:tc>
      </w:tr>
      <w:tr>
        <w:trPr>
          <w:cantSplit/>
        </w:trPr>
        <w:tc>
          <w:tcPr>
            <w:tcW w:type="dxa" w:w="3458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filament_maps 当前写出全 1</w:t>
            </w:r>
          </w:p>
        </w:tc>
        <w:tc>
          <w:tcPr>
            <w:tcW w:type="dxa" w:w="6406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不能将其用作真实的物理喷头或料槽映射。</w:t>
            </w:r>
          </w:p>
        </w:tc>
      </w:tr>
      <w:tr>
        <w:trPr>
          <w:cantSplit/>
        </w:trPr>
        <w:tc>
          <w:tcPr>
            <w:tcW w:type="dxa" w:w="3458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G-code 方言由预设及模板决定</w:t>
            </w:r>
          </w:p>
        </w:tc>
        <w:tc>
          <w:tcPr>
            <w:tcW w:type="dxa" w:w="6406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容器解析通过，不等于该机型能执行全部指令。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br w:type="page"/>
      </w:r>
    </w:p>
    <w:p>
      <w:pPr>
        <w:pStyle w:val="Heading1"/>
      </w:pPr>
      <w:r>
        <w:t>2 容器与文件清单</w:t>
      </w:r>
    </w:p>
    <w:p>
      <w:pPr>
        <w:pStyle w:val="Heading2"/>
      </w:pPr>
      <w:r>
        <w:t>2.1 归档规则</w:t>
      </w:r>
    </w:p>
    <w:p>
      <w:r>
        <w:rPr>
          <w:b w:val="0"/>
        </w:rPr>
        <w:t>现状：显示文件名通常为 &lt;任务名&gt;.gcode.3mf；发送打印的内部临时文件也可能仅以 .3mf 结尾。不能仅依据后缀判断可打印性。入口最终附加 SaveStrategy::Zip64；文本条目通常采用 DEFLATE，直接生成的 PNG 通常采用 STORE。固件应使用支持 ZIP 中央目录、ZIP64 及 CRC32 的库，不依赖条目物理顺序或本地文件头中的即时尺寸。</w:t>
      </w:r>
    </w:p>
    <w:p>
      <w:r>
        <w:rPr>
          <w:b w:val="0"/>
        </w:rPr>
        <w:t>建议：包内文件名区分大小写，以正斜杠分隔。OPC Target 的前导 / 表示包根路径；ZIP 条目名通常不带前导 /。禁止加密归档、外部关系、重复的关键条目、路径穿越或越界尺寸。解析时不访问关系类型 URI 所指向的网络地址。</w:t>
      </w:r>
    </w:p>
    <w:p>
      <w:pPr>
        <w:pStyle w:val="Heading2"/>
      </w:pPr>
      <w:r>
        <w:t>2.2 关键文件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912"/>
        <w:gridCol w:w="2608"/>
      </w:tblGrid>
      <w:tr>
        <w:trPr>
          <w:tblHeader/>
          <w:cantSplit/>
        </w:trPr>
        <w:tc>
          <w:tcPr>
            <w:tcW w:type="dxa" w:w="3345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7"/>
              </w:rPr>
              <w:t>归档条目</w:t>
            </w:r>
          </w:p>
        </w:tc>
        <w:tc>
          <w:tcPr>
            <w:tcW w:type="dxa" w:w="3912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7"/>
              </w:rPr>
              <w:t>内容与现状</w:t>
            </w:r>
          </w:p>
        </w:tc>
        <w:tc>
          <w:tcPr>
            <w:tcW w:type="dxa" w:w="2608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7"/>
              </w:rPr>
              <w:t>固件用途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[Content_Types].xml</w:t>
            </w:r>
          </w:p>
        </w:tc>
        <w:tc>
          <w:tcPr>
            <w:tcW w:type="dxa" w:w="3912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XML，声明 rels、model、png、gcode 类型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识别容器；不作为可执行性证明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_rels/.rels</w:t>
            </w:r>
          </w:p>
        </w:tc>
        <w:tc>
          <w:tcPr>
            <w:tcW w:type="dxa" w:w="3912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XML，模型及封面关系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按 Type 定位包级封面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3D/3dmodel.model</w:t>
            </w:r>
          </w:p>
        </w:tc>
        <w:tc>
          <w:tcPr>
            <w:tcW w:type="dxa" w:w="3912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3MF XML；SkipModel 模式仍保留模型壳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无需解析几何；可能没有可恢复网格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Metadata/model_settings.config</w:t>
            </w:r>
          </w:p>
        </w:tc>
        <w:tc>
          <w:tcPr>
            <w:tcW w:type="dxa" w:w="3912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XML，盘定义、G-code 与预览路径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盘号到文件的主要映射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Metadata/_rels/</w:t>
              <w:br/>
              <w:t>model_settings.config.rels</w:t>
            </w:r>
          </w:p>
        </w:tc>
        <w:tc>
          <w:tcPr>
            <w:tcW w:type="dxa" w:w="3912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XML，G-code 的包内关系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交叉核对路径；以实际条目存在为准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Metadata/slice_info.config</w:t>
            </w:r>
          </w:p>
        </w:tc>
        <w:tc>
          <w:tcPr>
            <w:tcW w:type="dxa" w:w="3912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XML，仅包含被标记为切片有效的盘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打印时间、重量、耗材与告警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Metadata/plate_N.gcode</w:t>
            </w:r>
          </w:p>
        </w:tc>
        <w:tc>
          <w:tcPr>
            <w:tcW w:type="dxa" w:w="3912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G-code 原始文件，N 为原盘号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打印执行输入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Metadata/plate_N.gcode.md5</w:t>
            </w:r>
          </w:p>
        </w:tc>
        <w:tc>
          <w:tcPr>
            <w:tcW w:type="dxa" w:w="3912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32 字节大写十六进制文本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校验解压后的 G-code 字节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Metadata/plate_N.png</w:t>
              <w:br/>
              <w:t>Metadata/plate_N_small.png</w:t>
            </w:r>
          </w:p>
        </w:tc>
        <w:tc>
          <w:tcPr>
            <w:tcW w:type="dxa" w:w="3912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正常生成时为 512×512 与 128×128 PNG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盘预览；尺寸以 PNG IHDR 为准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2.3 附加文件</w:t>
      </w:r>
    </w:p>
    <w:p>
      <w:r>
        <w:rPr>
          <w:b w:val="0"/>
        </w:rPr>
        <w:t>可能包含 project_settings.config（JSON）、process_settings_N.config、filament_settings_N.config、machine_settings_N.config、layer_heights_profile.txt、layer_config_ranges.xml、custom_gcode_per_layer.xml、cut_information.xml、Auxiliaries/ 及其他条目。接收端应允许附加文件，并在不影响已知关键路径的前提下忽略不支持的扩展。</w:t>
      </w:r>
    </w:p>
    <w:p>
      <w:r>
        <w:rPr>
          <w:b w:val="0"/>
        </w:rPr>
        <w:t>增强功能可能使用 plate_no_light_N.png、top_N.png、pick_N.png、plate_N.json。本版基础执行规范不定义这些资源的识别、坐标或对象拾取协议；若固件需要首层检测、对象拾取或相机对齐，须另行冻结对应接口。</w:t>
      </w:r>
    </w:p>
    <w:p>
      <w:r>
        <w:br w:type="page"/>
      </w:r>
    </w:p>
    <w:p>
      <w:pPr>
        <w:pStyle w:val="Heading1"/>
      </w:pPr>
      <w:r>
        <w:t>3 关系定位与盘号规则</w:t>
      </w:r>
    </w:p>
    <w:p>
      <w:pPr>
        <w:pStyle w:val="Heading2"/>
      </w:pPr>
      <w:r>
        <w:t>3.1 关系类型</w:t>
      </w:r>
    </w:p>
    <w:p>
      <w:r>
        <w:rPr>
          <w:b w:val="0"/>
        </w:rPr>
        <w:t>关系 XML 的命名空间为 http://schemas.openxmlformats.org/package/2006/relationships。Id 只要求在关系文件内唯一，消费者应按 Type 和 Target 匹配，不能将 rel-1 等编号写死为业务标识。下表中的 Type 为完整字符串。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7087"/>
      </w:tblGrid>
      <w:tr>
        <w:trPr>
          <w:tblHeader/>
          <w:cantSplit/>
        </w:trPr>
        <w:tc>
          <w:tcPr>
            <w:tcW w:type="dxa" w:w="2778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7"/>
              </w:rPr>
              <w:t>位置与用途</w:t>
            </w:r>
          </w:p>
        </w:tc>
        <w:tc>
          <w:tcPr>
            <w:tcW w:type="dxa" w:w="7087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7"/>
              </w:rPr>
              <w:t>Type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_rels/.rels</w:t>
              <w:br/>
              <w:t>模型入口</w:t>
            </w:r>
          </w:p>
        </w:tc>
        <w:tc>
          <w:tcPr>
            <w:tcW w:type="dxa" w:w="7087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http://schemas.microsoft.com/3dmanufacturing/2013/01/3dmodel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_rels/.rels</w:t>
              <w:br/>
              <w:t>通用缩略图</w:t>
            </w:r>
          </w:p>
        </w:tc>
        <w:tc>
          <w:tcPr>
            <w:tcW w:type="dxa" w:w="7087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http://schemas.openxmlformats.org/package/2006/relationships/metadata/thumbnail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_rels/.rels</w:t>
              <w:br/>
              <w:t>设备中图</w:t>
            </w:r>
          </w:p>
        </w:tc>
        <w:tc>
          <w:tcPr>
            <w:tcW w:type="dxa" w:w="7087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http://schemas.snapmaker.com/package/2026/cover-thumbnail-middle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_rels/.rels</w:t>
              <w:br/>
              <w:t>设备小图</w:t>
            </w:r>
          </w:p>
        </w:tc>
        <w:tc>
          <w:tcPr>
            <w:tcW w:type="dxa" w:w="7087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http://schemas.snapmaker.com/package/2026/cover-thumbnail-small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model_settings.config.rels</w:t>
              <w:br/>
              <w:t>G-code</w:t>
            </w:r>
          </w:p>
        </w:tc>
        <w:tc>
          <w:tcPr>
            <w:tcW w:type="dxa" w:w="7087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http://schemas.snapmaker.com/package/2026/gcode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以上 schemas.snapmaker.com URI 是标识字符串；不要求该域名存在，也不触发网络请求。旧版 Bambu 类型是否作为兼容别名接收，应由双方另行确定。</w:t>
      </w:r>
    </w:p>
    <w:p>
      <w:pPr>
        <w:pStyle w:val="Heading2"/>
      </w:pPr>
      <w:r>
        <w:t>3.2 盘号与关联关系</w:t>
      </w:r>
    </w:p>
    <w:p>
      <w:r>
        <w:rPr>
          <w:b w:val="0"/>
        </w:rPr>
        <w:t>内部 plate_index 为 0 起始；包内 N = plate_index + 1。model_settings.config 用 plater_id 表示 N；slice_info.config 用 index 表示同一个 N。G-code 和 MD5 使用 plate_N.gcode 与 plate_N.gcode.md5。耗材 id 和对象 identify_id 属于另外的标识域。</w:t>
      </w:r>
    </w:p>
    <w:p>
      <w:r>
        <w:rPr>
          <w:b w:val="0"/>
        </w:rPr>
        <w:t>model_settings.config 可能列出项目的全部盘；slice_info.config 仅列出本次切片有效的盘；G-code 条目还要求源路径非空、切片有效且文件存在。固件必须按盘号关联并验证文件存在，不能按 XML 节点顺序配对，也不能将“出现 plate 节点”等同于可打印。</w:t>
      </w:r>
    </w:p>
    <w:p>
      <w:pPr>
        <w:pStyle w:val="Heading2"/>
      </w:pPr>
      <w:r>
        <w:t>3.3 建议的盘选择规则</w:t>
      </w:r>
    </w:p>
    <w:p>
      <w:r>
        <w:rPr>
          <w:b w:val="0"/>
        </w:rPr>
        <w:t>先读取盘清单，再将 plater_id、index、gcode_file 和实际 ZIP 条目关联。被选盘必须有唯一、非空的 G-code 和对应 MD5；元数据与文件不一致时拒绝启动。多盘包必须明确选盘；单盘包可以自动选中唯一可打印盘，但仍保留其原始 N。</w:t>
      </w:r>
    </w:p>
    <w:p>
      <w:r>
        <w:rPr>
          <w:b w:val="0"/>
        </w:rPr>
        <w:t>例如：仅导出项目第 3 盘时，执行文件为 Metadata/plate_3.gcode，index 与 plater_id 均为 3。即使包内存在 plate_1.png，也不能据此改选第 1 盘。包级封面只用于预览，不能参与执行目标选择。</w:t>
      </w:r>
    </w:p>
    <w:p>
      <w:pPr>
        <w:pStyle w:val="Heading2"/>
      </w:pPr>
      <w:r>
        <w:t>3.4 XML 与字符串处理</w:t>
      </w:r>
    </w:p>
    <w:p>
      <w:r>
        <w:rPr>
          <w:b w:val="0"/>
        </w:rPr>
        <w:t>配置 XML 以 UTF-8 声明编码。metadata 使用 key/value 属性；实体转义应由 XML 解析器还原。属性及节点顺序无业务意义。建议拒绝重复的关键 key 与重复盘号，忽略未知的非关键字段；禁用 DTD 与外部实体。关键字段为空、无法解析或矛盾时，应报告明确错误。</w:t>
      </w:r>
    </w:p>
    <w:p>
      <w:r>
        <w:br w:type="page"/>
      </w:r>
    </w:p>
    <w:p>
      <w:pPr>
        <w:pStyle w:val="Heading1"/>
      </w:pPr>
      <w:r>
        <w:t>4 盘配置字段</w:t>
      </w:r>
    </w:p>
    <w:p>
      <w:r>
        <w:rPr>
          <w:b w:val="0"/>
        </w:rPr>
        <w:t>文件：Metadata/model_settings.config。根节点为 &lt;config&gt;，盘节点为 &lt;plate&gt;。下列字段通过 &lt;metadata key="字段名" value="值"/&gt; 写出。非打印盘也可能包含盘配置节点；是否可打印须按第 3 章联合验证。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4082"/>
        <w:gridCol w:w="2778"/>
      </w:tblGrid>
      <w:tr>
        <w:trPr>
          <w:tblHeader/>
          <w:cantSplit/>
        </w:trPr>
        <w:tc>
          <w:tcPr>
            <w:tcW w:type="dxa" w:w="3005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6"/>
              </w:rPr>
              <w:t>字段</w:t>
            </w:r>
          </w:p>
        </w:tc>
        <w:tc>
          <w:tcPr>
            <w:tcW w:type="dxa" w:w="4082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6"/>
              </w:rPr>
              <w:t>类型及当前含义</w:t>
            </w:r>
          </w:p>
        </w:tc>
        <w:tc>
          <w:tcPr>
            <w:tcW w:type="dxa" w:w="2778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6"/>
              </w:rPr>
              <w:t>建议处理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plater_id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正整数；原盘号 N，1 起始</w:t>
            </w:r>
          </w:p>
        </w:tc>
        <w:tc>
          <w:tcPr>
            <w:tcW w:type="dxa" w:w="2778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必需；关联 slice_info.index；重复时拒绝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plater_name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UTF-8 字符串；盘名称，可为空</w:t>
            </w:r>
          </w:p>
        </w:tc>
        <w:tc>
          <w:tcPr>
            <w:tcW w:type="dxa" w:w="2778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用于显示；空值可使用默认盘名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locked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true/false；编辑器中的盘锁定状态</w:t>
            </w:r>
          </w:p>
        </w:tc>
        <w:tc>
          <w:tcPr>
            <w:tcW w:type="dxa" w:w="2778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展示或忽略；不能解释为设备权限锁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bed_type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枚举字符串；存在对应盘配置时写出</w:t>
            </w:r>
          </w:p>
        </w:tc>
        <w:tc>
          <w:tcPr>
            <w:tcW w:type="dxa" w:w="2778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保留原值；与设备热床策略的对应待定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print_sequence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枚举字符串；逐层或逐对象顺序</w:t>
            </w:r>
          </w:p>
        </w:tc>
        <w:tc>
          <w:tcPr>
            <w:tcW w:type="dxa" w:w="2778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信息字段；不重新排序 G-code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first_layer_print_sequence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空格分隔的整数列表；可能为空</w:t>
            </w:r>
          </w:p>
        </w:tc>
        <w:tc>
          <w:tcPr>
            <w:tcW w:type="dxa" w:w="2778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供增强功能使用，不驱动基础执行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other_layers_print_sequence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空格分隔的整数列表；可能为空</w:t>
            </w:r>
          </w:p>
        </w:tc>
        <w:tc>
          <w:tcPr>
            <w:tcW w:type="dxa" w:w="2778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同上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other_layers_print_sequence_nums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整数；与顺序配置相关</w:t>
            </w:r>
          </w:p>
        </w:tc>
        <w:tc>
          <w:tcPr>
            <w:tcW w:type="dxa" w:w="2778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保持未知字段兼容，不据此重写路径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spiral_mode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true/false；按配置存在性写出，沿用流中的 boolalpha 状态</w:t>
            </w:r>
          </w:p>
        </w:tc>
        <w:tc>
          <w:tcPr>
            <w:tcW w:type="dxa" w:w="2778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用于展示；可兼容接受 0/1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filament_map_mode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当前固定字符串 Auto For Flush</w:t>
            </w:r>
          </w:p>
        </w:tc>
        <w:tc>
          <w:tcPr>
            <w:tcW w:type="dxa" w:w="2778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历史兼容字段，不据此推断实际映射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filament_maps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按全局耗材数量写出空格分隔的 1</w:t>
            </w:r>
          </w:p>
        </w:tc>
        <w:tc>
          <w:tcPr>
            <w:tcW w:type="dxa" w:w="2778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不能作为物理喷头或料槽映射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gcode_file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包内相对路径；WithGcode 时写出，部分盘可为空</w:t>
            </w:r>
          </w:p>
        </w:tc>
        <w:tc>
          <w:tcPr>
            <w:tcW w:type="dxa" w:w="2778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被选盘必需；验证与盘号和条目一致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thumbnail_file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正常为 Metadata/plate_N.png；条件写出</w:t>
            </w:r>
          </w:p>
        </w:tc>
        <w:tc>
          <w:tcPr>
            <w:tcW w:type="dxa" w:w="2778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可选；按路径和实际存在性读取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thumbnail_no_light_file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正常为 Metadata/plate_no_light_N.png</w:t>
            </w:r>
          </w:p>
        </w:tc>
        <w:tc>
          <w:tcPr>
            <w:tcW w:type="dxa" w:w="2778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可选增强资源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top_file / pick_file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分别指向 Metadata/top_N.png 与 pick_N.png</w:t>
            </w:r>
          </w:p>
        </w:tc>
        <w:tc>
          <w:tcPr>
            <w:tcW w:type="dxa" w:w="2778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可选增强资源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pattern_bbox_file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正常指向 Metadata/plate_N.json</w:t>
            </w:r>
          </w:p>
        </w:tc>
        <w:tc>
          <w:tcPr>
            <w:tcW w:type="dxa" w:w="2778"/>
            <w:vAlign w:val="center"/>
          </w:tcPr>
          <w:p>
            <w:pPr>
              <w:spacing w:before="40" w:after="60" w:line="252" w:lineRule="auto"/>
            </w:pPr>
            <w:r>
              <w:rPr>
                <w:sz w:val="16"/>
              </w:rPr>
              <w:t>增强功能另定 JSON 结构及坐标约定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盘配置可包含额外对象与工程节点。SkipModel 模式不会写出完整模型实例/装配信息；固件执行不得依赖这些工程节点存在。</w:t>
      </w:r>
    </w:p>
    <w:p>
      <w:r>
        <w:br w:type="page"/>
      </w:r>
    </w:p>
    <w:p>
      <w:pPr>
        <w:pStyle w:val="Heading1"/>
      </w:pPr>
      <w:r>
        <w:t>5 切片元数据字段</w:t>
      </w:r>
    </w:p>
    <w:p>
      <w:r>
        <w:rPr>
          <w:b w:val="0"/>
        </w:rPr>
        <w:t>文件：Metadata/slice_info.config。根为 &lt;config&gt;，包含 &lt;header&gt; 与零个或多个 &lt;plate&gt;。header_item 和盘内 metadata 均使用 key/value 属性；slice_info 中的 plate 不带固定 id 属性，应读取 metadata.index。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6576"/>
      </w:tblGrid>
      <w:tr>
        <w:trPr>
          <w:tblHeader/>
          <w:cantSplit/>
        </w:trPr>
        <w:tc>
          <w:tcPr>
            <w:tcW w:type="dxa" w:w="3288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8"/>
              </w:rPr>
              <w:t>header_item.key</w:t>
            </w:r>
          </w:p>
        </w:tc>
        <w:tc>
          <w:tcPr>
            <w:tcW w:type="dxa" w:w="6576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8"/>
              </w:rPr>
              <w:t>当前值与含义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X-SM-Client-Type</w:t>
            </w:r>
          </w:p>
        </w:tc>
        <w:tc>
          <w:tcPr>
            <w:tcW w:type="dxa" w:w="6576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固定 slicer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X-SM-Client-Version</w:t>
            </w:r>
          </w:p>
        </w:tc>
        <w:tc>
          <w:tcPr>
            <w:tcW w:type="dxa" w:w="6576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convert_to_full_version(Snapmaker_VERSION) 的输出，表示客户端版本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客户端版本只用于来源识别与诊断。模型壳另有 Snapmaker_Orca:3mfVersion=1；该值属于工程格式标记，不能作为独立的固件执行协议版本。当前容器没有本文新增的 manifest.json 或 firmware_version 字段。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2438"/>
        <w:gridCol w:w="4706"/>
      </w:tblGrid>
      <w:tr>
        <w:trPr>
          <w:tblHeader/>
          <w:cantSplit/>
        </w:trPr>
        <w:tc>
          <w:tcPr>
            <w:tcW w:type="dxa" w:w="2721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7"/>
              </w:rPr>
              <w:t>盘级 metadata.key</w:t>
            </w:r>
          </w:p>
        </w:tc>
        <w:tc>
          <w:tcPr>
            <w:tcW w:type="dxa" w:w="2438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7"/>
              </w:rPr>
              <w:t>类型和单位</w:t>
            </w:r>
          </w:p>
        </w:tc>
        <w:tc>
          <w:tcPr>
            <w:tcW w:type="dxa" w:w="4706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7"/>
              </w:rPr>
              <w:t>当前含义及建议处理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index</w:t>
            </w:r>
          </w:p>
        </w:tc>
        <w:tc>
          <w:tcPr>
            <w:tcW w:type="dxa" w:w="2438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正整数</w:t>
            </w:r>
          </w:p>
        </w:tc>
        <w:tc>
          <w:tcPr>
            <w:tcW w:type="dxa" w:w="4706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原盘号 N；被选盘必需，不能按节点顺序替代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printer_model_id</w:t>
            </w:r>
          </w:p>
        </w:tc>
        <w:tc>
          <w:tcPr>
            <w:tcW w:type="dxa" w:w="2438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字符串</w:t>
            </w:r>
          </w:p>
        </w:tc>
        <w:tc>
          <w:tcPr>
            <w:tcW w:type="dxa" w:w="4706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来自打印机预设 get_printer_type；精确匹配表由固件团队确认，不等同于预设显示名称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nozzle_diameters</w:t>
            </w:r>
          </w:p>
        </w:tc>
        <w:tc>
          <w:tcPr>
            <w:tcW w:type="dxa" w:w="2438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逗号分隔的十进制列表；mm</w:t>
            </w:r>
          </w:p>
        </w:tc>
        <w:tc>
          <w:tcPr>
            <w:tcW w:type="dxa" w:w="4706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来自 nozzle_diameter.serialize()，例如 0.4,0.4；列表不能推导真实料槽映射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timelapse_type</w:t>
            </w:r>
          </w:p>
        </w:tc>
        <w:tc>
          <w:tcPr>
            <w:tcW w:type="dxa" w:w="2438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整数</w:t>
            </w:r>
          </w:p>
        </w:tc>
        <w:tc>
          <w:tcPr>
            <w:tcW w:type="dxa" w:w="4706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0=Traditional，1=Smooth；遇 not_generate_timelapse 告警时为 -1；硬件行为另行约定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prediction</w:t>
            </w:r>
          </w:p>
        </w:tc>
        <w:tc>
          <w:tcPr>
            <w:tcW w:type="dxa" w:w="2438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非负整数文本；s</w:t>
            </w:r>
          </w:p>
        </w:tc>
        <w:tc>
          <w:tcPr>
            <w:tcW w:type="dxa" w:w="4706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Normal 模式预估耗时转换为 int 后写出；仅作估计，不是剩余时间承诺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weight</w:t>
            </w:r>
          </w:p>
        </w:tc>
        <w:tc>
          <w:tcPr>
            <w:tcW w:type="dxa" w:w="2438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十进制文本；g，可为空</w:t>
            </w:r>
          </w:p>
        </w:tc>
        <w:tc>
          <w:tcPr>
            <w:tcW w:type="dxa" w:w="4706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有统计且 total_weight 非零时写出两位小数；未知值不可当作 0 g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outside</w:t>
            </w:r>
          </w:p>
        </w:tc>
        <w:tc>
          <w:tcPr>
            <w:tcW w:type="dxa" w:w="2438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true / false</w:t>
            </w:r>
          </w:p>
        </w:tc>
        <w:tc>
          <w:tcPr>
            <w:tcW w:type="dxa" w:w="4706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切片路径越界标记；建议 true 阻止启动，不能替代固件运动边界检查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support_used</w:t>
            </w:r>
          </w:p>
        </w:tc>
        <w:tc>
          <w:tcPr>
            <w:tcW w:type="dxa" w:w="2438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true / false</w:t>
            </w:r>
          </w:p>
        </w:tc>
        <w:tc>
          <w:tcPr>
            <w:tcW w:type="dxa" w:w="4706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是否使用支撑；用于展示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label_object_enabled</w:t>
            </w:r>
          </w:p>
        </w:tc>
        <w:tc>
          <w:tcPr>
            <w:tcW w:type="dxa" w:w="2438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true / false</w:t>
            </w:r>
          </w:p>
        </w:tc>
        <w:tc>
          <w:tcPr>
            <w:tcW w:type="dxa" w:w="4706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G-code 对象标记已启用；不保证固件已支持取消对象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filament_maps</w:t>
            </w:r>
          </w:p>
        </w:tc>
        <w:tc>
          <w:tcPr>
            <w:tcW w:type="dxa" w:w="2438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空格分隔整数文本</w:t>
            </w:r>
          </w:p>
        </w:tc>
        <w:tc>
          <w:tcPr>
            <w:tcW w:type="dxa" w:w="4706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当前全 1，数量为全局耗材数量；与实际使用的 filament 节点数量可能不同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建议：标识、机型、喷嘴规格与越界状态属于启动前检查输入。缺失时报告“无法确认兼容性”，不得默认匹配或默认安全；是否支持历史文件的降级方式须形成明确兼容策略。预估时间、重量和支撑等展示字段缺失时可显示“未知”。</w:t>
      </w:r>
    </w:p>
    <w:p>
      <w:r>
        <w:br w:type="page"/>
      </w:r>
    </w:p>
    <w:p>
      <w:pPr>
        <w:pStyle w:val="Heading1"/>
      </w:pPr>
      <w:r>
        <w:t>6 耗材 对象与告警字段</w:t>
      </w:r>
    </w:p>
    <w:p>
      <w:pPr>
        <w:pStyle w:val="Heading2"/>
      </w:pPr>
      <w:r>
        <w:t>6.1 filament 节点</w:t>
      </w:r>
    </w:p>
    <w:p>
      <w:r>
        <w:rPr>
          <w:b w:val="0"/>
        </w:rPr>
        <w:t>每个 &lt;filament .../&gt; 描述该盘实际统计到的一个逻辑耗材。现有导出以固定两位小数写出 used_m 与 used_g。耗材列表可能稀疏，不能把节点位置当作 id。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912"/>
        <w:gridCol w:w="3685"/>
      </w:tblGrid>
      <w:tr>
        <w:trPr>
          <w:tblHeader/>
          <w:cantSplit/>
        </w:trPr>
        <w:tc>
          <w:tcPr>
            <w:tcW w:type="dxa" w:w="2268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8"/>
              </w:rPr>
              <w:t>属性</w:t>
            </w:r>
          </w:p>
        </w:tc>
        <w:tc>
          <w:tcPr>
            <w:tcW w:type="dxa" w:w="3912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8"/>
              </w:rPr>
              <w:t>类型与含义</w:t>
            </w:r>
          </w:p>
        </w:tc>
        <w:tc>
          <w:tcPr>
            <w:tcW w:type="dxa" w:w="3685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8"/>
              </w:rPr>
              <w:t>接入注意事项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id</w:t>
            </w:r>
          </w:p>
        </w:tc>
        <w:tc>
          <w:tcPr>
            <w:tcW w:type="dxa" w:w="3912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正整数；内部统计索引 + 1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是逻辑耗材标识，不能直接解释为物理喷头编号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tray_info_idx</w:t>
            </w:r>
          </w:p>
        </w:tc>
        <w:tc>
          <w:tcPr>
            <w:tcW w:type="dxa" w:w="3912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字符串；来自 filament_ids 配置项，可为空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虽然名中含 idx，实际不是可靠的整数料槽号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type</w:t>
            </w:r>
          </w:p>
        </w:tc>
        <w:tc>
          <w:tcPr>
            <w:tcW w:type="dxa" w:w="3912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耗材类型字符串，例如 PLA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用于展示/兼容性检查；不定义温度参数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color</w:t>
            </w:r>
          </w:p>
        </w:tc>
        <w:tc>
          <w:tcPr>
            <w:tcW w:type="dxa" w:w="3912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颜色字符串；来自配置，缺省 #FFFFFF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不要固定为 7 字符；扩展颜色及混色显示另定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used_m</w:t>
            </w:r>
          </w:p>
        </w:tc>
        <w:tc>
          <w:tcPr>
            <w:tcW w:type="dxa" w:w="3912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非负十进制文本；m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由材料体积与丝径换算的估计长度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used_g</w:t>
            </w:r>
          </w:p>
        </w:tc>
        <w:tc>
          <w:tcPr>
            <w:tcW w:type="dxa" w:w="3912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非负十进制文本；g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由材料体积与密度换算的估计质量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建议：小于显示精度的非零用量可能显示 0.00，不得据此删去工具切换。整盘 weight 与各 used_g 的和不应要求按浮点精确相等；统计来源和四舍五入可能不同。</w:t>
      </w:r>
    </w:p>
    <w:p>
      <w:pPr>
        <w:pStyle w:val="Heading2"/>
      </w:pPr>
      <w:r>
        <w:t>6.2 object 节点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597"/>
      </w:tblGrid>
      <w:tr>
        <w:trPr>
          <w:tblHeader/>
          <w:cantSplit/>
        </w:trPr>
        <w:tc>
          <w:tcPr>
            <w:tcW w:type="dxa" w:w="2268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8"/>
              </w:rPr>
              <w:t>属性</w:t>
            </w:r>
          </w:p>
        </w:tc>
        <w:tc>
          <w:tcPr>
            <w:tcW w:type="dxa" w:w="7597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8"/>
              </w:rPr>
              <w:t>当前定义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identify_id</w:t>
            </w:r>
          </w:p>
        </w:tc>
        <w:tc>
          <w:tcPr>
            <w:tcW w:type="dxa" w:w="7597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对象实例标识的十进制文本；保持为不透明 ID，不按数组下标解释。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name</w:t>
            </w:r>
          </w:p>
        </w:tc>
        <w:tc>
          <w:tcPr>
            <w:tcW w:type="dxa" w:w="7597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对象名，经过 XML 转义，可包含中文。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skipped</w:t>
            </w:r>
          </w:p>
        </w:tc>
        <w:tc>
          <w:tcPr>
            <w:tcW w:type="dxa" w:w="7597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true/false；在盘的 skipped_objects 中则为 true。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对象节点不定义几何，也不单独定义固件取消对象协议。label_object_enabled、identify_id 与 G-code 对象命令的对应方式，需要针对选定 G-code 方言联合验证；不能只根据 skipped 字段跳过任意指令段。</w:t>
      </w:r>
    </w:p>
    <w:p>
      <w:pPr>
        <w:pStyle w:val="Heading2"/>
      </w:pPr>
      <w:r>
        <w:t>6.3 warning 节点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597"/>
      </w:tblGrid>
      <w:tr>
        <w:trPr>
          <w:tblHeader/>
          <w:cantSplit/>
        </w:trPr>
        <w:tc>
          <w:tcPr>
            <w:tcW w:type="dxa" w:w="2268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8"/>
              </w:rPr>
              <w:t>属性</w:t>
            </w:r>
          </w:p>
        </w:tc>
        <w:tc>
          <w:tcPr>
            <w:tcW w:type="dxa" w:w="7597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8"/>
              </w:rPr>
              <w:t>当前定义与建议处理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msg</w:t>
            </w:r>
          </w:p>
        </w:tc>
        <w:tc>
          <w:tcPr>
            <w:tcW w:type="dxa" w:w="7597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告警枚举字符串，不是可直接显示的本地化长文本。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level</w:t>
            </w:r>
          </w:p>
        </w:tc>
        <w:tc>
          <w:tcPr>
            <w:tcW w:type="dxa" w:w="7597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0=普通提示；1=警告；2=错误。建议 level=2 阻止启动，未知等级不默认忽略。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error_code</w:t>
            </w:r>
          </w:p>
        </w:tc>
        <w:tc>
          <w:tcPr>
            <w:tcW w:type="dxa" w:w="7597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供客户端使用的错误码字符串，可能为空；不能假定为整数。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结构中还有 params，但本版 slice_info 导出不写出这些参数。建议保存原 msg、level 与 error_code 供日志诊断；设备侧文案及 level=1 的交互策略由产品与固件共同确定。</w:t>
      </w:r>
    </w:p>
    <w:p>
      <w:r>
        <w:br w:type="page"/>
      </w:r>
    </w:p>
    <w:p>
      <w:pPr>
        <w:pStyle w:val="Heading1"/>
      </w:pPr>
      <w:r>
        <w:t>7 G-code 与完整性校验</w:t>
      </w:r>
    </w:p>
    <w:p>
      <w:pPr>
        <w:pStyle w:val="Heading2"/>
      </w:pPr>
      <w:r>
        <w:t>7.1 执行文件与字节语义</w:t>
      </w:r>
    </w:p>
    <w:p>
      <w:r>
        <w:rPr>
          <w:b w:val="0"/>
        </w:rPr>
        <w:t>现状：Metadata/plate_N.gcode 由源 G-code 文件以二进制方式读取并压入 ZIP，不在封装阶段重写命令。执行内容是文本 G-code，具体方言、工具选择、起止脚本、自定义宏及对象指令均由机型预设、切片设置和模板决定。</w:t>
      </w:r>
    </w:p>
    <w:p>
      <w:r>
        <w:rPr>
          <w:b w:val="0"/>
        </w:rPr>
        <w:t>建议：解压结果按原字节保存。校验前不得进行 LF/CRLF 转换、字符集转换、BOM 增删、去空格或注释过滤。命令执行阶段的换行和注释规则由目标固件解释器确定；不应将注释中的说明文字当作机器参数。</w:t>
      </w:r>
    </w:p>
    <w:p>
      <w:pPr>
        <w:pStyle w:val="Heading2"/>
      </w:pPr>
      <w:r>
        <w:t>7.2 MD5 文件的精确定义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7767"/>
      </w:tblGrid>
      <w:tr>
        <w:trPr>
          <w:tblHeader/>
          <w:cantSplit/>
        </w:trPr>
        <w:tc>
          <w:tcPr>
            <w:tcW w:type="dxa" w:w="2098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767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条目名</w:t>
            </w:r>
          </w:p>
        </w:tc>
        <w:tc>
          <w:tcPr>
            <w:tcW w:type="dxa" w:w="7767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Metadata/plate_N.gcode.md5，与同盘 G-code 一一对应。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摘要输入</w:t>
            </w:r>
          </w:p>
        </w:tc>
        <w:tc>
          <w:tcPr>
            <w:tcW w:type="dxa" w:w="7767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plate_N.gcode 解压后的完整原始字节序列，长度为解压尺寸；不是压缩流，也不是整个 3MF 包。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算法与内容</w:t>
            </w:r>
          </w:p>
        </w:tc>
        <w:tc>
          <w:tcPr>
            <w:tcW w:type="dxa" w:w="7767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MD5 产生 16 字节摘要，按 %02X 写成 32 个大写十六进制 ASCII 字符。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文件长度</w:t>
            </w:r>
          </w:p>
        </w:tc>
        <w:tc>
          <w:tcPr>
            <w:tcW w:type="dxa" w:w="7767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当前直接写入字符串长度 32；没有换行、BOM、文件名或末尾 NUL。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接收建议</w:t>
            </w:r>
          </w:p>
        </w:tc>
        <w:tc>
          <w:tcPr>
            <w:tcW w:type="dxa" w:w="7767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严格校验 32 个十六进制字符；可兼容大小写，比较时按摘要值比较。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失败处理建议</w:t>
            </w:r>
          </w:p>
        </w:tc>
        <w:tc>
          <w:tcPr>
            <w:tcW w:type="dxa" w:w="7767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缺失、非法长度、非十六进制内容、读失败或摘要不符，均在执行任何指令前拒绝启动。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ZIP CRC32 用于验证条目解码完整性；MD5 用于与生产端附带值交叉校验。二者都不构成来源认证或防篡改签名。可信来源、传输鉴权及签名需求属于设备任务与传输协议，不能在本文中推定已实现。</w:t>
      </w:r>
    </w:p>
    <w:p>
      <w:pPr>
        <w:pStyle w:val="Heading2"/>
      </w:pPr>
      <w:r>
        <w:t>7.3 建议的启动顺序</w:t>
      </w:r>
    </w:p>
    <w:p>
      <w:pPr>
        <w:pStyle w:val="CodeBlock"/>
        <w:shd w:fill="F5F5F5"/>
      </w:pPr>
      <w:r>
        <w:rPr>
          <w:b w:val="0"/>
        </w:rPr>
        <w:t>接收完整归档并固定文件快照</w:t>
      </w:r>
    </w:p>
    <w:p>
      <w:pPr>
        <w:pStyle w:val="CodeBlock"/>
        <w:shd w:fill="F5F5F5"/>
      </w:pPr>
      <w:r>
        <w:rPr>
          <w:b w:val="0"/>
        </w:rPr>
        <w:t xml:space="preserve">  -&gt; 读取中央目录和关键 XML</w:t>
      </w:r>
    </w:p>
    <w:p>
      <w:pPr>
        <w:pStyle w:val="CodeBlock"/>
        <w:shd w:fill="F5F5F5"/>
      </w:pPr>
      <w:r>
        <w:rPr>
          <w:b w:val="0"/>
        </w:rPr>
        <w:t xml:space="preserve">  -&gt; 关联盘号并确定唯一执行目标</w:t>
      </w:r>
    </w:p>
    <w:p>
      <w:pPr>
        <w:pStyle w:val="CodeBlock"/>
        <w:shd w:fill="F5F5F5"/>
      </w:pPr>
      <w:r>
        <w:rPr>
          <w:b w:val="0"/>
        </w:rPr>
        <w:t xml:space="preserve">  -&gt; 校验机型、喷嘴、映射和切片错误</w:t>
      </w:r>
    </w:p>
    <w:p>
      <w:pPr>
        <w:pStyle w:val="CodeBlock"/>
        <w:shd w:fill="F5F5F5"/>
      </w:pPr>
      <w:r>
        <w:rPr>
          <w:b w:val="0"/>
        </w:rPr>
        <w:t xml:space="preserve">  -&gt; 有界解压所选 G-code 至设备暂存文件</w:t>
      </w:r>
    </w:p>
    <w:p>
      <w:pPr>
        <w:pStyle w:val="CodeBlock"/>
        <w:shd w:fill="F5F5F5"/>
      </w:pPr>
      <w:r>
        <w:rPr>
          <w:b w:val="0"/>
        </w:rPr>
        <w:t xml:space="preserve">  -&gt; 完成 ZIP CRC32、长度与 MD5 比较</w:t>
      </w:r>
    </w:p>
    <w:p>
      <w:pPr>
        <w:pStyle w:val="CodeBlock"/>
        <w:shd w:fill="F5F5F5"/>
      </w:pPr>
      <w:r>
        <w:rPr>
          <w:b w:val="0"/>
        </w:rPr>
        <w:t xml:space="preserve">  -&gt; 固定并打开已验证文件</w:t>
      </w:r>
    </w:p>
    <w:p>
      <w:pPr>
        <w:pStyle w:val="CodeBlock"/>
        <w:shd w:fill="F5F5F5"/>
      </w:pPr>
      <w:r>
        <w:rPr>
          <w:b w:val="0"/>
        </w:rPr>
        <w:t xml:space="preserve">  -&gt; 进入可启动状态，交给任务调度与解释器</w:t>
      </w:r>
    </w:p>
    <w:p>
      <w:pPr>
        <w:spacing w:after="0"/>
      </w:pPr>
      <w:r>
        <w:rPr>
          <w:b w:val="0"/>
        </w:rPr>
      </w:r>
    </w:p>
    <w:p>
      <w:r>
        <w:rPr>
          <w:b w:val="0"/>
        </w:rPr>
        <w:t>建议先解压校验完整文件再执行。若存储限制要求边解压边打印，最终摘要只能在尾部得出，不能声称启动前已验证全部内容；这一模式必须另作明确设计决议。暂存文件在校验与执行之间不可被替换。</w:t>
      </w:r>
    </w:p>
    <w:p>
      <w:r>
        <w:br w:type="page"/>
      </w:r>
    </w:p>
    <w:p>
      <w:pPr>
        <w:pStyle w:val="Heading1"/>
      </w:pPr>
      <w:r>
        <w:t>8 固件解析流程与异常处理</w:t>
      </w:r>
    </w:p>
    <w:p>
      <w:pPr>
        <w:pStyle w:val="Heading2"/>
      </w:pPr>
      <w:r>
        <w:t>8.1 建议状态流转</w:t>
      </w:r>
    </w:p>
    <w:p>
      <w:pPr>
        <w:pStyle w:val="CodeBlock"/>
        <w:shd w:fill="F5F5F5"/>
      </w:pPr>
      <w:r>
        <w:rPr>
          <w:b w:val="0"/>
        </w:rPr>
        <w:t>RECEIVED -&gt; CONTAINER_OK -&gt; PLATE_SELECTED</w:t>
      </w:r>
    </w:p>
    <w:p>
      <w:pPr>
        <w:pStyle w:val="CodeBlock"/>
        <w:shd w:fill="F5F5F5"/>
      </w:pPr>
      <w:r>
        <w:rPr>
          <w:b w:val="0"/>
        </w:rPr>
        <w:t xml:space="preserve">         -&gt; COMPATIBLE -&gt; CONTENT_VERIFIED -&gt; READY</w:t>
      </w:r>
    </w:p>
    <w:p>
      <w:pPr>
        <w:pStyle w:val="CodeBlock"/>
        <w:shd w:fill="F5F5F5"/>
      </w:pPr>
      <w:r>
        <w:rPr>
          <w:b w:val="0"/>
        </w:rPr>
        <w:t>READY    -&gt; 由设备任务系统启动打印</w:t>
      </w:r>
    </w:p>
    <w:p>
      <w:pPr>
        <w:pStyle w:val="CodeBlock"/>
        <w:shd w:fill="F5F5F5"/>
      </w:pPr>
      <w:r>
        <w:rPr>
          <w:b w:val="0"/>
        </w:rPr>
        <w:t>任意预检失败 -&gt; REJECTED（不得执行加热或运动指令）</w:t>
      </w:r>
    </w:p>
    <w:p>
      <w:pPr>
        <w:spacing w:after="0"/>
      </w:pPr>
      <w:r>
        <w:rPr>
          <w:b w:val="0"/>
        </w:rPr>
      </w:r>
    </w:p>
    <w:p>
      <w:r>
        <w:rPr>
          <w:b w:val="0"/>
        </w:rPr>
        <w:t>上述状态名是接口设计建议，并非当前设备端已有状态码。固件可沿用自身任务状态，但应保留失败阶段、选中盘号、具体条目及诊断原因。多盘解析可以返回候选列表；未明确选择时不能通过 ZIP 顺序决定打印目标。</w:t>
      </w:r>
    </w:p>
    <w:p>
      <w:pPr>
        <w:pStyle w:val="Heading2"/>
      </w:pPr>
      <w:r>
        <w:t>8.2 解析步骤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880"/>
      </w:tblGrid>
      <w:tr>
        <w:trPr>
          <w:tblHeader/>
          <w:cantSplit/>
        </w:trPr>
        <w:tc>
          <w:tcPr>
            <w:tcW w:type="dxa" w:w="1984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type="dxa" w:w="7880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8"/>
              </w:rPr>
              <w:t>检查与产出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1 接收与识别</w:t>
            </w:r>
          </w:p>
        </w:tc>
        <w:tc>
          <w:tcPr>
            <w:tcW w:type="dxa" w:w="7880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接收完成后识别 ZIP；检查支持的压缩方式、ZIP64、中央目录、边界和资源额度。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2 读取关键元数据</w:t>
            </w:r>
          </w:p>
        </w:tc>
        <w:tc>
          <w:tcPr>
            <w:tcW w:type="dxa" w:w="7880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读取 model_settings 与 slice_info；按 XML 解析，拒绝关键节点重复和非法数值。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3 建立盘清单</w:t>
            </w:r>
          </w:p>
        </w:tc>
        <w:tc>
          <w:tcPr>
            <w:tcW w:type="dxa" w:w="7880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按 N 关联两份配置与实际 G-code/MD5 条目；区分不可打印盘和可选择盘。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4 选择及兼容检查</w:t>
            </w:r>
          </w:p>
        </w:tc>
        <w:tc>
          <w:tcPr>
            <w:tcW w:type="dxa" w:w="7880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确定任务的 plate N；核对机型、喷嘴、耗材/工具映射、outside 与切片错误。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5 解压与验证</w:t>
            </w:r>
          </w:p>
        </w:tc>
        <w:tc>
          <w:tcPr>
            <w:tcW w:type="dxa" w:w="7880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按配置的尺寸额度流式解压至暂存；核对条目 CRC32、解压长度和 MD5。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6 提供可启动任务</w:t>
            </w:r>
          </w:p>
        </w:tc>
        <w:tc>
          <w:tcPr>
            <w:tcW w:type="dxa" w:w="7880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返回已验证 G-code 文件引用及展示元数据；启动由设备任务系统控制。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8.3 建议错误分类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4706"/>
        <w:gridCol w:w="2665"/>
      </w:tblGrid>
      <w:tr>
        <w:trPr>
          <w:tblHeader/>
          <w:cantSplit/>
        </w:trPr>
        <w:tc>
          <w:tcPr>
            <w:tcW w:type="dxa" w:w="2494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7"/>
              </w:rPr>
              <w:t>分类</w:t>
            </w:r>
          </w:p>
        </w:tc>
        <w:tc>
          <w:tcPr>
            <w:tcW w:type="dxa" w:w="4706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7"/>
              </w:rPr>
              <w:t>典型触发条件</w:t>
            </w:r>
          </w:p>
        </w:tc>
        <w:tc>
          <w:tcPr>
            <w:tcW w:type="dxa" w:w="2665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7"/>
              </w:rPr>
              <w:t>处置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容器不支持或损坏</w:t>
            </w:r>
          </w:p>
        </w:tc>
        <w:tc>
          <w:tcPr>
            <w:tcW w:type="dxa" w:w="4706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非 ZIP、加密、压缩不支持、ZIP64 不支持、目录截断</w:t>
            </w:r>
          </w:p>
        </w:tc>
        <w:tc>
          <w:tcPr>
            <w:tcW w:type="dxa" w:w="266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拒绝导入或启动，说明原因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资源超限</w:t>
            </w:r>
          </w:p>
        </w:tc>
        <w:tc>
          <w:tcPr>
            <w:tcW w:type="dxa" w:w="4706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文件、条目、XML、图片尺寸或暂存额度超限</w:t>
            </w:r>
          </w:p>
        </w:tc>
        <w:tc>
          <w:tcPr>
            <w:tcW w:type="dxa" w:w="266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停止处理并释放暂存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配置非法或冲突</w:t>
            </w:r>
          </w:p>
        </w:tc>
        <w:tc>
          <w:tcPr>
            <w:tcW w:type="dxa" w:w="4706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XML 非法、重复 ID、关键字段为空、盘/路径冲突</w:t>
            </w:r>
          </w:p>
        </w:tc>
        <w:tc>
          <w:tcPr>
            <w:tcW w:type="dxa" w:w="266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拒绝启动，不自动猜测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盘不可用</w:t>
            </w:r>
          </w:p>
        </w:tc>
        <w:tc>
          <w:tcPr>
            <w:tcW w:type="dxa" w:w="4706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没有有效盘、选定盘不存在、缺 G-code 或 MD5</w:t>
            </w:r>
          </w:p>
        </w:tc>
        <w:tc>
          <w:tcPr>
            <w:tcW w:type="dxa" w:w="266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拒绝启动，保留选盘诊断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内容校验失败</w:t>
            </w:r>
          </w:p>
        </w:tc>
        <w:tc>
          <w:tcPr>
            <w:tcW w:type="dxa" w:w="4706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CRC32、解压长度、MD5 不符或读写失败</w:t>
            </w:r>
          </w:p>
        </w:tc>
        <w:tc>
          <w:tcPr>
            <w:tcW w:type="dxa" w:w="266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拒绝启动，不保留 READY 状态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设备不兼容</w:t>
            </w:r>
          </w:p>
        </w:tc>
        <w:tc>
          <w:tcPr>
            <w:tcW w:type="dxa" w:w="4706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机型、喷嘴、映射未确认，越界或切片 error</w:t>
            </w:r>
          </w:p>
        </w:tc>
        <w:tc>
          <w:tcPr>
            <w:tcW w:type="dxa" w:w="266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阻止启动，返回不兼容项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预览不可用</w:t>
            </w:r>
          </w:p>
        </w:tc>
        <w:tc>
          <w:tcPr>
            <w:tcW w:type="dxa" w:w="4706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缩略图缺失、损坏或超限</w:t>
            </w:r>
          </w:p>
        </w:tc>
        <w:tc>
          <w:tcPr>
            <w:tcW w:type="dxa" w:w="266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降级默认图；核心验证成功时可继续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br w:type="page"/>
      </w:r>
    </w:p>
    <w:p>
      <w:pPr>
        <w:pStyle w:val="Heading1"/>
      </w:pPr>
      <w:r>
        <w:t>9 兼容性与资源约束</w:t>
      </w:r>
    </w:p>
    <w:p>
      <w:pPr>
        <w:pStyle w:val="Heading2"/>
      </w:pPr>
      <w:r>
        <w:t>9.1 生产入口差异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427"/>
      </w:tblGrid>
      <w:tr>
        <w:trPr>
          <w:tblHeader/>
          <w:cantSplit/>
        </w:trPr>
        <w:tc>
          <w:tcPr>
            <w:tcW w:type="dxa" w:w="2438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8"/>
              </w:rPr>
              <w:t>入口</w:t>
            </w:r>
          </w:p>
        </w:tc>
        <w:tc>
          <w:tcPr>
            <w:tcW w:type="dxa" w:w="7427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8"/>
              </w:rPr>
              <w:t>当前策略与影响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导出切片文件</w:t>
            </w:r>
          </w:p>
        </w:tc>
        <w:tc>
          <w:tcPr>
            <w:tcW w:type="dxa" w:w="7427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Silence | SplitModel | WithGcode | SkipModel；可以导出当前盘或全部盘。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发送打印文件</w:t>
            </w:r>
          </w:p>
        </w:tc>
        <w:tc>
          <w:tcPr>
            <w:tcW w:type="dxa" w:w="7427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通常为 Silence | SkipModel | WithGcode | SkipAuxiliary；临时文件可仅用 .3mf 后缀。非公开 QA 环境可能附带模型。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仅导出配置信息</w:t>
            </w:r>
          </w:p>
        </w:tc>
        <w:tc>
          <w:tcPr>
            <w:tcW w:type="dxa" w:w="7427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WithSliceInfo 而无 WithGcode；即使有 slice_info，也不是本规范定义的可执行打印包。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各入口共同处理</w:t>
            </w:r>
          </w:p>
        </w:tc>
        <w:tc>
          <w:tcPr>
            <w:tcW w:type="dxa" w:w="7427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export_3mf 最终追加 Zip64；附加资源及模型几何有无不能单独决定可打印性。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9.2 兼容策略建议</w:t>
      </w:r>
    </w:p>
    <w:p>
      <w:r>
        <w:rPr>
          <w:b w:val="0"/>
        </w:rPr>
        <w:t>允许新增的非关键 XML 字段与附加条目；拒绝不支持的关键执行语义。客户端版本字符串不作为唯一准入条件。旧版 Bambu 类型、新版机型 ID、改变的喷嘴/映射语义或新的 G-code 宏，需要加入明确版本兼容矩阵。现有工程格式标记不得替代此矩阵。</w:t>
      </w:r>
    </w:p>
    <w:p>
      <w:r>
        <w:rPr>
          <w:b w:val="0"/>
        </w:rPr>
        <w:t>基础执行需要确认机型、工具映射和 G-code 能力。展示功能可独立降级：预览不可用时显示默认图，时间和重量不可用时显示未知。固件不从 project_settings 中重新切片，也不根据显示信息修改 G-code。</w:t>
      </w:r>
    </w:p>
    <w:p>
      <w:pPr>
        <w:pStyle w:val="Heading2"/>
      </w:pPr>
      <w:r>
        <w:t>9.3 资源额度清单</w:t>
      </w:r>
    </w:p>
    <w:p>
      <w:r>
        <w:rPr>
          <w:b w:val="0"/>
        </w:rPr>
        <w:t>下列额度必须由目标设备填写后冻结。当前源码写出策略没有给出统一的固件接收上限；本文不虚构 RAM、文件容量或耗时指标。ZIP64 支持与业务文件大小上限是两个不同约束。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4649"/>
        <w:gridCol w:w="2268"/>
      </w:tblGrid>
      <w:tr>
        <w:trPr>
          <w:tblHeader/>
          <w:cantSplit/>
        </w:trPr>
        <w:tc>
          <w:tcPr>
            <w:tcW w:type="dxa" w:w="2948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7"/>
              </w:rPr>
              <w:t>额度项</w:t>
            </w:r>
          </w:p>
        </w:tc>
        <w:tc>
          <w:tcPr>
            <w:tcW w:type="dxa" w:w="4649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7"/>
              </w:rPr>
              <w:t>约束方式</w:t>
            </w:r>
          </w:p>
        </w:tc>
        <w:tc>
          <w:tcPr>
            <w:tcW w:type="dxa" w:w="2268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7"/>
              </w:rPr>
              <w:t>冻结值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归档大小与条目数量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MAX_ARCHIVE_BYTES / MAX_ENTRIES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待固件确认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单盘 G-code 解压尺寸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MAX_GCODE_BYTES；解压中实时计数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待固件确认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XML 大小与解析复杂度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单文件字节、深度、节点及属性长度限制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待固件确认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盘数与耗材/对象数量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MAX_PLATES / MAX_FILAMENTS / MAX_OBJECTS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待固件确认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PNG 尺寸与解码内存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读取 IHDR 后限制宽、高与像素总量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待固件确认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暂存空间与校验耗时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可用空间预检、空间余量、超时与取消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待固件确认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建议只解压需要的条目；禁止将归档中的任意路径直接拼接到设备文件系统。归档路径、OPC URI 和实际文件系统路径应分别处理。CRC/MD5 通过以后仍需执行固件本身的运动、温度与设备状态保护。</w:t>
      </w:r>
    </w:p>
    <w:p>
      <w:r>
        <w:br w:type="page"/>
      </w:r>
    </w:p>
    <w:p>
      <w:pPr>
        <w:pStyle w:val="Heading1"/>
      </w:pPr>
      <w:r>
        <w:t>10 结构与配置示例</w:t>
      </w:r>
    </w:p>
    <w:p>
      <w:r>
        <w:rPr>
          <w:b w:val="0"/>
        </w:rPr>
        <w:t>以下为用于说明关联关系的精简示例。数值为示意，机型与料材 ID 使用占位符；不包含可执行打印指令，不能作为实际打印金样。示例仅导出项目第 3 盘，其他工程与预览条目可另外存在。</w:t>
      </w:r>
    </w:p>
    <w:p>
      <w:pPr>
        <w:pStyle w:val="CodeBlock"/>
        <w:shd w:fill="F5F5F5"/>
      </w:pPr>
      <w:r>
        <w:rPr>
          <w:b w:val="0"/>
        </w:rPr>
        <w:t>job.gcode.3mf</w:t>
      </w:r>
    </w:p>
    <w:p>
      <w:pPr>
        <w:pStyle w:val="CodeBlock"/>
        <w:shd w:fill="F5F5F5"/>
      </w:pPr>
      <w:r>
        <w:rPr>
          <w:b w:val="0"/>
        </w:rPr>
        <w:t xml:space="preserve">  [Content_Types].xml</w:t>
      </w:r>
    </w:p>
    <w:p>
      <w:pPr>
        <w:pStyle w:val="CodeBlock"/>
        <w:shd w:fill="F5F5F5"/>
      </w:pPr>
      <w:r>
        <w:rPr>
          <w:b w:val="0"/>
        </w:rPr>
        <w:t xml:space="preserve">  _rels/.rels</w:t>
      </w:r>
    </w:p>
    <w:p>
      <w:pPr>
        <w:pStyle w:val="CodeBlock"/>
        <w:shd w:fill="F5F5F5"/>
      </w:pPr>
      <w:r>
        <w:rPr>
          <w:b w:val="0"/>
        </w:rPr>
        <w:t xml:space="preserve">  3D/3dmodel.model</w:t>
      </w:r>
    </w:p>
    <w:p>
      <w:pPr>
        <w:pStyle w:val="CodeBlock"/>
        <w:shd w:fill="F5F5F5"/>
      </w:pPr>
      <w:r>
        <w:rPr>
          <w:b w:val="0"/>
        </w:rPr>
        <w:t xml:space="preserve">  Metadata/model_settings.config</w:t>
      </w:r>
    </w:p>
    <w:p>
      <w:pPr>
        <w:pStyle w:val="CodeBlock"/>
        <w:shd w:fill="F5F5F5"/>
      </w:pPr>
      <w:r>
        <w:rPr>
          <w:b w:val="0"/>
        </w:rPr>
        <w:t xml:space="preserve">  Metadata/_rels/model_settings.config.rels</w:t>
      </w:r>
    </w:p>
    <w:p>
      <w:pPr>
        <w:pStyle w:val="CodeBlock"/>
        <w:shd w:fill="F5F5F5"/>
      </w:pPr>
      <w:r>
        <w:rPr>
          <w:b w:val="0"/>
        </w:rPr>
        <w:t xml:space="preserve">  Metadata/slice_info.config</w:t>
      </w:r>
    </w:p>
    <w:p>
      <w:pPr>
        <w:pStyle w:val="CodeBlock"/>
        <w:shd w:fill="F5F5F5"/>
      </w:pPr>
      <w:r>
        <w:rPr>
          <w:b w:val="0"/>
        </w:rPr>
        <w:t xml:space="preserve">  Metadata/plate_3.gcode</w:t>
      </w:r>
    </w:p>
    <w:p>
      <w:pPr>
        <w:pStyle w:val="CodeBlock"/>
        <w:shd w:fill="F5F5F5"/>
      </w:pPr>
      <w:r>
        <w:rPr>
          <w:b w:val="0"/>
        </w:rPr>
        <w:t xml:space="preserve">  Metadata/plate_3.gcode.md5</w:t>
      </w:r>
    </w:p>
    <w:p>
      <w:pPr>
        <w:pStyle w:val="CodeBlock"/>
        <w:shd w:fill="F5F5F5"/>
      </w:pPr>
      <w:r>
        <w:rPr>
          <w:b w:val="0"/>
        </w:rPr>
        <w:t xml:space="preserve">  Metadata/plate_3.png</w:t>
      </w:r>
    </w:p>
    <w:p>
      <w:pPr>
        <w:pStyle w:val="CodeBlock"/>
        <w:shd w:fill="F5F5F5"/>
      </w:pPr>
      <w:r>
        <w:rPr>
          <w:b w:val="0"/>
        </w:rPr>
        <w:t xml:space="preserve">  Metadata/plate_3_small.png</w:t>
      </w:r>
    </w:p>
    <w:p>
      <w:pPr>
        <w:spacing w:after="0"/>
      </w:pPr>
      <w:r>
        <w:rPr>
          <w:b w:val="0"/>
        </w:rPr>
      </w:r>
    </w:p>
    <w:p>
      <w:pPr>
        <w:pStyle w:val="Heading2"/>
      </w:pPr>
      <w:r>
        <w:t>10.1 model_settings.config 精简片段</w:t>
      </w:r>
    </w:p>
    <w:p>
      <w:pPr>
        <w:pStyle w:val="CodeBlock"/>
        <w:shd w:fill="F5F5F5"/>
      </w:pPr>
      <w:r>
        <w:rPr>
          <w:b w:val="0"/>
        </w:rPr>
        <w:t>&lt;?xml version="1.0" encoding="UTF-8"?&gt;</w:t>
      </w:r>
    </w:p>
    <w:p>
      <w:pPr>
        <w:pStyle w:val="CodeBlock"/>
        <w:shd w:fill="F5F5F5"/>
      </w:pPr>
      <w:r>
        <w:rPr>
          <w:b w:val="0"/>
        </w:rPr>
        <w:t>&lt;config&gt;</w:t>
      </w:r>
    </w:p>
    <w:p>
      <w:pPr>
        <w:pStyle w:val="CodeBlock"/>
        <w:shd w:fill="F5F5F5"/>
      </w:pPr>
      <w:r>
        <w:rPr>
          <w:b w:val="0"/>
        </w:rPr>
        <w:t xml:space="preserve">  &lt;plate&gt;</w:t>
      </w:r>
    </w:p>
    <w:p>
      <w:pPr>
        <w:pStyle w:val="CodeBlock"/>
        <w:shd w:fill="F5F5F5"/>
      </w:pPr>
      <w:r>
        <w:rPr>
          <w:b w:val="0"/>
        </w:rPr>
        <w:t xml:space="preserve">    &lt;metadata key="plater_id" value="3"/&gt;</w:t>
      </w:r>
    </w:p>
    <w:p>
      <w:pPr>
        <w:pStyle w:val="CodeBlock"/>
        <w:shd w:fill="F5F5F5"/>
      </w:pPr>
      <w:r>
        <w:rPr>
          <w:b w:val="0"/>
        </w:rPr>
        <w:t xml:space="preserve">    &lt;metadata key="plater_name" value="示例任务"/&gt;</w:t>
      </w:r>
    </w:p>
    <w:p>
      <w:pPr>
        <w:pStyle w:val="CodeBlock"/>
        <w:shd w:fill="F5F5F5"/>
      </w:pPr>
      <w:r>
        <w:rPr>
          <w:b w:val="0"/>
        </w:rPr>
        <w:t xml:space="preserve">    &lt;metadata key="locked" value="false"/&gt;</w:t>
      </w:r>
    </w:p>
    <w:p>
      <w:pPr>
        <w:pStyle w:val="CodeBlock"/>
        <w:shd w:fill="F5F5F5"/>
      </w:pPr>
      <w:r>
        <w:rPr>
          <w:b w:val="0"/>
        </w:rPr>
        <w:t xml:space="preserve">    &lt;metadata key="filament_map_mode" value="Auto For Flush"/&gt;</w:t>
      </w:r>
    </w:p>
    <w:p>
      <w:pPr>
        <w:pStyle w:val="CodeBlock"/>
        <w:shd w:fill="F5F5F5"/>
      </w:pPr>
      <w:r>
        <w:rPr>
          <w:b w:val="0"/>
        </w:rPr>
        <w:t xml:space="preserve">    &lt;metadata key="filament_maps" value="1 1"/&gt;</w:t>
      </w:r>
    </w:p>
    <w:p>
      <w:pPr>
        <w:pStyle w:val="CodeBlock"/>
        <w:shd w:fill="F5F5F5"/>
      </w:pPr>
      <w:r>
        <w:rPr>
          <w:b w:val="0"/>
        </w:rPr>
        <w:t xml:space="preserve">    &lt;metadata key="gcode_file" value="Metadata/plate_3.gcode"/&gt;</w:t>
      </w:r>
    </w:p>
    <w:p>
      <w:pPr>
        <w:pStyle w:val="CodeBlock"/>
        <w:shd w:fill="F5F5F5"/>
      </w:pPr>
      <w:r>
        <w:rPr>
          <w:b w:val="0"/>
        </w:rPr>
        <w:t xml:space="preserve">    &lt;metadata key="thumbnail_file" value="Metadata/plate_3.png"/&gt;</w:t>
      </w:r>
    </w:p>
    <w:p>
      <w:pPr>
        <w:pStyle w:val="CodeBlock"/>
        <w:shd w:fill="F5F5F5"/>
      </w:pPr>
      <w:r>
        <w:rPr>
          <w:b w:val="0"/>
        </w:rPr>
        <w:t xml:space="preserve">  &lt;/plate&gt;</w:t>
      </w:r>
    </w:p>
    <w:p>
      <w:pPr>
        <w:pStyle w:val="CodeBlock"/>
        <w:shd w:fill="F5F5F5"/>
      </w:pPr>
      <w:r>
        <w:rPr>
          <w:b w:val="0"/>
        </w:rPr>
        <w:t>&lt;/config&gt;</w:t>
      </w:r>
    </w:p>
    <w:p>
      <w:pPr>
        <w:spacing w:after="0"/>
      </w:pPr>
      <w:r>
        <w:rPr>
          <w:b w:val="0"/>
        </w:rPr>
      </w:r>
    </w:p>
    <w:p>
      <w:pPr>
        <w:pStyle w:val="Heading2"/>
      </w:pPr>
      <w:r>
        <w:t>10.2 G-code 关系精简片段</w:t>
      </w:r>
    </w:p>
    <w:p>
      <w:pPr>
        <w:pStyle w:val="CodeBlock"/>
        <w:shd w:fill="F5F5F5"/>
      </w:pPr>
      <w:r>
        <w:rPr>
          <w:b w:val="0"/>
        </w:rPr>
        <w:t>&lt;?xml version="1.0" encoding="UTF-8"?&gt;</w:t>
      </w:r>
    </w:p>
    <w:p>
      <w:pPr>
        <w:pStyle w:val="CodeBlock"/>
        <w:shd w:fill="F5F5F5"/>
      </w:pPr>
      <w:r>
        <w:rPr>
          <w:b w:val="0"/>
        </w:rPr>
        <w:t>&lt;Relationships</w:t>
      </w:r>
    </w:p>
    <w:p>
      <w:pPr>
        <w:pStyle w:val="CodeBlock"/>
        <w:shd w:fill="F5F5F5"/>
      </w:pPr>
      <w:r>
        <w:rPr>
          <w:b w:val="0"/>
        </w:rPr>
        <w:t xml:space="preserve"> xmlns="http://schemas.openxmlformats.org/package/2006/relationships"&gt;</w:t>
      </w:r>
    </w:p>
    <w:p>
      <w:pPr>
        <w:pStyle w:val="CodeBlock"/>
        <w:shd w:fill="F5F5F5"/>
      </w:pPr>
      <w:r>
        <w:rPr>
          <w:b w:val="0"/>
        </w:rPr>
        <w:t xml:space="preserve">  &lt;Relationship Id="rel-1" Target="/Metadata/plate_3.gcode"</w:t>
      </w:r>
    </w:p>
    <w:p>
      <w:pPr>
        <w:pStyle w:val="CodeBlock"/>
        <w:shd w:fill="F5F5F5"/>
      </w:pPr>
      <w:r>
        <w:rPr>
          <w:b w:val="0"/>
        </w:rPr>
        <w:t xml:space="preserve">   Type="http://schemas.snapmaker.com/package/2026/gcode"/&gt;</w:t>
      </w:r>
    </w:p>
    <w:p>
      <w:pPr>
        <w:pStyle w:val="CodeBlock"/>
        <w:shd w:fill="F5F5F5"/>
      </w:pPr>
      <w:r>
        <w:rPr>
          <w:b w:val="0"/>
        </w:rPr>
        <w:t>&lt;/Relationships&gt;</w:t>
      </w:r>
    </w:p>
    <w:p>
      <w:pPr>
        <w:spacing w:after="0"/>
      </w:pPr>
      <w:r>
        <w:rPr>
          <w:b w:val="0"/>
        </w:rPr>
      </w:r>
    </w:p>
    <w:p>
      <w:r>
        <w:rPr>
          <w:b w:val="0"/>
        </w:rPr>
        <w:t>建议交叉验证：plater_id=3、slice_info.index=3、gcode_file、关系 Target 与实际条目均指向同一盘。关系只列出 G-code 路径，本身不携带独立盘号、机型或 MD5 值。</w:t>
      </w:r>
    </w:p>
    <w:p>
      <w:r>
        <w:br w:type="page"/>
      </w:r>
    </w:p>
    <w:p>
      <w:pPr>
        <w:pStyle w:val="Heading1"/>
      </w:pPr>
      <w:r>
        <w:t>11 切片信息示例</w:t>
      </w:r>
    </w:p>
    <w:p>
      <w:r>
        <w:rPr>
          <w:b w:val="0"/>
        </w:rPr>
        <w:t>以下示例包含两个逻辑耗材。CLIENT_VERSION、TARGET_MODEL_ID、FILAMENT_ID_A/B 是占位符，实际交付必须替换为真实输出。示例 weight 和 used_g 仅用于说明单位。</w:t>
      </w:r>
    </w:p>
    <w:p>
      <w:pPr>
        <w:pStyle w:val="CodeBlock"/>
        <w:shd w:fill="F5F5F5"/>
      </w:pPr>
      <w:r>
        <w:rPr>
          <w:b w:val="0"/>
        </w:rPr>
        <w:t>&lt;?xml version="1.0" encoding="UTF-8"?&gt;</w:t>
      </w:r>
    </w:p>
    <w:p>
      <w:pPr>
        <w:pStyle w:val="CodeBlock"/>
        <w:shd w:fill="F5F5F5"/>
      </w:pPr>
      <w:r>
        <w:rPr>
          <w:b w:val="0"/>
        </w:rPr>
        <w:t>&lt;config&gt;</w:t>
      </w:r>
    </w:p>
    <w:p>
      <w:pPr>
        <w:pStyle w:val="CodeBlock"/>
        <w:shd w:fill="F5F5F5"/>
      </w:pPr>
      <w:r>
        <w:rPr>
          <w:b w:val="0"/>
        </w:rPr>
        <w:t xml:space="preserve">  &lt;header&gt;</w:t>
      </w:r>
    </w:p>
    <w:p>
      <w:pPr>
        <w:pStyle w:val="CodeBlock"/>
        <w:shd w:fill="F5F5F5"/>
      </w:pPr>
      <w:r>
        <w:rPr>
          <w:b w:val="0"/>
        </w:rPr>
        <w:t xml:space="preserve">    &lt;header_item key="X-SM-Client-Type" value="slicer"/&gt;</w:t>
      </w:r>
    </w:p>
    <w:p>
      <w:pPr>
        <w:pStyle w:val="CodeBlock"/>
        <w:shd w:fill="F5F5F5"/>
      </w:pPr>
      <w:r>
        <w:rPr>
          <w:b w:val="0"/>
        </w:rPr>
        <w:t xml:space="preserve">    &lt;header_item key="X-SM-Client-Version" value="CLIENT_VERSION"/&gt;</w:t>
      </w:r>
    </w:p>
    <w:p>
      <w:pPr>
        <w:pStyle w:val="CodeBlock"/>
        <w:shd w:fill="F5F5F5"/>
      </w:pPr>
      <w:r>
        <w:rPr>
          <w:b w:val="0"/>
        </w:rPr>
        <w:t xml:space="preserve">  &lt;/header&gt;</w:t>
      </w:r>
    </w:p>
    <w:p>
      <w:pPr>
        <w:pStyle w:val="CodeBlock"/>
        <w:shd w:fill="F5F5F5"/>
      </w:pPr>
      <w:r>
        <w:rPr>
          <w:b w:val="0"/>
        </w:rPr>
        <w:t xml:space="preserve">  &lt;plate&gt;</w:t>
      </w:r>
    </w:p>
    <w:p>
      <w:pPr>
        <w:pStyle w:val="CodeBlock"/>
        <w:shd w:fill="F5F5F5"/>
      </w:pPr>
      <w:r>
        <w:rPr>
          <w:b w:val="0"/>
        </w:rPr>
        <w:t xml:space="preserve">    &lt;metadata key="index" value="3"/&gt;</w:t>
      </w:r>
    </w:p>
    <w:p>
      <w:pPr>
        <w:pStyle w:val="CodeBlock"/>
        <w:shd w:fill="F5F5F5"/>
      </w:pPr>
      <w:r>
        <w:rPr>
          <w:b w:val="0"/>
        </w:rPr>
        <w:t xml:space="preserve">    &lt;metadata key="printer_model_id" value="TARGET_MODEL_ID"/&gt;</w:t>
      </w:r>
    </w:p>
    <w:p>
      <w:pPr>
        <w:pStyle w:val="CodeBlock"/>
        <w:shd w:fill="F5F5F5"/>
      </w:pPr>
      <w:r>
        <w:rPr>
          <w:b w:val="0"/>
        </w:rPr>
        <w:t xml:space="preserve">    &lt;metadata key="nozzle_diameters" value="0.4,0.4"/&gt;</w:t>
      </w:r>
    </w:p>
    <w:p>
      <w:pPr>
        <w:pStyle w:val="CodeBlock"/>
        <w:shd w:fill="F5F5F5"/>
      </w:pPr>
      <w:r>
        <w:rPr>
          <w:b w:val="0"/>
        </w:rPr>
        <w:t xml:space="preserve">    &lt;metadata key="timelapse_type" value="0"/&gt;</w:t>
      </w:r>
    </w:p>
    <w:p>
      <w:pPr>
        <w:pStyle w:val="CodeBlock"/>
        <w:shd w:fill="F5F5F5"/>
      </w:pPr>
      <w:r>
        <w:rPr>
          <w:b w:val="0"/>
        </w:rPr>
        <w:t xml:space="preserve">    &lt;metadata key="prediction" value="3600"/&gt;</w:t>
      </w:r>
    </w:p>
    <w:p>
      <w:pPr>
        <w:pStyle w:val="CodeBlock"/>
        <w:shd w:fill="F5F5F5"/>
      </w:pPr>
      <w:r>
        <w:rPr>
          <w:b w:val="0"/>
        </w:rPr>
        <w:t xml:space="preserve">    &lt;metadata key="weight" value="12.50"/&gt;</w:t>
      </w:r>
    </w:p>
    <w:p>
      <w:pPr>
        <w:pStyle w:val="CodeBlock"/>
        <w:shd w:fill="F5F5F5"/>
      </w:pPr>
      <w:r>
        <w:rPr>
          <w:b w:val="0"/>
        </w:rPr>
        <w:t xml:space="preserve">    &lt;metadata key="outside" value="false"/&gt;</w:t>
      </w:r>
    </w:p>
    <w:p>
      <w:pPr>
        <w:pStyle w:val="CodeBlock"/>
        <w:shd w:fill="F5F5F5"/>
      </w:pPr>
      <w:r>
        <w:rPr>
          <w:b w:val="0"/>
        </w:rPr>
        <w:t xml:space="preserve">    &lt;metadata key="support_used" value="false"/&gt;</w:t>
      </w:r>
    </w:p>
    <w:p>
      <w:pPr>
        <w:pStyle w:val="CodeBlock"/>
        <w:shd w:fill="F5F5F5"/>
      </w:pPr>
      <w:r>
        <w:rPr>
          <w:b w:val="0"/>
        </w:rPr>
        <w:t xml:space="preserve">    &lt;metadata key="label_object_enabled" value="false"/&gt;</w:t>
      </w:r>
    </w:p>
    <w:p>
      <w:pPr>
        <w:pStyle w:val="CodeBlock"/>
        <w:shd w:fill="F5F5F5"/>
      </w:pPr>
      <w:r>
        <w:rPr>
          <w:b w:val="0"/>
        </w:rPr>
        <w:t xml:space="preserve">    &lt;metadata key="filament_maps" value="1 1"/&gt;</w:t>
      </w:r>
    </w:p>
    <w:p>
      <w:pPr>
        <w:pStyle w:val="CodeBlock"/>
        <w:shd w:fill="F5F5F5"/>
      </w:pPr>
      <w:r>
        <w:rPr>
          <w:b w:val="0"/>
        </w:rPr>
        <w:t xml:space="preserve">    &lt;object identify_id="101" name="示例对象" skipped="false"/&gt;</w:t>
      </w:r>
    </w:p>
    <w:p>
      <w:pPr>
        <w:pStyle w:val="CodeBlock"/>
        <w:shd w:fill="F5F5F5"/>
      </w:pPr>
      <w:r>
        <w:rPr>
          <w:b w:val="0"/>
        </w:rPr>
        <w:t xml:space="preserve">    &lt;filament id="1" tray_info_idx="FILAMENT_ID_A"</w:t>
      </w:r>
    </w:p>
    <w:p>
      <w:pPr>
        <w:pStyle w:val="CodeBlock"/>
        <w:shd w:fill="F5F5F5"/>
      </w:pPr>
      <w:r>
        <w:rPr>
          <w:b w:val="0"/>
        </w:rPr>
        <w:t xml:space="preserve">     type="PLA" color="#FFFFFF" used_m="2.00" used_g="6.25"/&gt;</w:t>
      </w:r>
    </w:p>
    <w:p>
      <w:pPr>
        <w:pStyle w:val="CodeBlock"/>
        <w:shd w:fill="F5F5F5"/>
      </w:pPr>
      <w:r>
        <w:rPr>
          <w:b w:val="0"/>
        </w:rPr>
        <w:t xml:space="preserve">    &lt;filament id="2" tray_info_idx="FILAMENT_ID_B"</w:t>
      </w:r>
    </w:p>
    <w:p>
      <w:pPr>
        <w:pStyle w:val="CodeBlock"/>
        <w:shd w:fill="F5F5F5"/>
      </w:pPr>
      <w:r>
        <w:rPr>
          <w:b w:val="0"/>
        </w:rPr>
        <w:t xml:space="preserve">     type="PLA" color="#000000" used_m="2.00" used_g="6.25"/&gt;</w:t>
      </w:r>
    </w:p>
    <w:p>
      <w:pPr>
        <w:pStyle w:val="CodeBlock"/>
        <w:shd w:fill="F5F5F5"/>
      </w:pPr>
      <w:r>
        <w:rPr>
          <w:b w:val="0"/>
        </w:rPr>
        <w:t xml:space="preserve">  &lt;/plate&gt;</w:t>
      </w:r>
    </w:p>
    <w:p>
      <w:pPr>
        <w:pStyle w:val="CodeBlock"/>
        <w:shd w:fill="F5F5F5"/>
      </w:pPr>
      <w:r>
        <w:rPr>
          <w:b w:val="0"/>
        </w:rPr>
        <w:t>&lt;/config&gt;</w:t>
      </w:r>
    </w:p>
    <w:p>
      <w:pPr>
        <w:spacing w:after="0"/>
      </w:pPr>
      <w:r>
        <w:rPr>
          <w:b w:val="0"/>
        </w:rPr>
      </w:r>
    </w:p>
    <w:p>
      <w:pPr>
        <w:pStyle w:val="Heading2"/>
      </w:pPr>
      <w:r>
        <w:t>11.1 耗材映射的解释边界</w:t>
      </w:r>
    </w:p>
    <w:p>
      <w:r>
        <w:rPr>
          <w:b w:val="0"/>
        </w:rPr>
        <w:t>上例中的 filament id=1、2 表示逻辑耗材。filament_maps="1 1" 仅复现当前写出行为，不能解释为“两个耗材都应送入物理 1 号喷头”。实际映射须由打印前任务上下文或约定的独立协议提供；离线 USB/局域网文件路径也必须有对应方案。</w:t>
      </w:r>
    </w:p>
    <w:p>
      <w:pPr>
        <w:pStyle w:val="Heading2"/>
      </w:pPr>
      <w:r>
        <w:t>11.2 校验文件生成方式</w:t>
      </w:r>
    </w:p>
    <w:p>
      <w:pPr>
        <w:pStyle w:val="CodeBlock"/>
        <w:shd w:fill="F5F5F5"/>
      </w:pPr>
      <w:r>
        <w:rPr>
          <w:b w:val="0"/>
        </w:rPr>
        <w:t>digest = MD5(uncompressed_gcode_bytes)</w:t>
      </w:r>
    </w:p>
    <w:p>
      <w:pPr>
        <w:pStyle w:val="CodeBlock"/>
        <w:shd w:fill="F5F5F5"/>
      </w:pPr>
      <w:r>
        <w:rPr>
          <w:b w:val="0"/>
        </w:rPr>
        <w:t>md5_entry_bytes = uppercase_hex(digest).encode("ascii")</w:t>
      </w:r>
    </w:p>
    <w:p>
      <w:pPr>
        <w:pStyle w:val="CodeBlock"/>
        <w:shd w:fill="F5F5F5"/>
      </w:pPr>
      <w:r>
        <w:rPr>
          <w:b w:val="0"/>
        </w:rPr>
        <w:t>assert len(md5_entry_bytes) == 32</w:t>
      </w:r>
    </w:p>
    <w:p>
      <w:pPr>
        <w:pStyle w:val="CodeBlock"/>
        <w:shd w:fill="F5F5F5"/>
      </w:pPr>
      <w:r>
        <w:rPr>
          <w:b w:val="0"/>
        </w:rPr>
        <w:t># 将这 32 字节写入 Metadata/plate_3.gcode.md5</w:t>
      </w:r>
    </w:p>
    <w:p>
      <w:pPr>
        <w:pStyle w:val="CodeBlock"/>
        <w:shd w:fill="F5F5F5"/>
      </w:pPr>
      <w:r>
        <w:rPr>
          <w:b w:val="0"/>
        </w:rPr>
        <w:t># 不追加换行、文件名、BOM 或 NUL</w:t>
      </w:r>
    </w:p>
    <w:p>
      <w:pPr>
        <w:spacing w:after="0"/>
      </w:pPr>
      <w:r>
        <w:rPr>
          <w:b w:val="0"/>
        </w:rPr>
      </w:r>
    </w:p>
    <w:p>
      <w:r>
        <w:rPr>
          <w:b w:val="0"/>
        </w:rPr>
        <w:t>不得直接使用通用 md5sum 命令整行输出作为 MD5 条目；常见输出会带文件名或换行，与当前生产端写出的 32 字节格式不同。</w:t>
      </w:r>
    </w:p>
    <w:p>
      <w:r>
        <w:br w:type="page"/>
      </w:r>
    </w:p>
    <w:p>
      <w:pPr>
        <w:pStyle w:val="Heading1"/>
      </w:pPr>
      <w:r>
        <w:t>12 联调验收用例</w:t>
      </w:r>
    </w:p>
    <w:p>
      <w:r>
        <w:rPr>
          <w:b w:val="0"/>
        </w:rPr>
        <w:t>下表是建议验收基线，执行结果目前均待联调。必须使用指定提交构建的切片器真实导出包，以及目标设备真实固件。示例 XML 不替代金样。正向用例应同时核对设备 UI、选盘结果、解压内容与受控打印结果。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649"/>
        <w:gridCol w:w="4365"/>
      </w:tblGrid>
      <w:tr>
        <w:trPr>
          <w:tblHeader/>
          <w:cantSplit/>
        </w:trPr>
        <w:tc>
          <w:tcPr>
            <w:tcW w:type="dxa" w:w="850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type="dxa" w:w="4649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7"/>
              </w:rPr>
              <w:t>场景与输入</w:t>
            </w:r>
          </w:p>
        </w:tc>
        <w:tc>
          <w:tcPr>
            <w:tcW w:type="dxa" w:w="4365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7"/>
              </w:rPr>
              <w:t>预期结果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P01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单盘、单耗材、默认喷嘴的真实导出包</w:t>
            </w:r>
          </w:p>
        </w:tc>
        <w:tc>
          <w:tcPr>
            <w:tcW w:type="dxa" w:w="436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元数据正确；CRC/MD5 通过；执行同盘 G-code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P02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仅导出项目第 3 盘</w:t>
            </w:r>
          </w:p>
        </w:tc>
        <w:tc>
          <w:tcPr>
            <w:tcW w:type="dxa" w:w="436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读取 plate_3.gcode；不得转成第 1 盘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P03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多盘，部分盘未切片或为空</w:t>
            </w:r>
          </w:p>
        </w:tc>
        <w:tc>
          <w:tcPr>
            <w:tcW w:type="dxa" w:w="436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只展示实际有效的可打印盘；不默认执行首条目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P04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同一任务分别经本地导出及发送打印入口生成</w:t>
            </w:r>
          </w:p>
        </w:tc>
        <w:tc>
          <w:tcPr>
            <w:tcW w:type="dxa" w:w="436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均正确识别；允许附加资源及后缀差异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P05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小文件但含 ZIP64 结构的真实包</w:t>
            </w:r>
          </w:p>
        </w:tc>
        <w:tc>
          <w:tcPr>
            <w:tcW w:type="dxa" w:w="436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解包器正确处理 ZIP64；不以文件小为由忽略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P06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中文盘名、对象名及 XML 实体字符</w:t>
            </w:r>
          </w:p>
        </w:tc>
        <w:tc>
          <w:tcPr>
            <w:tcW w:type="dxa" w:w="436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名称还原正确；不影响盘号及路径关联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P07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多耗材、稀疏逻辑 ID、全 1 filament_maps</w:t>
            </w:r>
          </w:p>
        </w:tc>
        <w:tc>
          <w:tcPr>
            <w:tcW w:type="dxa" w:w="436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使用约定的真实映射，工具切换正确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P08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weight 为空、未知可选字段、新增附加条目</w:t>
            </w:r>
          </w:p>
        </w:tc>
        <w:tc>
          <w:tcPr>
            <w:tcW w:type="dxa" w:w="436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展示未知值；不因可选字段缺失拒绝有效文件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P09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缩略图缺失、损坏或与预期尺寸不同</w:t>
            </w:r>
          </w:p>
        </w:tc>
        <w:tc>
          <w:tcPr>
            <w:tcW w:type="dxa" w:w="436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默认图或有界解码；不误选执行盘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P10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真实预设的工具切换、起止宏及对象标记</w:t>
            </w:r>
          </w:p>
        </w:tc>
        <w:tc>
          <w:tcPr>
            <w:tcW w:type="dxa" w:w="436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按目标固件能力验证；不支持时明确阻止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P11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接近约定上限的大文件及取消导入</w:t>
            </w:r>
          </w:p>
        </w:tc>
        <w:tc>
          <w:tcPr>
            <w:tcW w:type="dxa" w:w="436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RAM、存储与耗时满足冻结指标；可取消并清理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12.1 必须补齐的金样记录</w:t>
      </w:r>
    </w:p>
    <w:p>
      <w:r>
        <w:rPr>
          <w:b w:val="0"/>
        </w:rPr>
        <w:t>每个金样附：文件名、整个归档 SHA-256、切片器完整版本与提交、使用的打印机预设、机型 ID、喷嘴规格、原盘号、逻辑耗材到物理工具映射、预期显示元数据、解压 G-code MD5、ZIP64/压缩特征、对应固件版本及验收结果。归档 SHA-256 作为交付记录，不是本版包内新增字段。</w:t>
      </w:r>
    </w:p>
    <w:p>
      <w:r>
        <w:rPr>
          <w:b w:val="0"/>
        </w:rPr>
        <w:t>建议至少交付单盘单材、单盘多材、非第 1 盘单独导出、多盘混合有效性、大文件与配置空值等样包。失败样包应由金样可重复变异得到，明确修改点和预期错误。</w:t>
      </w:r>
    </w:p>
    <w:p>
      <w:r>
        <w:br w:type="page"/>
      </w:r>
    </w:p>
    <w:p>
      <w:pPr>
        <w:pStyle w:val="Heading1"/>
      </w:pPr>
      <w:r>
        <w:t>13 异常与回归验收用例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649"/>
        <w:gridCol w:w="4365"/>
      </w:tblGrid>
      <w:tr>
        <w:trPr>
          <w:tblHeader/>
          <w:cantSplit/>
        </w:trPr>
        <w:tc>
          <w:tcPr>
            <w:tcW w:type="dxa" w:w="850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type="dxa" w:w="4649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7"/>
              </w:rPr>
              <w:t>场景与输入</w:t>
            </w:r>
          </w:p>
        </w:tc>
        <w:tc>
          <w:tcPr>
            <w:tcW w:type="dxa" w:w="4365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7"/>
              </w:rPr>
              <w:t>预期结果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N01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非 ZIP、伪后缀、截断或损坏的中央目录</w:t>
            </w:r>
          </w:p>
        </w:tc>
        <w:tc>
          <w:tcPr>
            <w:tcW w:type="dxa" w:w="436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拒绝；不进入 READY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N02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ZIP64 不支持、加密或未支持压缩方法</w:t>
            </w:r>
          </w:p>
        </w:tc>
        <w:tc>
          <w:tcPr>
            <w:tcW w:type="dxa" w:w="436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报告明确不支持原因；不尝试按普通 G-code 执行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N03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缺 G-code、空 G-code、缺 MD5 或非法 MD5</w:t>
            </w:r>
          </w:p>
        </w:tc>
        <w:tc>
          <w:tcPr>
            <w:tcW w:type="dxa" w:w="436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阻止启动，定位到具体盘与条目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N04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CRC 错误；单独制造 MD5 不符但 CRC 正确的包</w:t>
            </w:r>
          </w:p>
        </w:tc>
        <w:tc>
          <w:tcPr>
            <w:tcW w:type="dxa" w:w="436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两种校验分别失败；执行指令数为零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N05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XML 非法、DTD/外部实体、重复盘号或关键 key</w:t>
            </w:r>
          </w:p>
        </w:tc>
        <w:tc>
          <w:tcPr>
            <w:tcW w:type="dxa" w:w="436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拒绝或关闭外部实体；不访问网络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N06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重复同名条目、越界条目范围、路径穿越或外部 Target</w:t>
            </w:r>
          </w:p>
        </w:tc>
        <w:tc>
          <w:tcPr>
            <w:tcW w:type="dxa" w:w="436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拒绝；不在包外读写文件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N07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slice_info.index 与 gcode_file 盘号冲突</w:t>
            </w:r>
          </w:p>
        </w:tc>
        <w:tc>
          <w:tcPr>
            <w:tcW w:type="dxa" w:w="436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拒绝；不按文件顺序自动纠正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N08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机型不匹配、喷嘴不符、映射缺失</w:t>
            </w:r>
          </w:p>
        </w:tc>
        <w:tc>
          <w:tcPr>
            <w:tcW w:type="dxa" w:w="436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阻止启动并返回不兼容项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N09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outside=true、warning level=2 或未知等级</w:t>
            </w:r>
          </w:p>
        </w:tc>
        <w:tc>
          <w:tcPr>
            <w:tcW w:type="dxa" w:w="436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按冻结策略阻止；不默认为普通提示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N10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XML、G-code、条目数或图片像素超限</w:t>
            </w:r>
          </w:p>
        </w:tc>
        <w:tc>
          <w:tcPr>
            <w:tcW w:type="dxa" w:w="436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在配置额度内终止；无无界内存分配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N11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磁盘满、I/O 失败、导入取消或掉电后残留暂存</w:t>
            </w:r>
          </w:p>
        </w:tc>
        <w:tc>
          <w:tcPr>
            <w:tcW w:type="dxa" w:w="436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任务不可启动；可恢复清理且不覆盖其他任务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N12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校验后替换暂存文件，或归档在读取期间变化</w:t>
            </w:r>
          </w:p>
        </w:tc>
        <w:tc>
          <w:tcPr>
            <w:tcW w:type="dxa" w:w="436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发现变化并拒绝；只执行固定的已验证文件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N13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仅 WithSliceInfo 的配置包或普通未切片工程包</w:t>
            </w:r>
          </w:p>
        </w:tc>
        <w:tc>
          <w:tcPr>
            <w:tcW w:type="dxa" w:w="436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显示为不可打印；不因存在 .3mf 后缀而放行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13.1 验收通过条件</w:t>
      </w:r>
    </w:p>
    <w:p>
      <w:r>
        <w:rPr>
          <w:b w:val="0"/>
        </w:rPr>
        <w:t>切片侧对实际导出条目与字段作版本确认；固件侧完成解析、选盘、兼容、校验和受控打印；测试侧提交上述用例及设备资源记录。所有阻止启动的异常须验证加热与运动指令执行数为零。</w:t>
      </w:r>
    </w:p>
    <w:p>
      <w:r>
        <w:rPr>
          <w:b w:val="0"/>
        </w:rPr>
        <w:t>本轮已完成源码核对和接口文档编制；没有把实际样包、目标固件、设备资源或真机打印测试标为通过。上述验收完成后，双方可将 v0.9 评审稿冻结为 v1.0，并记录变更及兼容范围。</w:t>
      </w:r>
    </w:p>
    <w:p>
      <w:r>
        <w:br w:type="page"/>
      </w:r>
    </w:p>
    <w:p>
      <w:pPr>
        <w:pStyle w:val="Heading1"/>
      </w:pPr>
      <w:r>
        <w:t>14 待确认事项与交付冻结</w:t>
      </w:r>
    </w:p>
    <w:p>
      <w:r>
        <w:rPr>
          <w:b w:val="0"/>
        </w:rPr>
        <w:t>以下事项影响最终固件契约。建议由切片、固件和测试共同在评审中填写结论与责任人；在关键事项未定之前，本文可用于开发和评审，不能作为已完成的真机兼容证明。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535"/>
        <w:gridCol w:w="3855"/>
      </w:tblGrid>
      <w:tr>
        <w:trPr>
          <w:tblHeader/>
          <w:cantSplit/>
        </w:trPr>
        <w:tc>
          <w:tcPr>
            <w:tcW w:type="dxa" w:w="1474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7"/>
              </w:rPr>
              <w:t>项</w:t>
            </w:r>
          </w:p>
        </w:tc>
        <w:tc>
          <w:tcPr>
            <w:tcW w:type="dxa" w:w="4535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7"/>
              </w:rPr>
              <w:t>待确认问题</w:t>
            </w:r>
          </w:p>
        </w:tc>
        <w:tc>
          <w:tcPr>
            <w:tcW w:type="dxa" w:w="3855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7"/>
              </w:rPr>
              <w:t>建议决议方向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D01</w:t>
              <w:br/>
              <w:t>接收端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目标机型、固件/文件服务最低版本、USB与网络接收路径分别是什么</w:t>
            </w:r>
          </w:p>
        </w:tc>
        <w:tc>
          <w:tcPr>
            <w:tcW w:type="dxa" w:w="385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填写明确版本矩阵与 printer_model_id 对照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D02</w:t>
              <w:br/>
              <w:t>真实映射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多耗材、混色或虚拟耗材怎样对应物理工具；离线包怎样获得映射</w:t>
            </w:r>
          </w:p>
        </w:tc>
        <w:tc>
          <w:tcPr>
            <w:tcW w:type="dxa" w:w="385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不能使用当前全 1 字段；明确任务上下文及离线方案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D03</w:t>
              <w:br/>
              <w:t>指令能力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目标预设、G-code 方言、工具切换、起止宏和对象取消支持范围</w:t>
            </w:r>
          </w:p>
        </w:tc>
        <w:tc>
          <w:tcPr>
            <w:tcW w:type="dxa" w:w="385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提供独立命令/宏清单与真机验收；容器规范只负责正确交付输入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D04</w:t>
              <w:br/>
              <w:t>资源额度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ZIP64、最大包/单盘尺寸、盘数、RAM、存储和超时</w:t>
            </w:r>
          </w:p>
        </w:tc>
        <w:tc>
          <w:tcPr>
            <w:tcW w:type="dxa" w:w="385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填写第 9.3 节，提供边界金样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D05</w:t>
              <w:br/>
              <w:t>预检策略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机型/喷嘴缺失、outside、level=1/2、未知等级如何处置</w:t>
            </w:r>
          </w:p>
        </w:tc>
        <w:tc>
          <w:tcPr>
            <w:tcW w:type="dxa" w:w="385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错误与未知关键兼容性阻止启动；展示字段允许降级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D06</w:t>
              <w:br/>
              <w:t>完整性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是否同意缺 MD5 一律拒绝；是否采用先落盘校验再打印</w:t>
            </w:r>
          </w:p>
        </w:tc>
        <w:tc>
          <w:tcPr>
            <w:tcW w:type="dxa" w:w="385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对本基线建议严格验证完整内容后执行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D07</w:t>
              <w:br/>
              <w:t>增强功能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首层检测、相机预览、对象拾取、延时摄影是否进入本次交付</w:t>
            </w:r>
          </w:p>
        </w:tc>
        <w:tc>
          <w:tcPr>
            <w:tcW w:type="dxa" w:w="385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需要时增加 PNG/JSON/坐标及机型能力附录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D08</w:t>
              <w:br/>
              <w:t>兼容范围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是否接收旧版 Bambu 关系类型、其他切片器文件或新版格式</w:t>
            </w:r>
          </w:p>
        </w:tc>
        <w:tc>
          <w:tcPr>
            <w:tcW w:type="dxa" w:w="385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提供明确白名单及能力判定规则，不仅按扩展名放行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D09</w:t>
              <w:br/>
              <w:t>冻结样包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生产构建提交、实际样包与双边验收由谁确认</w:t>
            </w:r>
          </w:p>
        </w:tc>
        <w:tc>
          <w:tcPr>
            <w:tcW w:type="dxa" w:w="3855"/>
            <w:vAlign w:val="center"/>
          </w:tcPr>
          <w:p>
            <w:pPr>
              <w:spacing w:before="40" w:after="60" w:line="252" w:lineRule="auto"/>
            </w:pPr>
            <w:r>
              <w:rPr>
                <w:sz w:val="17"/>
              </w:rPr>
              <w:t>固定样包哈希及预期结果，双方签署后转 v1.0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14.1 源码中应特别关注的接口债务</w:t>
      </w:r>
    </w:p>
    <w:p>
      <w:r>
        <w:rPr>
          <w:b w:val="0"/>
        </w:rPr>
        <w:t>当前耗材映射保留了历史兼容写法；tray_info_idx 实际承载配置标识；多个盘与文件清单的覆盖范围并不相同；工程格式版本未单独表达固件执行能力。建议优先冻结实际消费方式，再决定是否引入独立 manifest/协议版本。新增字段若实施，须另列生产端改动及旧固件兼容策略，不能假定本基线已经包含。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1984"/>
        <w:gridCol w:w="3969"/>
        <w:gridCol w:w="1701"/>
      </w:tblGrid>
      <w:tr>
        <w:trPr>
          <w:tblHeader/>
          <w:cantSplit/>
        </w:trPr>
        <w:tc>
          <w:tcPr>
            <w:tcW w:type="dxa" w:w="2211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8"/>
              </w:rPr>
              <w:t>确认方</w:t>
            </w:r>
          </w:p>
        </w:tc>
        <w:tc>
          <w:tcPr>
            <w:tcW w:type="dxa" w:w="1984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8"/>
              </w:rPr>
              <w:t>负责人</w:t>
            </w:r>
          </w:p>
        </w:tc>
        <w:tc>
          <w:tcPr>
            <w:tcW w:type="dxa" w:w="3969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8"/>
              </w:rPr>
              <w:t>版本与结论</w:t>
            </w:r>
          </w:p>
        </w:tc>
        <w:tc>
          <w:tcPr>
            <w:tcW w:type="dxa" w:w="1701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8"/>
              </w:rPr>
              <w:t>确认日期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切片软件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待填写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待填写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待填写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固件与文件服务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待填写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待填写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待填写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测试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待填写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待填写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待填写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br w:type="page"/>
      </w:r>
    </w:p>
    <w:p>
      <w:pPr>
        <w:pStyle w:val="Heading1"/>
      </w:pPr>
      <w:r>
        <w:t>15 依据与变更记录</w:t>
      </w:r>
    </w:p>
    <w:p>
      <w:r>
        <w:rPr>
          <w:b w:val="0"/>
        </w:rPr>
        <w:t>生产端行为以固定提交源码为准。以下行号对应本地核对快照，文件入口使用固定提交链接；后续版本须重新对比。ZIP/OPC 的一般组织方式参考 3MF Consortium 公开规范，本规范不声明私有打印扩展已经通过完整的 3MF Core 合规认证。</w:t>
      </w:r>
    </w:p>
    <w:p>
      <w:r>
        <w:rPr>
          <w:b/>
        </w:rPr>
        <w:t>S01  格式常量、写出策略、关系、MD5 与配置导出</w:t>
      </w:r>
    </w:p>
    <w:p>
      <w:r>
        <w:rPr>
          <w:b w:val="0"/>
          <w:sz w:val="16"/>
        </w:rPr>
        <w:t>src/libslic3r/Format/bbs_3mf.cpp</w:t>
        <w:br/>
        <w:t>L109-L177；L5740-L6288；L6318-L6530；L7710-L8079</w:t>
        <w:br/>
        <w:t>https://github.com/Snapmaker/OrcaSlicer/blob/1bff8daec7dc9daaf3addec9b4c234e8b74f474c/src/libslic3r/Format/bbs_3mf.cpp</w:t>
      </w:r>
    </w:p>
    <w:p>
      <w:r>
        <w:rPr>
          <w:b/>
        </w:rPr>
        <w:t>S02  文件名模板、小图尺寸及 PlateData</w:t>
      </w:r>
    </w:p>
    <w:p>
      <w:r>
        <w:rPr>
          <w:b w:val="0"/>
          <w:sz w:val="16"/>
        </w:rPr>
        <w:t>src/libslic3r/Format/bbs_3mf.hpp</w:t>
        <w:br/>
        <w:t>L19-L32；L54-L135</w:t>
        <w:br/>
        <w:t>https://github.com/Snapmaker/OrcaSlicer/blob/1bff8daec7dc9daaf3addec9b4c234e8b74f474c/src/libslic3r/Format/bbs_3mf.hpp</w:t>
      </w:r>
    </w:p>
    <w:p>
      <w:r>
        <w:rPr>
          <w:b/>
        </w:rPr>
        <w:t>S03  GUI 导出入口、Zip64、机型/喷嘴填充、发送入口</w:t>
      </w:r>
    </w:p>
    <w:p>
      <w:r>
        <w:rPr>
          <w:b w:val="0"/>
          <w:sz w:val="16"/>
        </w:rPr>
        <w:t>src/slic3r/GUI/Plater.cpp</w:t>
        <w:br/>
        <w:t>L219；L20435-L20515；L21065-L21120；L21833-L21870</w:t>
        <w:br/>
        <w:t>https://github.com/Snapmaker/OrcaSlicer/blob/1bff8daec7dc9daaf3addec9b4c234e8b74f474c/src/slic3r/GUI/Plater.cpp</w:t>
      </w:r>
    </w:p>
    <w:p>
      <w:r>
        <w:rPr>
          <w:b/>
        </w:rPr>
        <w:t>S04  原盘号、有效盘筛选、预估时间和重量的填充</w:t>
      </w:r>
    </w:p>
    <w:p>
      <w:r>
        <w:rPr>
          <w:b w:val="0"/>
          <w:sz w:val="16"/>
        </w:rPr>
        <w:t>src/slic3r/GUI/PartPlate.cpp</w:t>
        <w:br/>
        <w:t>L5926-L6010</w:t>
        <w:br/>
        <w:t>https://github.com/Snapmaker/OrcaSlicer/blob/1bff8daec7dc9daaf3addec9b4c234e8b74f474c/src/slic3r/GUI/PartPlate.cpp</w:t>
      </w:r>
    </w:p>
    <w:p>
      <w:r>
        <w:rPr>
          <w:b/>
        </w:rPr>
        <w:t>S05  MD5 原始字节输入及大写十六进制实现</w:t>
      </w:r>
    </w:p>
    <w:p>
      <w:r>
        <w:rPr>
          <w:b w:val="0"/>
          <w:sz w:val="16"/>
        </w:rPr>
        <w:t>src/libslic3r/utils.cpp</w:t>
        <w:br/>
        <w:t>L1561-L1598</w:t>
        <w:br/>
        <w:t>https://github.com/Snapmaker/OrcaSlicer/blob/1bff8daec7dc9daaf3addec9b4c234e8b74f474c/src/libslic3r/utils.cpp</w:t>
      </w:r>
    </w:p>
    <w:p>
      <w:r>
        <w:rPr>
          <w:b/>
        </w:rPr>
        <w:t>S06  浮点列表序列化与逗号分隔</w:t>
      </w:r>
    </w:p>
    <w:p>
      <w:r>
        <w:rPr>
          <w:b w:val="0"/>
          <w:sz w:val="16"/>
        </w:rPr>
        <w:t>src/libslic3r/Config.hpp</w:t>
        <w:br/>
        <w:t>L606-L674</w:t>
        <w:br/>
        <w:t>https://github.com/Snapmaker/OrcaSlicer/blob/1bff8daec7dc9daaf3addec9b4c234e8b74f474c/src/libslic3r/Config.hpp</w:t>
      </w:r>
    </w:p>
    <w:p>
      <w:r>
        <w:rPr>
          <w:b/>
        </w:rPr>
        <w:t>S07  告警等级定义</w:t>
      </w:r>
    </w:p>
    <w:p>
      <w:r>
        <w:rPr>
          <w:b w:val="0"/>
          <w:sz w:val="16"/>
        </w:rPr>
        <w:t>src/libslic3r/GCode/GCodeProcessor.hpp</w:t>
        <w:br/>
        <w:t>L187-L192</w:t>
        <w:br/>
        <w:t>https://github.com/Snapmaker/OrcaSlicer/blob/1bff8daec7dc9daaf3addec9b4c234e8b74f474c/src/libslic3r/GCode/GCodeProcessor.hpp</w:t>
      </w:r>
    </w:p>
    <w:p>
      <w:r>
        <w:rPr>
          <w:b/>
        </w:rPr>
        <w:t>S08  延时摄影枚举</w:t>
      </w:r>
    </w:p>
    <w:p>
      <w:r>
        <w:rPr>
          <w:b w:val="0"/>
          <w:sz w:val="16"/>
        </w:rPr>
        <w:t>src/libslic3r/PrintConfig.hpp</w:t>
        <w:br/>
        <w:t>L249-L252</w:t>
        <w:br/>
        <w:t>https://github.com/Snapmaker/OrcaSlicer/blob/1bff8daec7dc9daaf3addec9b4c234e8b74f474c/src/libslic3r/PrintConfig.hpp</w:t>
      </w:r>
    </w:p>
    <w:p>
      <w:r>
        <w:rPr>
          <w:b/>
        </w:rPr>
        <w:t>S09  3MF Consortium Core Specification</w:t>
      </w:r>
    </w:p>
    <w:p>
      <w:r>
        <w:rPr>
          <w:b w:val="0"/>
        </w:rPr>
        <w:t>https://github.com/3MFConsortium/spec_core/blob/master/3MF%20Core%20Specification.md</w:t>
        <w:br/>
        <w:t>参考容器、包内关系及 STORE/DEFLATE 规则；master 为可变参考，正式冻结时应归档采用的规范版本。</w:t>
      </w:r>
    </w:p>
    <w:p>
      <w:pPr>
        <w:pStyle w:val="Heading2"/>
      </w:pPr>
      <w:r>
        <w:t>15.1 版本记录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57"/>
        <w:gridCol w:w="6406"/>
      </w:tblGrid>
      <w:tr>
        <w:trPr>
          <w:tblHeader/>
          <w:cantSplit/>
        </w:trPr>
        <w:tc>
          <w:tcPr>
            <w:tcW w:type="dxa" w:w="1701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8"/>
              </w:rPr>
              <w:t>文档版本</w:t>
            </w:r>
          </w:p>
        </w:tc>
        <w:tc>
          <w:tcPr>
            <w:tcW w:type="dxa" w:w="1757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6406"/>
            <w:shd w:fill="F0F2F4"/>
            <w:vAlign w:val="center"/>
          </w:tcPr>
          <w:p>
            <w:pPr>
              <w:spacing w:before="40" w:after="60" w:line="252" w:lineRule="auto"/>
            </w:pPr>
            <w:r>
              <w:rPr>
                <w:b/>
                <w:sz w:val="18"/>
              </w:rPr>
              <w:t>变更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v0.9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2026-10-27</w:t>
            </w:r>
          </w:p>
        </w:tc>
        <w:tc>
          <w:tcPr>
            <w:tcW w:type="dxa" w:w="6406"/>
            <w:vAlign w:val="center"/>
          </w:tcPr>
          <w:p>
            <w:pPr>
              <w:spacing w:before="40" w:after="60" w:line="252" w:lineRule="auto"/>
            </w:pPr>
            <w:r>
              <w:rPr>
                <w:sz w:val="18"/>
              </w:rPr>
              <w:t>基于 Snapmaker Orca 2.4.1 固定源码建立固件交付接口评审稿；明确现状、建议和待确认事项。</w:t>
            </w:r>
          </w:p>
        </w:tc>
      </w:tr>
    </w:tbl>
    <w:p>
      <w:pPr>
        <w:spacing w:after="0"/>
      </w:pPr>
      <w:r>
        <w:rPr>
          <w:b w:val="0"/>
        </w:rPr>
      </w:r>
    </w:p>
    <w:sectPr w:rsidR="00FC693F" w:rsidRPr="0006063C" w:rsidSect="00034616">
      <w:footerReference w:type="default" r:id="rId9"/>
      <w:pgSz w:w="11906" w:h="16838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SM GCODE3MF  |  v0.9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Heiti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69" w:lineRule="auto"/>
      <w:outlineLvl w:val="0"/>
    </w:pPr>
    <w:rPr>
      <w:rFonts w:ascii="Arial" w:hAnsi="Arial" w:eastAsia="Hei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69" w:lineRule="auto"/>
      <w:outlineLvl w:val="1"/>
    </w:pPr>
    <w:rPr>
      <w:rFonts w:ascii="Arial" w:hAnsi="Arial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69" w:lineRule="auto"/>
      <w:outlineLvl w:val="2"/>
    </w:pPr>
    <w:rPr>
      <w:rFonts w:ascii="Arial" w:hAnsi="Arial" w:eastAsia="Heiti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69" w:lineRule="auto" w:before="0"/>
      <w:contextualSpacing/>
    </w:pPr>
    <w:rPr>
      <w:rFonts w:ascii="Arial" w:hAnsi="Arial" w:eastAsia="Heiti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00" w:line="269" w:lineRule="auto" w:before="180"/>
    </w:pPr>
    <w:rPr>
      <w:rFonts w:ascii="Arial" w:hAnsi="Arial" w:eastAsia="Heiti SC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9" w:lineRule="auto"/>
      <w:contextualSpacing/>
    </w:pPr>
    <w:rPr>
      <w:rFonts w:ascii="Arial" w:hAnsi="Arial" w:eastAsia="Hei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9" w:lineRule="auto"/>
      <w:contextualSpacing/>
    </w:pPr>
    <w:rPr>
      <w:rFonts w:ascii="Arial" w:hAnsi="Arial" w:eastAsia="Heiti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after="0"/>
    </w:pPr>
    <w:rPr>
      <w:rFonts w:ascii="Consolas" w:hAnsi="Consolas" w:eastAsia="Heiti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Snapmaker Orca 2.4.1 gcode.3mf 固件交付技术规范</dc:title>
  <dc:subject>打印文件容器、元数据、完整性校验及固件接入约定</dc:subject>
  <dc:creator>切片软件与固件接口</dc:creator>
  <cp:keywords>Snapmaker Orca, 2.4.1, gcode.3mf, firmware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