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Ashwin A. Sharma</w:t>
      </w:r>
    </w:p>
    <w:p>
      <w:pPr>
        <w:spacing w:lineRule="auto"/>
      </w:pPr>
      <w:r>
        <w:rPr/>
        <w:t xml:space="preserve">+1 929-245-5681</w:t>
      </w:r>
    </w:p>
    <w:p>
      <w:pPr>
        <w:spacing w:lineRule="auto"/>
      </w:pPr>
      <w:r>
        <w:rPr/>
        <w:t xml:space="preserve"> |     </w:t>
      </w:r>
    </w:p>
    <w:p>
      <w:pPr>
        <w:spacing w:lineRule="auto"/>
      </w:pPr>
      <w:hyperlink r:id="rId6">
        <w:r>
          <w:rPr>
            <w:rStyle w:val="Hyperlink"/>
          </w:rPr>
          <w:t xml:space="preserve">sharmaashwin4000@gmail.com</w:t>
        </w:r>
      </w:hyperlink>
    </w:p>
    <w:p>
      <w:pPr>
        <w:spacing w:lineRule="auto"/>
      </w:pPr>
      <w:r>
        <w:rPr/>
        <w:t xml:space="preserve"> |     </w:t>
      </w:r>
    </w:p>
    <w:p>
      <w:pPr>
        <w:spacing w:lineRule="auto"/>
      </w:pPr>
      <w:hyperlink r:id="rId7">
        <w:r>
          <w:rPr>
            <w:rStyle w:val="Hyperlink"/>
          </w:rPr>
          <w:t xml:space="preserve">github.com/ashwin-2001</w:t>
        </w:r>
      </w:hyperlink>
    </w:p>
    <w:p>
      <w:pPr>
        <w:spacing w:lineRule="auto"/>
      </w:pPr>
      <w:r>
        <w:rPr/>
        <w:t xml:space="preserve"> |     </w:t>
      </w:r>
    </w:p>
    <w:p>
      <w:pPr>
        <w:spacing w:lineRule="auto"/>
      </w:pPr>
      <w:hyperlink r:id="rId8">
        <w:r>
          <w:rPr>
            <w:rStyle w:val="Hyperlink"/>
          </w:rPr>
          <w:t xml:space="preserve">linkedin.com/in/ashwinsharma2001</w:t>
        </w:r>
      </w:hyperlink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Work authorization: F-1 (NYU) CPT eligible Fall 2025/2026 • NYC/Remote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New York University</w:t>
      </w:r>
    </w:p>
    <w:p>
      <w:pPr>
        <w:spacing w:lineRule="auto"/>
      </w:pPr>
      <w:r>
        <w:rPr/>
        <w:t xml:space="preserve">Sep 2024–May 2026</w:t>
      </w:r>
    </w:p>
    <w:p>
      <w:pPr>
        <w:spacing w:lineRule="auto"/>
      </w:pPr>
      <w:r>
        <w:rPr/>
        <w:t xml:space="preserve">MS Computer Science</w:t>
      </w:r>
      <w:r>
        <w:rPr/>
        <w:t xml:space="preserve"> – GPA: 3.77/4.00</w:t>
      </w:r>
    </w:p>
    <w:p>
      <w:pPr>
        <w:spacing w:lineRule="auto"/>
      </w:pPr>
      <w:r>
        <w:rPr/>
        <w:t xml:space="preserve">University of Mumbai</w:t>
      </w:r>
    </w:p>
    <w:p>
      <w:pPr>
        <w:spacing w:lineRule="auto"/>
      </w:pPr>
      <w:r>
        <w:rPr/>
        <w:t xml:space="preserve">2019–2023</w:t>
      </w:r>
    </w:p>
    <w:p>
      <w:pPr>
        <w:spacing w:lineRule="auto"/>
      </w:pPr>
      <w:r>
        <w:rPr/>
        <w:t xml:space="preserve">BE Computer Engineering</w:t>
      </w:r>
      <w:r>
        <w:rPr/>
        <w:t xml:space="preserve"> – CGPA: 8.21/10</w:t>
      </w:r>
    </w:p>
    <w:p>
      <w:pPr>
        <w:pStyle w:val="Heading2"/>
        <w:spacing w:lineRule="auto"/>
      </w:pPr>
      <w:r>
        <w:rPr/>
        <w:t xml:space="preserve">Professional Experience</w:t>
      </w:r>
    </w:p>
    <w:p>
      <w:pPr>
        <w:spacing w:lineRule="auto"/>
      </w:pPr>
      <w:r>
        <w:rPr/>
        <w:t xml:space="preserve">Senior Machine Learning Engineer, ViaLYTICS Consulting</w:t>
      </w:r>
    </w:p>
    <w:p>
      <w:pPr>
        <w:spacing w:lineRule="auto"/>
      </w:pPr>
      <w:r>
        <w:rPr/>
        <w:t xml:space="preserve">Aug 2022–Apr 2023 • Remote</w:t>
      </w:r>
    </w:p>
    <w:p>
      <w:pPr>
        <w:numPr>
          <w:ilvl w:val="0"/>
          <w:numId w:val="1"/>
        </w:numPr>
        <w:spacing w:lineRule="auto"/>
      </w:pPr>
      <w:r>
        <w:rPr/>
        <w:t xml:space="preserve">Developed reinforcement learning autoscaler (PPO/DQN) with real-time feedback loops, cutting AWS EC2 idle spend by 19%.</w:t>
      </w:r>
    </w:p>
    <w:p>
      <w:pPr>
        <w:numPr>
          <w:ilvl w:val="0"/>
          <w:numId w:val="1"/>
        </w:numPr>
        <w:spacing w:lineRule="auto"/>
      </w:pPr>
      <w:r>
        <w:rPr/>
        <w:t xml:space="preserve">Deployed Faster R-CNN + OpenCV traffic monitoring at 18 FPS with 97% precision across distributed inference nodes.</w:t>
      </w:r>
    </w:p>
    <w:p>
      <w:pPr>
        <w:numPr>
          <w:ilvl w:val="0"/>
          <w:numId w:val="1"/>
        </w:numPr>
        <w:spacing w:lineRule="auto"/>
      </w:pPr>
      <w:r>
        <w:rPr/>
        <w:t xml:space="preserve">Built PyTorch + RLlib portfolio optimizer (Sharpe 0.99, +80% backtested annual return) exposed through REST API.</w:t>
      </w:r>
    </w:p>
    <w:p>
      <w:pPr>
        <w:numPr>
          <w:ilvl w:val="0"/>
          <w:numId w:val="1"/>
        </w:numPr>
        <w:spacing w:lineRule="auto"/>
      </w:pPr>
      <w:r>
        <w:rPr/>
        <w:t xml:space="preserve">Drove CI/CD, containerization, and distributed training best practices.</w:t>
      </w:r>
    </w:p>
    <w:p>
      <w:pPr>
        <w:spacing w:lineRule="auto"/>
      </w:pPr>
      <w:r>
        <w:rPr/>
        <w:t xml:space="preserve">Founding ML Engineer &amp; Tech Lead, Nextap AI</w:t>
      </w:r>
    </w:p>
    <w:p>
      <w:pPr>
        <w:spacing w:lineRule="auto"/>
      </w:pPr>
      <w:r>
        <w:rPr/>
        <w:t xml:space="preserve">Apr 2023–Jul 2024</w:t>
      </w:r>
    </w:p>
    <w:p>
      <w:pPr>
        <w:numPr>
          <w:ilvl w:val="0"/>
          <w:numId w:val="2"/>
        </w:numPr>
        <w:spacing w:lineRule="auto"/>
      </w:pPr>
      <w:r>
        <w:rPr/>
        <w:t xml:space="preserve">Led engineering team executing 300+ AI projects spanning planning, generative modeling, and reinforcement learning.</w:t>
      </w:r>
    </w:p>
    <w:p>
      <w:pPr>
        <w:numPr>
          <w:ilvl w:val="0"/>
          <w:numId w:val="2"/>
        </w:numPr>
        <w:spacing w:lineRule="auto"/>
      </w:pPr>
      <w:r>
        <w:rPr/>
        <w:t xml:space="preserve">Published Android app </w:t>
      </w:r>
      <w:r>
        <w:rPr/>
        <w:t xml:space="preserve">Artific AI</w:t>
      </w:r>
      <w:r>
        <w:rPr/>
        <w:t xml:space="preserve"> (1,500+ installs, 100+ DAU) showcasing multimodal foundation-model integrations.</w:t>
      </w:r>
    </w:p>
    <w:p>
      <w:pPr>
        <w:numPr>
          <w:ilvl w:val="0"/>
          <w:numId w:val="2"/>
        </w:numPr>
        <w:spacing w:lineRule="auto"/>
      </w:pPr>
      <w:r>
        <w:rPr/>
        <w:t xml:space="preserve">Delivered imitation-learning prototypes for robotics policy alignment and sequential decision-making.</w:t>
      </w:r>
    </w:p>
    <w:p>
      <w:pPr>
        <w:spacing w:lineRule="auto"/>
      </w:pPr>
      <w:r>
        <w:rPr/>
        <w:t xml:space="preserve">Founding ML Engineer, Nextap AI</w:t>
      </w:r>
    </w:p>
    <w:p>
      <w:pPr>
        <w:spacing w:lineRule="auto"/>
      </w:pPr>
      <w:r>
        <w:rPr/>
        <w:t xml:space="preserve">Sep 2021–Aug 2022 • Mumbai, India</w:t>
      </w:r>
    </w:p>
    <w:p>
      <w:pPr>
        <w:numPr>
          <w:ilvl w:val="0"/>
          <w:numId w:val="3"/>
        </w:numPr>
        <w:spacing w:lineRule="auto"/>
      </w:pPr>
      <w:r>
        <w:rPr/>
        <w:t xml:space="preserve">Grew AI platform to five-figure USD revenue within six months; launched </w:t>
      </w:r>
      <w:hyperlink r:id="rId9">
        <w:r>
          <w:rPr>
            <w:rStyle w:val="Hyperlink"/>
          </w:rPr>
          <w:t xml:space="preserve">Codilarity.com</w:t>
        </w:r>
      </w:hyperlink>
      <w:r>
        <w:rPr/>
        <w:t xml:space="preserve"> (2,000+ developers).</w:t>
      </w:r>
    </w:p>
    <w:p>
      <w:pPr>
        <w:numPr>
          <w:ilvl w:val="0"/>
          <w:numId w:val="3"/>
        </w:numPr>
        <w:spacing w:lineRule="auto"/>
      </w:pPr>
      <w:r>
        <w:rPr/>
        <w:t xml:space="preserve">Shipped 120+ RL &amp; CV proofs-of-concept for autonomous systems.</w:t>
      </w:r>
    </w:p>
    <w:p>
      <w:pPr>
        <w:pStyle w:val="Heading2"/>
        <w:spacing w:lineRule="auto"/>
      </w:pPr>
      <w:r>
        <w:rPr/>
        <w:t xml:space="preserve">Key Projects in Self-Driving &amp; Reinforcement Learning</w:t>
      </w:r>
    </w:p>
    <w:p>
      <w:pPr>
        <w:spacing w:lineRule="auto"/>
      </w:pPr>
      <w:r>
        <w:rPr/>
        <w:t xml:space="preserve">Autonomous Driving Simulator + RL Agent </w:t>
      </w:r>
      <w:r>
        <w:rPr/>
        <w:t xml:space="preserve">Python · RLlib · Pygame</w:t>
      </w:r>
    </w:p>
    <w:p>
      <w:pPr>
        <w:numPr>
          <w:ilvl w:val="0"/>
          <w:numId w:val="4"/>
        </w:numPr>
        <w:spacing w:lineRule="auto"/>
      </w:pPr>
      <w:r>
        <w:rPr/>
        <w:t xml:space="preserve">Custom simulator with LiDAR, convex-hull tracks, and collision detection.</w:t>
      </w:r>
    </w:p>
    <w:p>
      <w:pPr>
        <w:numPr>
          <w:ilvl w:val="0"/>
          <w:numId w:val="4"/>
        </w:numPr>
        <w:spacing w:lineRule="auto"/>
      </w:pPr>
      <w:r>
        <w:rPr/>
        <w:t xml:space="preserve">Trained PPO/DQN; PPO delivered +160% reward and 94% generalization to new maps.</w:t>
      </w:r>
    </w:p>
    <w:p>
      <w:pPr>
        <w:numPr>
          <w:ilvl w:val="0"/>
          <w:numId w:val="4"/>
        </w:numPr>
        <w:spacing w:lineRule="auto"/>
      </w:pPr>
      <w:r>
        <w:rPr/>
        <w:t xml:space="preserve">Released as pip module supporting NYU RL labs.</w:t>
      </w:r>
    </w:p>
    <w:p>
      <w:pPr>
        <w:spacing w:lineRule="auto"/>
      </w:pPr>
      <w:r>
        <w:rPr/>
        <w:t xml:space="preserve">Generative + Imitation Learning for Robotics (RAG Assistant for ROS2) </w:t>
      </w:r>
      <w:r>
        <w:rPr/>
        <w:t xml:space="preserve">TensorFlow · Hugging Face</w:t>
      </w:r>
    </w:p>
    <w:p>
      <w:pPr>
        <w:numPr>
          <w:ilvl w:val="0"/>
          <w:numId w:val="5"/>
        </w:numPr>
        <w:spacing w:lineRule="auto"/>
      </w:pPr>
      <w:r>
        <w:rPr/>
        <w:t xml:space="preserve">Fine-tuned 4-bit LLM on 1,700+ robotics instructions, cutting development time by 40%.</w:t>
      </w:r>
    </w:p>
    <w:p>
      <w:pPr>
        <w:numPr>
          <w:ilvl w:val="0"/>
          <w:numId w:val="5"/>
        </w:numPr>
        <w:spacing w:lineRule="auto"/>
      </w:pPr>
      <w:r>
        <w:rPr/>
        <w:t xml:space="preserve">Integrated vector retrieval (</w:t>
      </w:r>
      <w:r>
        <w:rPr/>
      </w:r>
    </w:p>
    <w:p>
      <w:pPr>
        <w:spacing w:lineRule="auto"/>
      </w:pPr>
      <w:r>
        <w:rPr/>
        <w:t xml:space="preserve">Pandemic Policy Simulator with RL </w:t>
      </w:r>
      <w:r>
        <w:rPr/>
        <w:t xml:space="preserve">NumPy · RLlib</w:t>
      </w:r>
    </w:p>
    <w:p>
      <w:pPr>
        <w:numPr>
          <w:ilvl w:val="0"/>
          <w:numId w:val="6"/>
        </w:numPr>
        <w:spacing w:lineRule="auto"/>
      </w:pPr>
      <w:r>
        <w:rPr/>
        <w:t xml:space="preserve">Vectorized environment delivering 700× faster simulation (700ms → 1ms frame).</w:t>
      </w:r>
    </w:p>
    <w:p>
      <w:pPr>
        <w:numPr>
          <w:ilvl w:val="0"/>
          <w:numId w:val="6"/>
        </w:numPr>
        <w:spacing w:lineRule="auto"/>
      </w:pPr>
      <w:r>
        <w:rPr/>
        <w:t xml:space="preserve">DQN/PPO policies achieved 87% fidelity vs. human policies; published at IEEE ICCSAI ’23.</w:t>
      </w:r>
    </w:p>
    <w:p>
      <w:pPr>
        <w:pStyle w:val="Heading2"/>
        <w:spacing w:lineRule="auto"/>
      </w:pPr>
      <w:r>
        <w:rPr/>
        <w:t xml:space="preserve">Technical Skills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Reinforcement Learning</w:t>
      </w:r>
      <w:r>
        <w:rPr/>
        <w:t xml:space="preserve"> PPO, DQN, Imitation Learning, Generative Modeling, End-to-End Driving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Autonomy</w:t>
      </w:r>
      <w:r>
        <w:rPr/>
        <w:t xml:space="preserve"> Self-Driving Simulation, Planning &amp; Reasoning, LiDAR perception, fleet-scale data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Languages</w:t>
      </w:r>
      <w:r>
        <w:rPr/>
        <w:t xml:space="preserve"> Python (prod), C++, JavaScript/TypeScript, SQL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Deep Learning</w:t>
      </w:r>
      <w:r>
        <w:rPr/>
        <w:t xml:space="preserve"> PyTorch, TensorFlow, Hugging Face, Model Alignment, Optimization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Distributed Systems</w:t>
      </w:r>
      <w:r>
        <w:rPr/>
        <w:t xml:space="preserve"> AWS EC2/S3/CloudWatch, Docker, GitHub Actions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Computer Vision</w:t>
      </w:r>
      <w:r>
        <w:rPr/>
        <w:t xml:space="preserve"> OpenCV, Faster R-CNN, multi-camera pipelines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Databases</w:t>
      </w:r>
      <w:r>
        <w:rPr/>
        <w:t xml:space="preserve"> MongoDB, PostgreSQL (basic)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Tools</w:t>
      </w:r>
      <w:r>
        <w:rPr/>
        <w:t xml:space="preserve"> Linux, Bash, pandas, matplotlib, pytest</w:t>
      </w:r>
    </w:p>
    <w:p>
      <w:pPr>
        <w:pStyle w:val="Heading2"/>
        <w:spacing w:lineRule="auto"/>
      </w:pPr>
      <w:r>
        <w:rPr/>
        <w:t xml:space="preserve">Publications</w:t>
      </w:r>
    </w:p>
    <w:p>
      <w:pPr>
        <w:spacing w:lineRule="auto"/>
      </w:pPr>
      <w:r>
        <w:rPr/>
        <w:t xml:space="preserve">IEEE ICCSAI ’23 </w:t>
      </w:r>
      <w:r>
        <w:rPr/>
        <w:t xml:space="preserve">Reinforcement-Learning-Driven Pandemic Policy Simulator</w:t>
      </w:r>
      <w:r>
        <w:rPr/>
        <w:t xml:space="preserve">, </w:t>
      </w:r>
      <w:hyperlink r:id="rId10">
        <w:r>
          <w:rPr>
            <w:rStyle w:val="Hyperlink"/>
          </w:rPr>
          <w:t xml:space="preserve">IEEE Xplore</w:t>
        </w:r>
      </w:hyperlink>
      <w:r>
        <w:rPr/>
        <w:t xml:space="preserve">.</w:t>
      </w:r>
    </w:p>
    <w:p>
      <w:pPr>
        <w:spacing w:lineRule="auto"/>
      </w:pPr>
      <w:r>
        <w:rPr/>
        <w:t xml:space="preserve">IEEE IBSSC ’22 </w:t>
      </w:r>
      <w:r>
        <w:rPr/>
        <w:t xml:space="preserve">Statistical Data Analysis using GPT-3</w:t>
      </w:r>
      <w:r>
        <w:rPr/>
        <w:t xml:space="preserve">, DOI: </w:t>
      </w:r>
      <w:hyperlink r:id="rId11">
        <w:r>
          <w:rPr>
            <w:rStyle w:val="Hyperlink"/>
          </w:rPr>
          <w:t xml:space="preserve">10.1109/IBSSC56953.2022.10037383</w:t>
        </w:r>
      </w:hyperlink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sharmaashwin4000@gmail.com" TargetMode="External"/>
  <Relationship Id="rId7" Type="http://schemas.openxmlformats.org/officeDocument/2006/relationships/hyperlink" Target="https://github.com/ashwin-2001" TargetMode="External"/>
  <Relationship Id="rId8" Type="http://schemas.openxmlformats.org/officeDocument/2006/relationships/hyperlink" Target="https://www.linkedin.com/in/ashwinsharma2001" TargetMode="External"/>
  <Relationship Id="rId9" Type="http://schemas.openxmlformats.org/officeDocument/2006/relationships/hyperlink" Target="https://codilarity.com" TargetMode="External"/>
  <Relationship Id="rId10" Type="http://schemas.openxmlformats.org/officeDocument/2006/relationships/hyperlink" Target="https://ieeexplore.ieee.org/document/10421231" TargetMode="External"/>
  <Relationship Id="rId11" Type="http://schemas.openxmlformats.org/officeDocument/2006/relationships/hyperlink" Target="https://doi.org/10.1109/IBSSC56953.2022.10037383" TargetMode="Ex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2025-11-16T01:20:07.994Z</dcterms:created>
  <dcterms:modified xsi:type="dcterms:W3CDTF">2025-11-16T01:20:07.994Z</dcterms:modified>
</cp:coreProperties>
</file>