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Autospacing="0" w:before="120" w:afterAutospacing="0" w:after="120"/>
        <w:jc w:val="center"/>
        <w:rPr/>
      </w:pPr>
      <w:r>
        <w:rPr>
          <w:rStyle w:val="LigaodeInternet"/>
          <w:rFonts w:cs="Arial" w:ascii="Arial" w:hAnsi="Arial"/>
          <w:color w:val="0B0080"/>
          <w:position w:val="0"/>
          <w:sz w:val="44"/>
          <w:sz w:val="44"/>
          <w:szCs w:val="44"/>
          <w:u w:val="none"/>
          <w:vertAlign w:val="baseline"/>
          <w:lang w:val="en-US"/>
        </w:rPr>
        <w:t>Criptomoedas</w:t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>
          <w:rStyle w:val="LigaodeInternet"/>
          <w:rFonts w:ascii="Arial" w:hAnsi="Arial" w:cs="Arial"/>
          <w:color w:val="0B0080"/>
          <w:position w:val="0"/>
          <w:sz w:val="24"/>
          <w:sz w:val="32"/>
          <w:szCs w:val="32"/>
          <w:vertAlign w:val="baseline"/>
          <w:lang w:val="en-US"/>
        </w:rPr>
      </w:pPr>
      <w:r>
        <w:rPr/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120" w:afterAutospacing="0" w:after="120"/>
        <w:jc w:val="left"/>
        <w:rPr/>
      </w:pPr>
      <w:r>
        <w:rPr>
          <w:rStyle w:val="LigaodeInternet"/>
          <w:rFonts w:cs="Arial" w:ascii="Arial" w:hAnsi="Arial"/>
          <w:color w:val="0B0080"/>
          <w:position w:val="0"/>
          <w:sz w:val="32"/>
          <w:sz w:val="32"/>
          <w:szCs w:val="32"/>
          <w:u w:val="none"/>
          <w:vertAlign w:val="baseline"/>
          <w:lang w:val="en-US"/>
        </w:rPr>
        <w:t>O que são?</w:t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/>
      </w:pPr>
      <w:r>
        <w:rPr>
          <w:rStyle w:val="LigaodeInternet"/>
          <w:rFonts w:cs="Arial" w:ascii="Arial" w:hAnsi="Arial"/>
          <w:color w:val="0B0080"/>
          <w:position w:val="0"/>
          <w:sz w:val="32"/>
          <w:sz w:val="32"/>
          <w:szCs w:val="32"/>
          <w:u w:val="none"/>
          <w:vertAlign w:val="baseline"/>
          <w:lang w:val="en-US"/>
        </w:rPr>
        <w:tab/>
        <w:tab/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/>
      </w:pPr>
      <w:r>
        <w:rPr>
          <w:rStyle w:val="LigaodeInternet"/>
          <w:rFonts w:cs="Arial" w:ascii="Arial" w:hAnsi="Arial"/>
          <w:color w:val="0B0080"/>
          <w:position w:val="0"/>
          <w:sz w:val="32"/>
          <w:sz w:val="32"/>
          <w:szCs w:val="32"/>
          <w:u w:val="none"/>
          <w:vertAlign w:val="baseline"/>
          <w:lang w:val="en-US"/>
        </w:rPr>
        <w:tab/>
      </w: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Criptomoedas não são nada mais do que meios de troca; uma forma de </w:t>
        <w:tab/>
        <w:t>realizar uma transação digitalmente.</w:t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>
          <w:rStyle w:val="LigaodeInternet"/>
          <w:rFonts w:ascii="Arial" w:hAnsi="Arial" w:cs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/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/>
      </w:pP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ab/>
        <w:t xml:space="preserve">São, portanto, moedas virtuais completamente independentes do </w:t>
        <w:tab/>
        <w:t xml:space="preserve">controlo dos governos, ou qualquer autoridade central, entidade, </w:t>
        <w:tab/>
        <w:t xml:space="preserve">servidor, etc… </w:t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>
          <w:rStyle w:val="LigaodeInternet"/>
          <w:rFonts w:ascii="Arial" w:hAnsi="Arial" w:cs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/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/>
      </w:pP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ab/>
        <w:t xml:space="preserve">Mas se elas são completamente descentralizadas, como é que as </w:t>
        <w:tab/>
        <w:t>transações são mantidas e verificadas?</w:t>
        <w:tab/>
        <w:t xml:space="preserve"> Porque é que elas são tão </w:t>
        <w:tab/>
        <w:t xml:space="preserve">valiosas? E de onde é que </w:t>
      </w: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>vem o fornecimento</w:t>
      </w: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>d</w:t>
      </w: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>essas moedas?</w:t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>
          <w:rStyle w:val="LigaodeInternet"/>
          <w:rFonts w:ascii="Arial" w:hAnsi="Arial" w:cs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/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/>
      </w:pP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ab/>
      </w: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Para responder a essas perguntas é preciso perceber a tecnologia </w:t>
        <w:tab/>
        <w:t xml:space="preserve">inerente às criptomoedas: Blockchain. </w:t>
        <w:tab/>
        <w:tab/>
        <w:tab/>
        <w:tab/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/>
      </w:pP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ab/>
        <w:t xml:space="preserve">Uma blockchain é uma espécie de livro público que regista e guarda </w:t>
        <w:tab/>
        <w:t xml:space="preserve">todas as transações que alguma vez aconteceram na rede peer-to-peer </w:t>
        <w:tab/>
        <w:t xml:space="preserve">dessa criptomoeda. E enquanto as transações forem uma constante e </w:t>
        <w:tab/>
        <w:tab/>
        <w:t xml:space="preserve">continuarem a acontecer esse registo continuará a crescer e a </w:t>
        <w:tab/>
        <w:t>reconstruir-se. Essa é a razão pela qual se chama uma cadeia.</w:t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>
          <w:rStyle w:val="LigaodeInternet"/>
          <w:rFonts w:ascii="Arial" w:hAnsi="Arial" w:cs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/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/>
      </w:pP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ab/>
        <w:t xml:space="preserve">Como esse livro de registos </w:t>
      </w: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é público para toda a gente, a sua </w:t>
        <w:tab/>
        <w:t xml:space="preserve">informação vai ser continuamente distribuída e sincronizada digitalmente </w:t>
        <w:tab/>
        <w:t xml:space="preserve">por todo o mundo. Ela irá partilhar sempre da mesma informação. </w:t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>
          <w:rStyle w:val="LigaodeInternet"/>
          <w:rFonts w:ascii="Arial" w:hAnsi="Arial" w:cs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/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/>
      </w:pP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ab/>
        <w:t xml:space="preserve">Quer isto dizer que, sempre que ocorre uma nova transação, ela irá ser </w:t>
        <w:tab/>
        <w:t xml:space="preserve">publicamente guardada nesse livro de registos e, quando essa transação </w:t>
        <w:tab/>
        <w:t xml:space="preserve">acontecer, todos os utilizadores que tiverem uma cópia desse livro serão </w:t>
        <w:tab/>
        <w:t xml:space="preserve">informados da ocorrencia de uma nova transação na rede. </w:t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/>
      </w:pPr>
      <w:r>
        <w:rPr/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/>
      </w:pP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ab/>
        <w:t>Às pessoas que mantêm o controle de tudo o que se</w:t>
        <w:tab/>
        <w:t xml:space="preserve">passa na cadeia e </w:t>
        <w:tab/>
        <w:t xml:space="preserve">que procuram verificar se as transações efetuadas são válidas e reais, </w:t>
        <w:tab/>
        <w:t xml:space="preserve">chamamos “Miners”, ou em português “Mineiros”. Porquê? </w:t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/>
      </w:pPr>
      <w:r>
        <w:rPr/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/>
      </w:pP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ab/>
        <w:t>V</w:t>
      </w: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>e</w:t>
      </w: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>jamos o exemplo do que se passa na Bitcoin</w:t>
        <w:tab/>
        <w:t>.</w:t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>
          <w:rStyle w:val="LigaodeInternet"/>
          <w:rFonts w:ascii="Arial" w:hAnsi="Arial" w:cs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/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/>
      </w:pP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ab/>
      </w: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Para </w:t>
      </w: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que uma transação aconteça é necessário que se tenha uma </w:t>
        <w:tab/>
        <w:t xml:space="preserve">carteira virtual na rede Bitcoin. Esta carteira incluirá duas chaves: uma </w:t>
        <w:tab/>
        <w:t xml:space="preserve">privada e uma pública. </w:t>
      </w: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>U</w:t>
      </w: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ma transação </w:t>
      </w: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>só é</w:t>
      </w: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 dada como verdadeira </w:t>
        <w:tab/>
      </w: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se for </w:t>
      </w: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assinada pela chave privada do remetente e </w:t>
      </w: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uma vez assinada  </w:t>
        <w:tab/>
        <w:t xml:space="preserve">ela está pronta para ser enviada para a cadeia de blocos com a chave </w:t>
        <w:tab/>
        <w:t>pública do mesmo</w:t>
      </w: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. </w:t>
      </w: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Esta chave atua como um mecanismo de virificação </w:t>
        <w:tab/>
        <w:t xml:space="preserve">que confirma que a mensagem do remetente foi, de facto, marcada com </w:t>
        <w:tab/>
        <w:t xml:space="preserve">a sua chave privada e que esta chave está associada à sua chave </w:t>
        <w:tab/>
        <w:t>pública.</w:t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/>
      </w:pP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ab/>
        <w:t xml:space="preserve">Quando a transação for enviada para a rede Bitcoin, e </w:t>
        <w:tab/>
        <w:t xml:space="preserve">subsequentemente anunciada a todas as pessoas que fazem a sua </w:t>
        <w:tab/>
        <w:t xml:space="preserve">manutenção, estes “Mineiros” têm agora a tarefa de usar algoritmos </w:t>
        <w:tab/>
        <w:t xml:space="preserve">computacionais para verificar a validade de cada transação individual. </w:t>
        <w:tab/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/>
      </w:pP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ab/>
        <w:t xml:space="preserve">Este processo assegura que nenhuma transação fraudolenta está a </w:t>
        <w:tab/>
        <w:t xml:space="preserve">acontecer. </w:t>
      </w: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Também é um processo extremamente complexo em que </w:t>
        <w:tab/>
        <w:t xml:space="preserve">mesmo as máquinas mais poderosas podem demorar algum tempo a </w:t>
        <w:tab/>
        <w:t xml:space="preserve">resolver. O primeiro nódulo a resolver essa operação recebe uma </w:t>
        <w:tab/>
        <w:t xml:space="preserve">recompensa – Bitcoins – que são geradas aquando da resolução de uma </w:t>
        <w:tab/>
        <w:t xml:space="preserve">das funções hash criptográfica que validam uma transação, daí a </w:t>
        <w:tab/>
        <w:t xml:space="preserve">metáfora da </w:t>
        <w:tab/>
        <w:t>“mineralização” das Bitcoins.</w:t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/>
      </w:pP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ab/>
        <w:t xml:space="preserve">Assim que uma transação é verificada ela é acrescentada à cadeia e o </w:t>
        <w:tab/>
        <w:t>processo repete-se sucessivamente.</w:t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/>
      </w:pPr>
      <w:r>
        <w:rPr>
          <w:rStyle w:val="LigaodeInternet"/>
          <w:rFonts w:cs="Arial" w:ascii="Arial" w:hAnsi="Arial"/>
          <w:color w:val="0B0080"/>
          <w:position w:val="0"/>
          <w:sz w:val="24"/>
          <w:sz w:val="24"/>
          <w:szCs w:val="24"/>
          <w:u w:val="none"/>
          <w:vertAlign w:val="baseline"/>
          <w:lang w:val="en-US"/>
        </w:rPr>
        <w:tab/>
        <w:t xml:space="preserve">Porém, o número de Bitcoins que um “Mineiro” recebe por recompensa </w:t>
        <w:tab/>
        <w:t xml:space="preserve">não é de todo fixo, elas vão reduzindo logaritmicamente à medida que </w:t>
        <w:tab/>
        <w:t xml:space="preserve">são introduzidas na cadeia, por forma a limitar o número de moedas </w:t>
        <w:tab/>
        <w:t xml:space="preserve">existentes e previnir a sua inflação. Apenas 21 000 000 de Bitcoins </w:t>
        <w:tab/>
        <w:t>podem estar em circulação na rede.</w:t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>
          <w:rStyle w:val="LigaodeInternet"/>
          <w:rFonts w:ascii="Arial" w:hAnsi="Arial" w:cs="Arial"/>
          <w:color w:val="0B0080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/>
      </w:r>
    </w:p>
    <w:p>
      <w:pPr>
        <w:pStyle w:val="NormalWeb"/>
        <w:shd w:val="clear" w:color="auto" w:fill="FFFFFF"/>
        <w:spacing w:beforeAutospacing="0" w:before="120" w:afterAutospacing="0" w:after="120"/>
        <w:jc w:val="left"/>
        <w:rPr/>
      </w:pPr>
      <w:r>
        <w:rPr>
          <w:rStyle w:val="LigaodeInternet"/>
          <w:rFonts w:cs="Arial" w:ascii="Arial" w:hAnsi="Arial"/>
          <w:color w:val="0B0080"/>
          <w:position w:val="0"/>
          <w:sz w:val="28"/>
          <w:sz w:val="28"/>
          <w:szCs w:val="28"/>
          <w:u w:val="none"/>
          <w:vertAlign w:val="baseline"/>
          <w:lang w:val="en-US"/>
        </w:rPr>
        <w:tab/>
        <w:tab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Source Sans Pro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gaodeInternet">
    <w:name w:val="Ligação de Internet"/>
    <w:basedOn w:val="DefaultParagraphFont"/>
    <w:uiPriority w:val="99"/>
    <w:unhideWhenUsed/>
    <w:rsid w:val="00170e5f"/>
    <w:rPr>
      <w:color w:val="0000FF"/>
      <w:u w:val="single"/>
    </w:rPr>
  </w:style>
  <w:style w:type="character" w:styleId="Citationref" w:customStyle="1">
    <w:name w:val="citationref"/>
    <w:basedOn w:val="DefaultParagraphFont"/>
    <w:qFormat/>
    <w:rsid w:val="00170e5f"/>
    <w:rPr/>
  </w:style>
  <w:style w:type="character" w:styleId="ListLabel1">
    <w:name w:val="ListLabel 1"/>
    <w:qFormat/>
    <w:rPr>
      <w:rFonts w:ascii="Arial" w:hAnsi="Arial" w:cs="Arial"/>
      <w:color w:val="0B0080"/>
      <w:sz w:val="28"/>
      <w:szCs w:val="28"/>
      <w:lang w:val="en-US"/>
    </w:rPr>
  </w:style>
  <w:style w:type="character" w:styleId="ListLabel2">
    <w:name w:val="ListLabel 2"/>
    <w:qFormat/>
    <w:rPr>
      <w:rFonts w:ascii="Arial" w:hAnsi="Arial" w:cs="Arial"/>
      <w:color w:val="0B0080"/>
      <w:sz w:val="28"/>
      <w:szCs w:val="28"/>
      <w:vertAlign w:val="superscript"/>
      <w:lang w:val="en-US"/>
    </w:rPr>
  </w:style>
  <w:style w:type="character" w:styleId="ListLabel3">
    <w:name w:val="ListLabel 3"/>
    <w:qFormat/>
    <w:rPr>
      <w:rFonts w:ascii="Source Sans Pro" w:hAnsi="Source Sans Pro"/>
      <w:color w:val="8E2555"/>
      <w:spacing w:val="2"/>
      <w:sz w:val="26"/>
      <w:szCs w:val="26"/>
      <w:lang w:val="en-US"/>
    </w:rPr>
  </w:style>
  <w:style w:type="character" w:styleId="ListLabel4">
    <w:name w:val="ListLabel 4"/>
    <w:qFormat/>
    <w:rPr>
      <w:sz w:val="28"/>
      <w:szCs w:val="28"/>
      <w:lang w:val="en-U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170e5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LibreOffice/6.0.2.1$Windows_X86_64 LibreOffice_project/f7f06a8f319e4b62f9bc5095aa112a65d2f3ac89</Application>
  <Pages>2</Pages>
  <Words>523</Words>
  <Characters>2705</Characters>
  <CharactersWithSpaces>3285</CharactersWithSpaces>
  <Paragraphs>18</Paragraphs>
  <Company>Universidade do Porto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2018-10-03T15:51:00Z</dcterms:created>
  <dc:creator>Francisco Rafael dos Santos Borralho</dc:creator>
  <dc:description/>
  <dc:language>pt-PT</dc:language>
  <cp:lastModifiedBy/>
  <dcterms:modified xsi:type="dcterms:W3CDTF">2018-10-13T18:12:15Z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Universidade do Porto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