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2A4A"/>
          <w:sz w:val="48"/>
          <w:szCs w:val="48"/>
        </w:rPr>
        <w:t xml:space="preserve">SnatchIt V1 Protocol A</w:t>
      </w:r>
    </w:p>
    <w:p>
      <w:pPr>
        <w:spacing w:after="40"/>
        <w:jc w:val="center"/>
      </w:pPr>
      <w:r>
        <w:rPr>
          <w:rFonts w:ascii="Arial" w:cs="Arial" w:eastAsia="Arial" w:hAnsi="Arial"/>
          <w:color w:val="2E5090"/>
          <w:sz w:val="36"/>
          <w:szCs w:val="36"/>
        </w:rPr>
        <w:t xml:space="preserve">Second-Opinion Architecture Review</w:t>
      </w:r>
    </w:p>
    <w:p>
      <w:pPr>
        <w:spacing w:after="40"/>
        <w:jc w:val="center"/>
      </w:pPr>
      <w:r>
        <w:rPr>
          <w:rFonts w:ascii="Arial" w:cs="Arial" w:eastAsia="Arial" w:hAnsi="Arial"/>
          <w:color w:val="2E5090"/>
          <w:sz w:val="32"/>
          <w:szCs w:val="32"/>
        </w:rPr>
        <w:t xml:space="preserve">&amp; Strategic Execution Plan</w:t>
      </w:r>
    </w:p>
    <w:p>
      <w:pPr>
        <w:spacing w:before="600" w:after="60"/>
        <w:jc w:val="center"/>
      </w:pPr>
      <w:r>
        <w:rPr>
          <w:rFonts w:ascii="Arial" w:cs="Arial" w:eastAsia="Arial" w:hAnsi="Arial"/>
          <w:color w:val="666666"/>
          <w:sz w:val="22"/>
          <w:szCs w:val="22"/>
        </w:rPr>
        <w:t xml:space="preserve">March 30, 2026</w:t>
      </w:r>
    </w:p>
    <w:p>
      <w:pPr>
        <w:spacing w:after="40"/>
        <w:jc w:val="center"/>
      </w:pPr>
      <w:r>
        <w:rPr>
          <w:rFonts w:ascii="Arial" w:cs="Arial" w:eastAsia="Arial" w:hAnsi="Arial"/>
          <w:color w:val="666666"/>
          <w:sz w:val="20"/>
          <w:szCs w:val="20"/>
        </w:rPr>
        <w:t xml:space="preserve">Principal Marketplace Infrastructure Architect</w:t>
      </w:r>
    </w:p>
    <w:p>
      <w:pPr>
        <w:spacing w:after="40"/>
        <w:jc w:val="center"/>
      </w:pPr>
      <w:r>
        <w:rPr>
          <w:rFonts w:ascii="Arial" w:cs="Arial" w:eastAsia="Arial" w:hAnsi="Arial"/>
          <w:color w:val="666666"/>
          <w:sz w:val="20"/>
          <w:szCs w:val="20"/>
        </w:rPr>
        <w:t xml:space="preserve">Payments/Risk Engineer • Fraud Systems Engineer • Startup Product Strategist</w:t>
      </w:r>
    </w:p>
    <w:p>
      <w:pPr>
        <w:spacing w:before="300" w:after="200"/>
        <w:jc w:val="center"/>
      </w:pPr>
      <w:r>
        <w:rPr>
          <w:rFonts w:ascii="Arial" w:cs="Arial" w:eastAsia="Arial" w:hAnsi="Arial"/>
          <w:b/>
          <w:bCs/>
          <w:color w:val="CC0000"/>
          <w:sz w:val="18"/>
          <w:szCs w:val="18"/>
        </w:rPr>
        <w:t xml:space="preserve">CONFIDENTIAL — For Internal Use Only</w:t>
      </w:r>
    </w:p>
    <w:p>
      <w:r>
        <w:br w:type="page"/>
      </w:r>
    </w:p>
    <w:p>
      <w:pPr>
        <w:pStyle w:val="Heading1"/>
        <w:spacing w:before="360" w:after="200"/>
      </w:pPr>
      <w:r>
        <w:rPr>
          <w:rFonts w:ascii="Arial" w:cs="Arial" w:eastAsia="Arial" w:hAnsi="Arial"/>
          <w:b/>
          <w:bCs/>
          <w:color w:val="1B2A4A"/>
          <w:sz w:val="32"/>
          <w:szCs w:val="32"/>
        </w:rPr>
        <w:t xml:space="preserve">Section 1 — Executive Verdict</w:t>
      </w:r>
    </w:p>
    <w:p>
      <w:pPr>
        <w:pStyle w:val="Heading2"/>
        <w:spacing w:before="280" w:after="160"/>
      </w:pPr>
      <w:r>
        <w:rPr>
          <w:rFonts w:ascii="Arial" w:cs="Arial" w:eastAsia="Arial" w:hAnsi="Arial"/>
          <w:b/>
          <w:bCs/>
          <w:color w:val="2E5090"/>
          <w:sz w:val="26"/>
          <w:szCs w:val="26"/>
        </w:rPr>
        <w:t xml:space="preserve">Is this the right V1 architecture?</w:t>
      </w:r>
    </w:p>
    <w:p>
      <w:pPr>
        <w:spacing w:after="120"/>
      </w:pPr>
      <w:r>
        <w:rPr>
          <w:rFonts w:ascii="Arial" w:cs="Arial" w:eastAsia="Arial" w:hAnsi="Arial"/>
          <w:sz w:val="20"/>
          <w:szCs w:val="20"/>
        </w:rPr>
        <w:t xml:space="preserve">Yes. Your instinct is correct and your current direction is the right one. The escrow-pattern-that-we-don’t-call-escrow — where Stripe holds funds on your platform account and you control the timing of Transfers to sellers — is exactly how every successful two-sided marketplace has solved this problem. It is how Airbnb, StockX, Turo, and OfferUp Shipping all work at their core. You are not inventing a novel trust model. You are implementing a proven one. That is a good thing.</w:t>
      </w:r>
    </w:p>
    <w:p>
      <w:pPr>
        <w:spacing w:after="120"/>
      </w:pPr>
      <w:r>
        <w:rPr>
          <w:rFonts w:ascii="Arial" w:cs="Arial" w:eastAsia="Arial" w:hAnsi="Arial"/>
          <w:sz w:val="20"/>
          <w:szCs w:val="20"/>
        </w:rPr>
        <w:t xml:space="preserve">The architecture you described — buyer pays, funds held, seller transfers ticket externally, buyer confirms, payout releases — is structurally sound. The financial atomicity framing is correct: since SnatchIt does not issue or control the ticket credential, the only enforcement lever available is money timing. That is a real lever and it is sufficient for private beta.</w:t>
      </w:r>
    </w:p>
    <w:p>
      <w:pPr>
        <w:pStyle w:val="Heading2"/>
        <w:spacing w:before="280" w:after="160"/>
      </w:pPr>
      <w:r>
        <w:rPr>
          <w:rFonts w:ascii="Arial" w:cs="Arial" w:eastAsia="Arial" w:hAnsi="Arial"/>
          <w:b/>
          <w:bCs/>
          <w:color w:val="2E5090"/>
          <w:sz w:val="26"/>
          <w:szCs w:val="26"/>
        </w:rPr>
        <w:t xml:space="preserve">What is the single biggest risk if you do nothing?</w:t>
      </w:r>
    </w:p>
    <w:p>
      <w:pPr>
        <w:spacing w:after="120"/>
      </w:pPr>
      <w:r>
        <w:rPr>
          <w:rFonts w:ascii="Arial" w:cs="Arial" w:eastAsia="Arial" w:hAnsi="Arial"/>
          <w:b/>
          <w:bCs/>
          <w:sz w:val="20"/>
          <w:szCs w:val="20"/>
        </w:rPr>
        <w:t xml:space="preserve">The seller payout fires immediately on payment success. This means a scam seller can list a fake ticket, receive payment, get paid out within minutes, and disappear. The buyer has no recourse through SnatchIt. One viral scam story on social media will kill the product before it launches. This is not a theoretical risk — it is the most predictable failure mode for any ticket resale platform without payout controls.</w:t>
      </w:r>
    </w:p>
    <w:p>
      <w:pPr>
        <w:pStyle w:val="Heading2"/>
        <w:spacing w:before="280" w:after="160"/>
      </w:pPr>
      <w:r>
        <w:rPr>
          <w:rFonts w:ascii="Arial" w:cs="Arial" w:eastAsia="Arial" w:hAnsi="Arial"/>
          <w:b/>
          <w:bCs/>
          <w:color w:val="2E5090"/>
          <w:sz w:val="26"/>
          <w:szCs w:val="26"/>
        </w:rPr>
        <w:t xml:space="preserve">What is the strongest realistic moat for private beta?</w:t>
      </w:r>
    </w:p>
    <w:p>
      <w:pPr>
        <w:spacing w:after="120"/>
      </w:pPr>
      <w:r>
        <w:rPr>
          <w:rFonts w:ascii="Arial" w:cs="Arial" w:eastAsia="Arial" w:hAnsi="Arial"/>
          <w:sz w:val="20"/>
          <w:szCs w:val="20"/>
        </w:rPr>
        <w:t xml:space="preserve">The moat is not technology. The moat is the sentence: “Your money is protected until you confirm you got the ticket.” That is the entire value proposition. Every other peer-to-peer ticket sale — Craigslist, Facebook Marketplace, Twitter DMs, Discord — requires the buyer to send money and hope. SnatchIt holds the payment until delivery is confirmed. That single mechanic, implemented properly, is a stronger trust signal than any verification badge, KYC flow, or rotating QR code you could build in the next year.</w:t>
      </w:r>
    </w:p>
    <w:p>
      <w:pPr>
        <w:pBdr>
          <w:bottom w:val="single" w:color="2E5090" w:sz="6" w:space="1"/>
        </w:pBdr>
        <w:spacing w:before="200" w:after="200"/>
      </w:pPr>
    </w:p>
    <w:p>
      <w:r>
        <w:br w:type="page"/>
      </w:r>
    </w:p>
    <w:p>
      <w:pPr>
        <w:pStyle w:val="Heading1"/>
        <w:spacing w:before="360" w:after="200"/>
      </w:pPr>
      <w:r>
        <w:rPr>
          <w:rFonts w:ascii="Arial" w:cs="Arial" w:eastAsia="Arial" w:hAnsi="Arial"/>
          <w:b/>
          <w:bCs/>
          <w:color w:val="1B2A4A"/>
          <w:sz w:val="32"/>
          <w:szCs w:val="32"/>
        </w:rPr>
        <w:t xml:space="preserve">Section 2 — Second-Opinion Architecture Review</w:t>
      </w:r>
    </w:p>
    <w:p>
      <w:pPr>
        <w:pStyle w:val="Heading2"/>
        <w:spacing w:before="280" w:after="160"/>
      </w:pPr>
      <w:r>
        <w:rPr>
          <w:rFonts w:ascii="Arial" w:cs="Arial" w:eastAsia="Arial" w:hAnsi="Arial"/>
          <w:b/>
          <w:bCs/>
          <w:color w:val="2E5090"/>
          <w:sz w:val="26"/>
          <w:szCs w:val="26"/>
        </w:rPr>
        <w:t xml:space="preserve">What I agree with</w:t>
      </w:r>
    </w:p>
    <w:p>
      <w:pPr>
        <w:pStyle w:val="ListParagraph"/>
        <w:numPr>
          <w:ilvl w:val="0"/>
          <w:numId w:val="2"/>
        </w:numPr>
        <w:spacing w:after="80"/>
      </w:pPr>
      <w:r>
        <w:rPr>
          <w:rFonts w:ascii="Arial" w:cs="Arial" w:eastAsia="Arial" w:hAnsi="Arial"/>
          <w:sz w:val="20"/>
          <w:szCs w:val="20"/>
        </w:rPr>
        <w:t xml:space="preserve">The delayed-payout-as-trust-moat thesis is correct. This is the right strategic bet for V1.</w:t>
      </w:r>
    </w:p>
    <w:p>
      <w:pPr>
        <w:pStyle w:val="ListParagraph"/>
        <w:numPr>
          <w:ilvl w:val="0"/>
          <w:numId w:val="2"/>
        </w:numPr>
        <w:spacing w:after="80"/>
      </w:pPr>
      <w:r>
        <w:rPr>
          <w:rFonts w:ascii="Arial" w:cs="Arial" w:eastAsia="Arial" w:hAnsi="Arial"/>
          <w:sz w:val="20"/>
          <w:szCs w:val="20"/>
        </w:rPr>
        <w:t xml:space="preserve">Focusing exclusively on Protocol A (auction/marketplace sale) is correct. Do not get distracted by Protocol B/C.</w:t>
      </w:r>
    </w:p>
    <w:p>
      <w:pPr>
        <w:pStyle w:val="ListParagraph"/>
        <w:numPr>
          <w:ilvl w:val="0"/>
          <w:numId w:val="2"/>
        </w:numPr>
        <w:spacing w:after="80"/>
      </w:pPr>
      <w:r>
        <w:rPr>
          <w:rFonts w:ascii="Arial" w:cs="Arial" w:eastAsia="Arial" w:hAnsi="Arial"/>
          <w:sz w:val="20"/>
          <w:szCs w:val="20"/>
        </w:rPr>
        <w:t xml:space="preserve">The transfer state machine (pending → seller_sent → buyer_confirmed) is the right abstraction. It maps cleanly to the real-world flow.</w:t>
      </w:r>
    </w:p>
    <w:p>
      <w:pPr>
        <w:pStyle w:val="ListParagraph"/>
        <w:numPr>
          <w:ilvl w:val="0"/>
          <w:numId w:val="2"/>
        </w:numPr>
        <w:spacing w:after="80"/>
      </w:pPr>
      <w:r>
        <w:rPr>
          <w:rFonts w:ascii="Arial" w:cs="Arial" w:eastAsia="Arial" w:hAnsi="Arial"/>
          <w:sz w:val="20"/>
          <w:szCs w:val="20"/>
        </w:rPr>
        <w:t xml:space="preserve">Using Stripe Connect Express for seller onboarding is correct. Do not switch to Custom accounts — the compliance burden is not worth it for V1.</w:t>
      </w:r>
    </w:p>
    <w:p>
      <w:pPr>
        <w:pStyle w:val="ListParagraph"/>
        <w:numPr>
          <w:ilvl w:val="0"/>
          <w:numId w:val="2"/>
        </w:numPr>
        <w:spacing w:after="80"/>
      </w:pPr>
      <w:r>
        <w:rPr>
          <w:rFonts w:ascii="Arial" w:cs="Arial" w:eastAsia="Arial" w:hAnsi="Arial"/>
          <w:sz w:val="20"/>
          <w:szCs w:val="20"/>
        </w:rPr>
        <w:t xml:space="preserve">Your existing backend foundation (auctions, buy-now, webhooks, RLS, rate limiting, double-sale prevention) is more solid than most pre-launch startups. Do not rewrite it. Build on top of it.</w:t>
      </w:r>
    </w:p>
    <w:p>
      <w:pPr>
        <w:pStyle w:val="ListParagraph"/>
        <w:numPr>
          <w:ilvl w:val="0"/>
          <w:numId w:val="2"/>
        </w:numPr>
        <w:spacing w:after="80"/>
      </w:pPr>
      <w:r>
        <w:rPr>
          <w:rFonts w:ascii="Arial" w:cs="Arial" w:eastAsia="Arial" w:hAnsi="Arial"/>
          <w:sz w:val="20"/>
          <w:szCs w:val="20"/>
        </w:rPr>
        <w:t xml:space="preserve">Not building rotating QR credentials, scanner infrastructure, or native anti-screenshot for V1 is the right call. These are distractions.</w:t>
      </w:r>
    </w:p>
    <w:p>
      <w:pPr>
        <w:pStyle w:val="Heading2"/>
        <w:spacing w:before="280" w:after="160"/>
      </w:pPr>
      <w:r>
        <w:rPr>
          <w:rFonts w:ascii="Arial" w:cs="Arial" w:eastAsia="Arial" w:hAnsi="Arial"/>
          <w:b/>
          <w:bCs/>
          <w:color w:val="2E5090"/>
          <w:sz w:val="26"/>
          <w:szCs w:val="26"/>
        </w:rPr>
        <w:t xml:space="preserve">What I would challenge</w:t>
      </w:r>
    </w:p>
    <w:p>
      <w:pPr>
        <w:pStyle w:val="Heading3"/>
        <w:spacing w:before="200" w:after="120"/>
      </w:pPr>
      <w:r>
        <w:rPr>
          <w:rFonts w:ascii="Arial" w:cs="Arial" w:eastAsia="Arial" w:hAnsi="Arial"/>
          <w:b/>
          <w:bCs/>
          <w:color w:val="333333"/>
          <w:sz w:val="22"/>
          <w:szCs w:val="22"/>
        </w:rPr>
        <w:t xml:space="preserve">1. You are over-engineering the payout release trigger</w:t>
      </w:r>
    </w:p>
    <w:p>
      <w:pPr>
        <w:spacing w:after="120"/>
      </w:pPr>
      <w:r>
        <w:rPr>
          <w:rFonts w:ascii="Arial" w:cs="Arial" w:eastAsia="Arial" w:hAnsi="Arial"/>
          <w:sz w:val="20"/>
          <w:szCs w:val="20"/>
        </w:rPr>
        <w:t xml:space="preserve">Your current plan calls for a pending_payouts table, a release-payout edge function, and a scheduled job. This is more machinery than you need. Stripe already gives you the primitive: Separate Charges and Transfers. You charge the buyer’s card. The money lands in your Stripe platform balance. You simply do not create the Transfer to the seller’s Connect account until conditions are met. No pending_payouts table needed for V1. The “pending payout” IS the absence of a Transfer. Your transfers table already tracks state. When the transfer reaches buyer_confirmed (or protection window expires), THEN you call stripe.transfers.create(). That is the entire payout release logic.</w:t>
      </w:r>
    </w:p>
    <w:p>
      <w:pPr>
        <w:pStyle w:val="Heading3"/>
        <w:spacing w:before="200" w:after="120"/>
      </w:pPr>
      <w:r>
        <w:rPr>
          <w:rFonts w:ascii="Arial" w:cs="Arial" w:eastAsia="Arial" w:hAnsi="Arial"/>
          <w:b/>
          <w:bCs/>
          <w:color w:val="333333"/>
          <w:sz w:val="22"/>
          <w:szCs w:val="22"/>
        </w:rPr>
        <w:t xml:space="preserve">2. The 48-hour protection window is too long for private beta</w:t>
      </w:r>
    </w:p>
    <w:p>
      <w:pPr>
        <w:spacing w:after="120"/>
      </w:pPr>
      <w:r>
        <w:rPr>
          <w:rFonts w:ascii="Arial" w:cs="Arial" w:eastAsia="Arial" w:hAnsi="Arial"/>
          <w:sz w:val="20"/>
          <w:szCs w:val="20"/>
        </w:rPr>
        <w:t xml:space="preserve">A 48-hour post-confirmation protection window means the seller waits 48 hours AFTER the buyer confirms receipt before getting paid. For a private beta with known users, this creates unnecessary friction. Sellers will complain. Recommendation: for private beta, release payout immediately on buyer confirmation. Add the post-confirmation protection window in a later release when you have dispute data to justify it. The pre-confirmation hold (seller must transfer before getting paid) is already the main anti-scam mechanic.</w:t>
      </w:r>
    </w:p>
    <w:p>
      <w:pPr>
        <w:pStyle w:val="Heading3"/>
        <w:spacing w:before="200" w:after="120"/>
      </w:pPr>
      <w:r>
        <w:rPr>
          <w:rFonts w:ascii="Arial" w:cs="Arial" w:eastAsia="Arial" w:hAnsi="Arial"/>
          <w:b/>
          <w:bCs/>
          <w:color w:val="333333"/>
          <w:sz w:val="22"/>
          <w:szCs w:val="22"/>
        </w:rPr>
        <w:t xml:space="preserve">3. You are not thinking about the sad path enough</w:t>
      </w:r>
    </w:p>
    <w:p>
      <w:pPr>
        <w:spacing w:after="120"/>
      </w:pPr>
      <w:r>
        <w:rPr>
          <w:rFonts w:ascii="Arial" w:cs="Arial" w:eastAsia="Arial" w:hAnsi="Arial"/>
          <w:sz w:val="20"/>
          <w:szCs w:val="20"/>
        </w:rPr>
        <w:t xml:space="preserve">What happens when the buyer never confirms? What happens when the seller marks as sent but the buyer ghosts? What happens when both parties are unresponsive for 7 days? You need an auto-resolution policy, not just an expiry. Recommendation: if the buyer does not confirm or dispute within 72 hours of seller marking as sent, auto-release the payout. This protects honest sellers from unresponsive buyers.</w:t>
      </w:r>
    </w:p>
    <w:p>
      <w:pPr>
        <w:pStyle w:val="Heading3"/>
        <w:spacing w:before="200" w:after="120"/>
      </w:pPr>
      <w:r>
        <w:rPr>
          <w:rFonts w:ascii="Arial" w:cs="Arial" w:eastAsia="Arial" w:hAnsi="Arial"/>
          <w:b/>
          <w:bCs/>
          <w:color w:val="333333"/>
          <w:sz w:val="22"/>
          <w:szCs w:val="22"/>
        </w:rPr>
        <w:t xml:space="preserve">4. Your dispute flow is too admin-dependent</w:t>
      </w:r>
    </w:p>
    <w:p>
      <w:pPr>
        <w:spacing w:after="120"/>
      </w:pPr>
      <w:r>
        <w:rPr>
          <w:rFonts w:ascii="Arial" w:cs="Arial" w:eastAsia="Arial" w:hAnsi="Arial"/>
          <w:sz w:val="20"/>
          <w:szCs w:val="20"/>
        </w:rPr>
        <w:t xml:space="preserve">For private beta, manual admin resolution via SQL is acceptable. But you need a defined policy BEFORE the first dispute, not after. Write the dispute policy document this week. It does not need to be code — it needs to be a decision tree that any human can follow.</w:t>
      </w:r>
    </w:p>
    <w:p>
      <w:pPr>
        <w:pStyle w:val="Heading2"/>
        <w:spacing w:before="280" w:after="160"/>
      </w:pPr>
      <w:r>
        <w:rPr>
          <w:rFonts w:ascii="Arial" w:cs="Arial" w:eastAsia="Arial" w:hAnsi="Arial"/>
          <w:b/>
          <w:bCs/>
          <w:color w:val="2E5090"/>
          <w:sz w:val="26"/>
          <w:szCs w:val="26"/>
        </w:rPr>
        <w:t xml:space="preserve">What I would simplify</w:t>
      </w:r>
    </w:p>
    <w:p>
      <w:pPr>
        <w:pStyle w:val="ListParagraph"/>
        <w:numPr>
          <w:ilvl w:val="0"/>
          <w:numId w:val="2"/>
        </w:numPr>
        <w:spacing w:after="80"/>
      </w:pPr>
      <w:r>
        <w:rPr>
          <w:rFonts w:ascii="Arial" w:cs="Arial" w:eastAsia="Arial" w:hAnsi="Arial"/>
          <w:sz w:val="20"/>
          <w:szCs w:val="20"/>
        </w:rPr>
        <w:t xml:space="preserve">Kill the pending_payouts table. Use the existing transfers table state to drive payout timing. Add a payout_released_at timestamp column to transfers instead.</w:t>
      </w:r>
    </w:p>
    <w:p>
      <w:pPr>
        <w:pStyle w:val="ListParagraph"/>
        <w:numPr>
          <w:ilvl w:val="0"/>
          <w:numId w:val="2"/>
        </w:numPr>
        <w:spacing w:after="80"/>
      </w:pPr>
      <w:r>
        <w:rPr>
          <w:rFonts w:ascii="Arial" w:cs="Arial" w:eastAsia="Arial" w:hAnsi="Arial"/>
          <w:sz w:val="20"/>
          <w:szCs w:val="20"/>
        </w:rPr>
        <w:t xml:space="preserve">Kill the separate release-payout edge function for V1. Make the payout logic a function called from two places: (1) the confirm_transfer_received RPC, and (2) the transfer-expiry scheduled job.</w:t>
      </w:r>
    </w:p>
    <w:p>
      <w:pPr>
        <w:pStyle w:val="ListParagraph"/>
        <w:numPr>
          <w:ilvl w:val="0"/>
          <w:numId w:val="2"/>
        </w:numPr>
        <w:spacing w:after="80"/>
      </w:pPr>
      <w:r>
        <w:rPr>
          <w:rFonts w:ascii="Arial" w:cs="Arial" w:eastAsia="Arial" w:hAnsi="Arial"/>
          <w:sz w:val="20"/>
          <w:szCs w:val="20"/>
        </w:rPr>
        <w:t xml:space="preserve">Kill the separate process-refund edge function for V1. Refunds in private beta can be done manually via Stripe Dashboard. The admin SOP document is more important than the code.</w:t>
      </w:r>
    </w:p>
    <w:p>
      <w:pPr>
        <w:pStyle w:val="ListParagraph"/>
        <w:numPr>
          <w:ilvl w:val="0"/>
          <w:numId w:val="2"/>
        </w:numPr>
        <w:spacing w:after="80"/>
      </w:pPr>
      <w:r>
        <w:rPr>
          <w:rFonts w:ascii="Arial" w:cs="Arial" w:eastAsia="Arial" w:hAnsi="Arial"/>
          <w:sz w:val="20"/>
          <w:szCs w:val="20"/>
        </w:rPr>
        <w:t xml:space="preserve">Do not build buyer-facing dispute UI yet. A “Report Problem” button that sends you an email or push notification is sufficient for private beta. The dispute resolution happens in your Stripe Dashboard and Supabase SQL Editor.</w:t>
      </w:r>
    </w:p>
    <w:p>
      <w:pPr>
        <w:pBdr>
          <w:bottom w:val="single" w:color="2E5090" w:sz="6" w:space="1"/>
        </w:pBdr>
        <w:spacing w:before="200" w:after="200"/>
      </w:pPr>
    </w:p>
    <w:p>
      <w:r>
        <w:br w:type="page"/>
      </w:r>
    </w:p>
    <w:p>
      <w:pPr>
        <w:pStyle w:val="Heading1"/>
        <w:spacing w:before="360" w:after="200"/>
      </w:pPr>
      <w:r>
        <w:rPr>
          <w:rFonts w:ascii="Arial" w:cs="Arial" w:eastAsia="Arial" w:hAnsi="Arial"/>
          <w:b/>
          <w:bCs/>
          <w:color w:val="1B2A4A"/>
          <w:sz w:val="32"/>
          <w:szCs w:val="32"/>
        </w:rPr>
        <w:t xml:space="preserve">Section 3 — Stripe-Native Payment / Trust Structure</w:t>
      </w:r>
    </w:p>
    <w:p>
      <w:pPr>
        <w:pStyle w:val="Heading2"/>
        <w:spacing w:before="280" w:after="160"/>
      </w:pPr>
      <w:r>
        <w:rPr>
          <w:rFonts w:ascii="Arial" w:cs="Arial" w:eastAsia="Arial" w:hAnsi="Arial"/>
          <w:b/>
          <w:bCs/>
          <w:color w:val="2E5090"/>
          <w:sz w:val="26"/>
          <w:szCs w:val="26"/>
        </w:rPr>
        <w:t xml:space="preserve">The Right Stripe Model: Separate Charges and Transfers</w:t>
      </w:r>
    </w:p>
    <w:p>
      <w:pPr>
        <w:spacing w:after="120"/>
      </w:pPr>
      <w:r>
        <w:rPr>
          <w:rFonts w:ascii="Arial" w:cs="Arial" w:eastAsia="Arial" w:hAnsi="Arial"/>
          <w:sz w:val="20"/>
          <w:szCs w:val="20"/>
        </w:rPr>
        <w:t xml:space="preserve">Use the Separate Charges and Transfers model. Do NOT use Destination Charges. Here is why:</w:t>
      </w:r>
    </w:p>
    <w:p>
      <w:pPr>
        <w:pStyle w:val="ListParagraph"/>
        <w:numPr>
          <w:ilvl w:val="0"/>
          <w:numId w:val="2"/>
        </w:numPr>
        <w:spacing w:after="80"/>
      </w:pPr>
      <w:r>
        <w:rPr>
          <w:rFonts w:ascii="Arial" w:cs="Arial" w:eastAsia="Arial" w:hAnsi="Arial"/>
          <w:sz w:val="20"/>
          <w:szCs w:val="20"/>
        </w:rPr>
        <w:t xml:space="preserve">Separate Charges and Transfers gives you full control over WHEN the Transfer to the seller happens. You decide the timing.</w:t>
      </w:r>
    </w:p>
    <w:p>
      <w:pPr>
        <w:pStyle w:val="ListParagraph"/>
        <w:numPr>
          <w:ilvl w:val="0"/>
          <w:numId w:val="2"/>
        </w:numPr>
        <w:spacing w:after="80"/>
      </w:pPr>
      <w:r>
        <w:rPr>
          <w:rFonts w:ascii="Arial" w:cs="Arial" w:eastAsia="Arial" w:hAnsi="Arial"/>
          <w:sz w:val="20"/>
          <w:szCs w:val="20"/>
        </w:rPr>
        <w:t xml:space="preserve">Destination Charges automatically move funds to the connected account at charge time. You would then need to claw them back or use manual payouts to delay — this is messy and creates edge cases.</w:t>
      </w:r>
    </w:p>
    <w:p>
      <w:pPr>
        <w:pStyle w:val="ListParagraph"/>
        <w:numPr>
          <w:ilvl w:val="0"/>
          <w:numId w:val="2"/>
        </w:numPr>
        <w:spacing w:after="80"/>
      </w:pPr>
      <w:r>
        <w:rPr>
          <w:rFonts w:ascii="Arial" w:cs="Arial" w:eastAsia="Arial" w:hAnsi="Arial"/>
          <w:sz w:val="20"/>
          <w:szCs w:val="20"/>
        </w:rPr>
        <w:t xml:space="preserve">With Separate Charges and Transfers, the buyer’s payment lands in YOUR Stripe platform balance. It stays there until you explicitly create a Transfer. This is the cleanest primitive for your trust model.</w:t>
      </w:r>
    </w:p>
    <w:p>
      <w:pPr>
        <w:pStyle w:val="Heading2"/>
        <w:spacing w:before="280" w:after="160"/>
      </w:pPr>
      <w:r>
        <w:rPr>
          <w:rFonts w:ascii="Arial" w:cs="Arial" w:eastAsia="Arial" w:hAnsi="Arial"/>
          <w:b/>
          <w:bCs/>
          <w:color w:val="2E5090"/>
          <w:sz w:val="26"/>
          <w:szCs w:val="26"/>
        </w:rPr>
        <w:t xml:space="preserve">Exact Flow</w:t>
      </w:r>
    </w:p>
    <w:p>
      <w:pPr>
        <w:pStyle w:val="Heading3"/>
        <w:spacing w:before="200" w:after="120"/>
      </w:pPr>
      <w:r>
        <w:rPr>
          <w:rFonts w:ascii="Arial" w:cs="Arial" w:eastAsia="Arial" w:hAnsi="Arial"/>
          <w:b/>
          <w:bCs/>
          <w:color w:val="333333"/>
          <w:sz w:val="22"/>
          <w:szCs w:val="22"/>
        </w:rPr>
        <w:t xml:space="preserve">Step 1: Buyer Pays</w:t>
      </w:r>
    </w:p>
    <w:p>
      <w:pPr>
        <w:spacing w:after="120"/>
      </w:pPr>
      <w:r>
        <w:rPr>
          <w:rFonts w:ascii="Arial" w:cs="Arial" w:eastAsia="Arial" w:hAnsi="Arial"/>
          <w:sz w:val="20"/>
          <w:szCs w:val="20"/>
        </w:rPr>
        <w:t xml:space="preserve">Create a PaymentIntent on your platform account (no transfer_data, no destination). The buyer pays. Funds land in SnatchIt’s Stripe platform balance. The seller’s Connect account is not involved yet.</w:t>
      </w:r>
    </w:p>
    <w:p>
      <w:pPr>
        <w:pStyle w:val="Heading3"/>
        <w:spacing w:before="200" w:after="120"/>
      </w:pPr>
      <w:r>
        <w:rPr>
          <w:rFonts w:ascii="Arial" w:cs="Arial" w:eastAsia="Arial" w:hAnsi="Arial"/>
          <w:b/>
          <w:bCs/>
          <w:color w:val="333333"/>
          <w:sz w:val="22"/>
          <w:szCs w:val="22"/>
        </w:rPr>
        <w:t xml:space="preserve">Step 2: Funds Sit in Platform Balance</w:t>
      </w:r>
    </w:p>
    <w:p>
      <w:pPr>
        <w:spacing w:after="120"/>
      </w:pPr>
      <w:r>
        <w:rPr>
          <w:rFonts w:ascii="Arial" w:cs="Arial" w:eastAsia="Arial" w:hAnsi="Arial"/>
          <w:sz w:val="20"/>
          <w:szCs w:val="20"/>
        </w:rPr>
        <w:t xml:space="preserve">Do nothing with the money. This is not “escrow.” This is a platform receiving payment for a service. The Transfer to the seller has not been created. Stripe holds the funds in your platform account balance. SnatchIt is not “holding money” — Stripe is.</w:t>
      </w:r>
    </w:p>
    <w:p>
      <w:pPr>
        <w:pStyle w:val="Heading3"/>
        <w:spacing w:before="200" w:after="120"/>
      </w:pPr>
      <w:r>
        <w:rPr>
          <w:rFonts w:ascii="Arial" w:cs="Arial" w:eastAsia="Arial" w:hAnsi="Arial"/>
          <w:b/>
          <w:bCs/>
          <w:color w:val="333333"/>
          <w:sz w:val="22"/>
          <w:szCs w:val="22"/>
        </w:rPr>
        <w:t xml:space="preserve">Step 3: Seller Transfers Ticket Externally</w:t>
      </w:r>
    </w:p>
    <w:p>
      <w:pPr>
        <w:spacing w:after="120"/>
      </w:pPr>
      <w:r>
        <w:rPr>
          <w:rFonts w:ascii="Arial" w:cs="Arial" w:eastAsia="Arial" w:hAnsi="Arial"/>
          <w:sz w:val="20"/>
          <w:szCs w:val="20"/>
        </w:rPr>
        <w:t xml:space="preserve">The seller transfers the ticket on the original platform (Ticketmaster, AXS, etc.). The seller marks as sent in SnatchIt. SnatchIt cannot verify this step — it relies on seller attestation and buyer confirmation.</w:t>
      </w:r>
    </w:p>
    <w:p>
      <w:pPr>
        <w:pStyle w:val="Heading3"/>
        <w:spacing w:before="200" w:after="120"/>
      </w:pPr>
      <w:r>
        <w:rPr>
          <w:rFonts w:ascii="Arial" w:cs="Arial" w:eastAsia="Arial" w:hAnsi="Arial"/>
          <w:b/>
          <w:bCs/>
          <w:color w:val="333333"/>
          <w:sz w:val="22"/>
          <w:szCs w:val="22"/>
        </w:rPr>
        <w:t xml:space="preserve">Step 4: Buyer Confirms or Time Expires</w:t>
      </w:r>
    </w:p>
    <w:p>
      <w:pPr>
        <w:spacing w:after="120"/>
      </w:pPr>
      <w:r>
        <w:rPr>
          <w:rFonts w:ascii="Arial" w:cs="Arial" w:eastAsia="Arial" w:hAnsi="Arial"/>
          <w:sz w:val="20"/>
          <w:szCs w:val="20"/>
        </w:rPr>
        <w:t xml:space="preserve">Option A: Buyer taps “Confirm Received” in SnatchIt. This triggers the payout.</w:t>
      </w:r>
    </w:p>
    <w:p>
      <w:pPr>
        <w:spacing w:after="120"/>
      </w:pPr>
      <w:r>
        <w:rPr>
          <w:rFonts w:ascii="Arial" w:cs="Arial" w:eastAsia="Arial" w:hAnsi="Arial"/>
          <w:sz w:val="20"/>
          <w:szCs w:val="20"/>
        </w:rPr>
        <w:t xml:space="preserve">Option B: Buyer does not confirm within 72 hours of seller marking as sent and does not file a dispute. Auto-release triggers the payout.</w:t>
      </w:r>
    </w:p>
    <w:p>
      <w:pPr>
        <w:spacing w:after="120"/>
      </w:pPr>
      <w:r>
        <w:rPr>
          <w:rFonts w:ascii="Arial" w:cs="Arial" w:eastAsia="Arial" w:hAnsi="Arial"/>
          <w:sz w:val="20"/>
          <w:szCs w:val="20"/>
        </w:rPr>
        <w:t xml:space="preserve">Option C: Buyer taps “Report Problem.” Admin reviews. Payout is frozen (no Transfer is created).</w:t>
      </w:r>
    </w:p>
    <w:p>
      <w:pPr>
        <w:pStyle w:val="Heading3"/>
        <w:spacing w:before="200" w:after="120"/>
      </w:pPr>
      <w:r>
        <w:rPr>
          <w:rFonts w:ascii="Arial" w:cs="Arial" w:eastAsia="Arial" w:hAnsi="Arial"/>
          <w:b/>
          <w:bCs/>
          <w:color w:val="333333"/>
          <w:sz w:val="22"/>
          <w:szCs w:val="22"/>
        </w:rPr>
        <w:t xml:space="preserve">Step 5: Payout Release</w:t>
      </w:r>
    </w:p>
    <w:p>
      <w:pPr>
        <w:spacing w:after="120"/>
      </w:pPr>
      <w:r>
        <w:rPr>
          <w:rFonts w:ascii="Arial" w:cs="Arial" w:eastAsia="Arial" w:hAnsi="Arial"/>
          <w:sz w:val="20"/>
          <w:szCs w:val="20"/>
        </w:rPr>
        <w:t xml:space="preserve">NOW you create the Stripe Transfer:</w:t>
      </w:r>
    </w:p>
    <w:p>
      <w:pPr>
        <w:pBdr>
          <w:left w:val="single" w:color="2E5090" w:sz="12" w:space="8"/>
        </w:pBdr>
        <w:spacing w:before="120" w:after="120"/>
        <w:ind w:left="360"/>
      </w:pPr>
      <w:r>
        <w:rPr>
          <w:rFonts w:ascii="Arial" w:cs="Arial" w:eastAsia="Arial" w:hAnsi="Arial"/>
          <w:i/>
          <w:iCs/>
          <w:color w:val="333333"/>
          <w:sz w:val="20"/>
          <w:szCs w:val="20"/>
        </w:rPr>
        <w:t xml:space="preserve">stripe.transfers.create({ amount, currency: ‘usd’, destination: seller_connect_id, transfer_group: transfer_id })</w:t>
      </w:r>
    </w:p>
    <w:p>
      <w:pPr>
        <w:spacing w:after="120"/>
      </w:pPr>
      <w:r>
        <w:rPr>
          <w:rFonts w:ascii="Arial" w:cs="Arial" w:eastAsia="Arial" w:hAnsi="Arial"/>
          <w:sz w:val="20"/>
          <w:szCs w:val="20"/>
        </w:rPr>
        <w:t xml:space="preserve">The seller’s Connect account receives the funds. Stripe handles the actual bank payout to the seller based on the Connect account’s payout schedule.</w:t>
      </w:r>
    </w:p>
    <w:p>
      <w:pPr>
        <w:pStyle w:val="Heading3"/>
        <w:spacing w:before="200" w:after="120"/>
      </w:pPr>
      <w:r>
        <w:rPr>
          <w:rFonts w:ascii="Arial" w:cs="Arial" w:eastAsia="Arial" w:hAnsi="Arial"/>
          <w:b/>
          <w:bCs/>
          <w:color w:val="333333"/>
          <w:sz w:val="22"/>
          <w:szCs w:val="22"/>
        </w:rPr>
        <w:t xml:space="preserve">Step 6: Refund (If Needed)</w:t>
      </w:r>
    </w:p>
    <w:p>
      <w:pPr>
        <w:spacing w:after="120"/>
      </w:pPr>
      <w:r>
        <w:rPr>
          <w:rFonts w:ascii="Arial" w:cs="Arial" w:eastAsia="Arial" w:hAnsi="Arial"/>
          <w:sz w:val="20"/>
          <w:szCs w:val="20"/>
        </w:rPr>
        <w:t xml:space="preserve">If the transfer expires, or the dispute resolves in the buyer’s favor, you refund the original PaymentIntent:</w:t>
      </w:r>
    </w:p>
    <w:p>
      <w:pPr>
        <w:pBdr>
          <w:left w:val="single" w:color="2E5090" w:sz="12" w:space="8"/>
        </w:pBdr>
        <w:spacing w:before="120" w:after="120"/>
        <w:ind w:left="360"/>
      </w:pPr>
      <w:r>
        <w:rPr>
          <w:rFonts w:ascii="Arial" w:cs="Arial" w:eastAsia="Arial" w:hAnsi="Arial"/>
          <w:i/>
          <w:iCs/>
          <w:color w:val="333333"/>
          <w:sz w:val="20"/>
          <w:szCs w:val="20"/>
        </w:rPr>
        <w:t xml:space="preserve">stripe.refunds.create({ payment_intent: pi_id })</w:t>
      </w:r>
    </w:p>
    <w:p>
      <w:pPr>
        <w:spacing w:after="120"/>
      </w:pPr>
      <w:r>
        <w:rPr>
          <w:rFonts w:ascii="Arial" w:cs="Arial" w:eastAsia="Arial" w:hAnsi="Arial"/>
          <w:sz w:val="20"/>
          <w:szCs w:val="20"/>
        </w:rPr>
        <w:t xml:space="preserve">Because no Transfer was created, there is nothing to reverse on the seller side. The refund comes from your platform balance. Clean.</w:t>
      </w:r>
    </w:p>
    <w:p>
      <w:pPr>
        <w:pStyle w:val="Heading2"/>
        <w:spacing w:before="280" w:after="160"/>
      </w:pPr>
      <w:r>
        <w:rPr>
          <w:rFonts w:ascii="Arial" w:cs="Arial" w:eastAsia="Arial" w:hAnsi="Arial"/>
          <w:b/>
          <w:bCs/>
          <w:color w:val="2E5090"/>
          <w:sz w:val="26"/>
          <w:szCs w:val="26"/>
        </w:rPr>
        <w:t xml:space="preserve">What to NEVER Say Publicly</w:t>
      </w:r>
    </w:p>
    <w:p>
      <w:pPr>
        <w:pStyle w:val="ListParagraph"/>
        <w:numPr>
          <w:ilvl w:val="0"/>
          <w:numId w:val="2"/>
        </w:numPr>
        <w:spacing w:after="80"/>
      </w:pPr>
      <w:r>
        <w:rPr>
          <w:rFonts w:ascii="Arial" w:cs="Arial" w:eastAsia="Arial" w:hAnsi="Arial"/>
          <w:sz w:val="20"/>
          <w:szCs w:val="20"/>
        </w:rPr>
        <w:t xml:space="preserve">“Escrow” — this word triggers money transmitter licensing requirements in multiple states including Florida. SnatchIt is not an escrow company. SnatchIt is a marketplace that uses Stripe for payment processing.</w:t>
      </w:r>
    </w:p>
    <w:p>
      <w:pPr>
        <w:pStyle w:val="ListParagraph"/>
        <w:numPr>
          <w:ilvl w:val="0"/>
          <w:numId w:val="2"/>
        </w:numPr>
        <w:spacing w:after="80"/>
      </w:pPr>
      <w:r>
        <w:rPr>
          <w:rFonts w:ascii="Arial" w:cs="Arial" w:eastAsia="Arial" w:hAnsi="Arial"/>
          <w:sz w:val="20"/>
          <w:szCs w:val="20"/>
        </w:rPr>
        <w:t xml:space="preserve">“Holding funds” — SnatchIt does not hold funds. Stripe holds funds. SnatchIt instructs Stripe when to release payment to the seller.</w:t>
      </w:r>
    </w:p>
    <w:p>
      <w:pPr>
        <w:pStyle w:val="ListParagraph"/>
        <w:numPr>
          <w:ilvl w:val="0"/>
          <w:numId w:val="2"/>
        </w:numPr>
        <w:spacing w:after="80"/>
      </w:pPr>
      <w:r>
        <w:rPr>
          <w:rFonts w:ascii="Arial" w:cs="Arial" w:eastAsia="Arial" w:hAnsi="Arial"/>
          <w:sz w:val="20"/>
          <w:szCs w:val="20"/>
        </w:rPr>
        <w:t xml:space="preserve">“Trust account” — same problem as escrow.</w:t>
      </w:r>
    </w:p>
    <w:p>
      <w:pPr>
        <w:pStyle w:val="ListParagraph"/>
        <w:numPr>
          <w:ilvl w:val="0"/>
          <w:numId w:val="2"/>
        </w:numPr>
        <w:spacing w:after="80"/>
      </w:pPr>
      <w:r>
        <w:rPr>
          <w:rFonts w:ascii="Arial" w:cs="Arial" w:eastAsia="Arial" w:hAnsi="Arial"/>
          <w:sz w:val="20"/>
          <w:szCs w:val="20"/>
        </w:rPr>
        <w:t xml:space="preserve">“Money-back guarantee” — this creates a legal obligation you may not be able to enforce. Use “buyer protection” instead.</w:t>
      </w:r>
    </w:p>
    <w:p>
      <w:pPr>
        <w:pStyle w:val="Heading2"/>
        <w:spacing w:before="280" w:after="160"/>
      </w:pPr>
      <w:r>
        <w:rPr>
          <w:rFonts w:ascii="Arial" w:cs="Arial" w:eastAsia="Arial" w:hAnsi="Arial"/>
          <w:b/>
          <w:bCs/>
          <w:color w:val="2E5090"/>
          <w:sz w:val="26"/>
          <w:szCs w:val="26"/>
        </w:rPr>
        <w:t xml:space="preserve">What to Say Instead</w:t>
      </w:r>
    </w:p>
    <w:p>
      <w:pPr>
        <w:pStyle w:val="ListParagraph"/>
        <w:numPr>
          <w:ilvl w:val="0"/>
          <w:numId w:val="2"/>
        </w:numPr>
        <w:spacing w:after="80"/>
      </w:pPr>
      <w:r>
        <w:rPr>
          <w:rFonts w:ascii="Arial" w:cs="Arial" w:eastAsia="Arial" w:hAnsi="Arial"/>
          <w:sz w:val="20"/>
          <w:szCs w:val="20"/>
        </w:rPr>
        <w:t xml:space="preserve">“Secure checkout powered by Stripe”</w:t>
      </w:r>
    </w:p>
    <w:p>
      <w:pPr>
        <w:pStyle w:val="ListParagraph"/>
        <w:numPr>
          <w:ilvl w:val="0"/>
          <w:numId w:val="2"/>
        </w:numPr>
        <w:spacing w:after="80"/>
      </w:pPr>
      <w:r>
        <w:rPr>
          <w:rFonts w:ascii="Arial" w:cs="Arial" w:eastAsia="Arial" w:hAnsi="Arial"/>
          <w:sz w:val="20"/>
          <w:szCs w:val="20"/>
        </w:rPr>
        <w:t xml:space="preserve">“Buyer protection — sellers are only paid after delivery is confirmed”</w:t>
      </w:r>
    </w:p>
    <w:p>
      <w:pPr>
        <w:pStyle w:val="ListParagraph"/>
        <w:numPr>
          <w:ilvl w:val="0"/>
          <w:numId w:val="2"/>
        </w:numPr>
        <w:spacing w:after="80"/>
      </w:pPr>
      <w:r>
        <w:rPr>
          <w:rFonts w:ascii="Arial" w:cs="Arial" w:eastAsia="Arial" w:hAnsi="Arial"/>
          <w:sz w:val="20"/>
          <w:szCs w:val="20"/>
        </w:rPr>
        <w:t xml:space="preserve">“Payment is processed by Stripe. Seller payout is released after ticket transfer is verified”</w:t>
      </w:r>
    </w:p>
    <w:p>
      <w:pPr>
        <w:pStyle w:val="ListParagraph"/>
        <w:numPr>
          <w:ilvl w:val="0"/>
          <w:numId w:val="2"/>
        </w:numPr>
        <w:spacing w:after="80"/>
      </w:pPr>
      <w:r>
        <w:rPr>
          <w:rFonts w:ascii="Arial" w:cs="Arial" w:eastAsia="Arial" w:hAnsi="Arial"/>
          <w:sz w:val="20"/>
          <w:szCs w:val="20"/>
        </w:rPr>
        <w:t xml:space="preserve">“SnatchIt uses Stripe Connect to ensure sellers are only compensated for completed transfers”</w:t>
      </w:r>
    </w:p>
    <w:p>
      <w:pPr>
        <w:pStyle w:val="Heading2"/>
        <w:spacing w:before="280" w:after="160"/>
      </w:pPr>
      <w:r>
        <w:rPr>
          <w:rFonts w:ascii="Arial" w:cs="Arial" w:eastAsia="Arial" w:hAnsi="Arial"/>
          <w:b/>
          <w:bCs/>
          <w:color w:val="2E5090"/>
          <w:sz w:val="26"/>
          <w:szCs w:val="26"/>
        </w:rPr>
        <w:t xml:space="preserve">Legal / Compliance Framing</w:t>
      </w:r>
    </w:p>
    <w:p>
      <w:pPr>
        <w:spacing w:after="120"/>
      </w:pPr>
      <w:r>
        <w:rPr>
          <w:rFonts w:ascii="Arial" w:cs="Arial" w:eastAsia="Arial" w:hAnsi="Arial"/>
          <w:sz w:val="20"/>
          <w:szCs w:val="20"/>
        </w:rPr>
        <w:t xml:space="preserve">The Separate Charges and Transfers model, combined with Stripe Connect Express, generally positions SnatchIt as a platform that uses Stripe as its payment processor — not as a money transmitter or escrow service. Stripe holds the applicable licenses. SnatchIt instructs Stripe when to pay the seller, similar to how Airbnb instructs Stripe when to pay the host.</w:t>
      </w:r>
    </w:p>
    <w:p>
      <w:pPr>
        <w:spacing w:after="120"/>
      </w:pPr>
      <w:r>
        <w:rPr>
          <w:rFonts w:ascii="Arial" w:cs="Arial" w:eastAsia="Arial" w:hAnsi="Arial"/>
          <w:i/>
          <w:iCs/>
          <w:sz w:val="20"/>
          <w:szCs w:val="20"/>
        </w:rPr>
        <w:t xml:space="preserve">However: this is not legal advice. Before launching, even in private beta, you should have a 30-minute conversation with a fintech attorney who specializes in marketplace payments and money transmitter law. The cost is $500–1,000. The risk of not doing it is existential. Specifically ask: (1) Does our Stripe Connect integration require a money transmitter license in Florida? (2) Does our buyer protection language create escrow obligations? (3) What terms of service language do we need?</w:t>
      </w:r>
    </w:p>
    <w:p>
      <w:pPr>
        <w:pStyle w:val="Heading2"/>
        <w:spacing w:before="280" w:after="160"/>
      </w:pPr>
      <w:r>
        <w:rPr>
          <w:rFonts w:ascii="Arial" w:cs="Arial" w:eastAsia="Arial" w:hAnsi="Arial"/>
          <w:b/>
          <w:bCs/>
          <w:color w:val="2E5090"/>
          <w:sz w:val="26"/>
          <w:szCs w:val="26"/>
        </w:rPr>
        <w:t xml:space="preserve">Stripe Connect Account Configuration</w:t>
      </w:r>
    </w:p>
    <w:p>
      <w:pPr>
        <w:spacing w:after="120"/>
      </w:pPr>
      <w:r>
        <w:rPr>
          <w:rFonts w:ascii="Arial" w:cs="Arial" w:eastAsia="Arial" w:hAnsi="Arial"/>
          <w:sz w:val="20"/>
          <w:szCs w:val="20"/>
        </w:rPr>
        <w:t xml:space="preserve">Set connected seller accounts to manual payouts:</w:t>
      </w:r>
    </w:p>
    <w:p>
      <w:pPr>
        <w:pBdr>
          <w:left w:val="single" w:color="2E5090" w:sz="12" w:space="8"/>
        </w:pBdr>
        <w:spacing w:before="120" w:after="120"/>
        <w:ind w:left="360"/>
      </w:pPr>
      <w:r>
        <w:rPr>
          <w:rFonts w:ascii="Arial" w:cs="Arial" w:eastAsia="Arial" w:hAnsi="Arial"/>
          <w:i/>
          <w:iCs/>
          <w:color w:val="333333"/>
          <w:sz w:val="20"/>
          <w:szCs w:val="20"/>
        </w:rPr>
        <w:t xml:space="preserve">stripe.accounts.update(seller_connect_id, { settings: { payouts: { schedule: { interval: ‘manual’ } } } })</w:t>
      </w:r>
    </w:p>
    <w:p>
      <w:pPr>
        <w:spacing w:after="120"/>
      </w:pPr>
      <w:r>
        <w:rPr>
          <w:rFonts w:ascii="Arial" w:cs="Arial" w:eastAsia="Arial" w:hAnsi="Arial"/>
          <w:sz w:val="20"/>
          <w:szCs w:val="20"/>
        </w:rPr>
        <w:t xml:space="preserve">This prevents Stripe from automatically paying out the seller’s Connect balance to their bank. Instead, SnatchIt’s platform creates Transfers at the right time, and the seller’s funds sit in their Connect balance until Stripe processes the payout. For V1 private beta, manual payout schedule on seller accounts gives you maximum control and eliminates the risk of premature bank payouts.</w:t>
      </w:r>
    </w:p>
    <w:p>
      <w:pPr>
        <w:pBdr>
          <w:bottom w:val="single" w:color="2E5090" w:sz="6" w:space="1"/>
        </w:pBdr>
        <w:spacing w:before="200" w:after="200"/>
      </w:pPr>
    </w:p>
    <w:p>
      <w:r>
        <w:br w:type="page"/>
      </w:r>
    </w:p>
    <w:p>
      <w:pPr>
        <w:pStyle w:val="Heading1"/>
        <w:spacing w:before="360" w:after="200"/>
      </w:pPr>
      <w:r>
        <w:rPr>
          <w:rFonts w:ascii="Arial" w:cs="Arial" w:eastAsia="Arial" w:hAnsi="Arial"/>
          <w:b/>
          <w:bCs/>
          <w:color w:val="1B2A4A"/>
          <w:sz w:val="32"/>
          <w:szCs w:val="32"/>
        </w:rPr>
        <w:t xml:space="preserve">Section 4 — External Ticket Transfer Policy</w:t>
      </w:r>
    </w:p>
    <w:p>
      <w:pPr>
        <w:pStyle w:val="Heading2"/>
        <w:spacing w:before="280" w:after="160"/>
      </w:pPr>
      <w:r>
        <w:rPr>
          <w:rFonts w:ascii="Arial" w:cs="Arial" w:eastAsia="Arial" w:hAnsi="Arial"/>
          <w:b/>
          <w:bCs/>
          <w:color w:val="2E5090"/>
          <w:sz w:val="26"/>
          <w:szCs w:val="26"/>
        </w:rPr>
        <w:t xml:space="preserve">The Core Reality</w:t>
      </w:r>
    </w:p>
    <w:p>
      <w:pPr>
        <w:spacing w:after="120"/>
      </w:pPr>
      <w:r>
        <w:rPr>
          <w:rFonts w:ascii="Arial" w:cs="Arial" w:eastAsia="Arial" w:hAnsi="Arial"/>
          <w:sz w:val="20"/>
          <w:szCs w:val="20"/>
        </w:rPr>
        <w:t xml:space="preserve">SnatchIt cannot verify that a ticket transfer actually happened on an external platform. Full stop. There is no Ticketmaster API for resellers, no AXS webhook, no SeatGeek transfer confirmation endpoint. The only signal SnatchIt has is: (1) the seller says they sent it, and (2) the buyer says they received it. This is not a weakness to hide — it is a constraint to design around.</w:t>
      </w:r>
    </w:p>
    <w:p>
      <w:pPr>
        <w:pStyle w:val="Heading2"/>
        <w:spacing w:before="280" w:after="160"/>
      </w:pPr>
      <w:r>
        <w:rPr>
          <w:rFonts w:ascii="Arial" w:cs="Arial" w:eastAsia="Arial" w:hAnsi="Arial"/>
          <w:b/>
          <w:bCs/>
          <w:color w:val="2E5090"/>
          <w:sz w:val="26"/>
          <w:szCs w:val="26"/>
        </w:rPr>
        <w:t xml:space="preserve">V1 Support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1360"/>
        <w:gridCol w:w="200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Source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V1?</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Transfer Model</w:t>
            </w:r>
          </w:p>
        </w:tc>
        <w:tc>
          <w:tcPr>
            <w:tcW w:type="dxa" w:w="1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Risk</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Policy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Ticketmaster SafeTix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19"/>
                <w:szCs w:val="19"/>
              </w:rPr>
              <w:t xml:space="preserve">YES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Seller initiates mobile transfer in TM app</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65100"/>
                <w:sz w:val="19"/>
                <w:szCs w:val="19"/>
              </w:rPr>
              <w:t xml:space="preserve">Medium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Primary supported</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9"/>
                <w:szCs w:val="19"/>
              </w:rPr>
              <w:t xml:space="preserve">AXS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E7D32"/>
                <w:sz w:val="19"/>
                <w:szCs w:val="19"/>
              </w:rPr>
              <w:t xml:space="preserve">YES*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9"/>
                <w:szCs w:val="19"/>
              </w:rPr>
              <w:t xml:space="preserve">Same as TM where event allows</w:t>
            </w:r>
          </w:p>
        </w:tc>
        <w:tc>
          <w:tcPr>
            <w:tcW w:type="dxa" w:w="1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E65100"/>
                <w:sz w:val="19"/>
                <w:szCs w:val="19"/>
              </w:rPr>
              <w:t xml:space="preserve">Med-High</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9"/>
                <w:szCs w:val="19"/>
              </w:rPr>
              <w:t xml:space="preserve">Warn: not all events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SeatGeek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19"/>
                <w:szCs w:val="19"/>
              </w:rPr>
              <w:t xml:space="preserve">YES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Seller transfers via SG app</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65100"/>
                <w:sz w:val="19"/>
                <w:szCs w:val="19"/>
              </w:rPr>
              <w:t xml:space="preserve">Medium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Supported</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9"/>
                <w:szCs w:val="19"/>
              </w:rPr>
              <w:t xml:space="preserve">Eventbrite / Dice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E7D32"/>
                <w:sz w:val="19"/>
                <w:szCs w:val="19"/>
              </w:rPr>
              <w:t xml:space="preserve">YES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9"/>
                <w:szCs w:val="19"/>
              </w:rPr>
              <w:t xml:space="preserve">Email transfer to buyer</w:t>
            </w:r>
          </w:p>
        </w:tc>
        <w:tc>
          <w:tcPr>
            <w:tcW w:type="dxa" w:w="1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E65100"/>
                <w:sz w:val="19"/>
                <w:szCs w:val="19"/>
              </w:rPr>
              <w:t xml:space="preserve">Medium</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9"/>
                <w:szCs w:val="19"/>
              </w:rPr>
              <w:t xml:space="preserve">Supported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PDF / Static QR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9"/>
                <w:szCs w:val="19"/>
              </w:rPr>
              <w:t xml:space="preserve">NO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N/A</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9"/>
                <w:szCs w:val="19"/>
              </w:rPr>
              <w:t xml:space="preserve">Very High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Ban for V1</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9"/>
                <w:szCs w:val="19"/>
              </w:rPr>
              <w:t xml:space="preserve">Screenshot / Photo</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C0000"/>
                <w:sz w:val="19"/>
                <w:szCs w:val="19"/>
              </w:rPr>
              <w:t xml:space="preserve">NO</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9"/>
                <w:szCs w:val="19"/>
              </w:rPr>
              <w:t xml:space="preserve">N/A</w:t>
            </w:r>
          </w:p>
        </w:tc>
        <w:tc>
          <w:tcPr>
            <w:tcW w:type="dxa" w:w="1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CC0000"/>
                <w:sz w:val="19"/>
                <w:szCs w:val="19"/>
              </w:rPr>
              <w:t xml:space="preserve">Critical</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9"/>
                <w:szCs w:val="19"/>
              </w:rPr>
              <w:t xml:space="preserve">Ban for V1</w:t>
            </w:r>
          </w:p>
        </w:tc>
      </w:tr>
    </w:tbl>
    <w:p>
      <w:pPr>
        <w:pStyle w:val="Heading2"/>
        <w:spacing w:before="280" w:after="160"/>
      </w:pPr>
      <w:r>
        <w:rPr>
          <w:rFonts w:ascii="Arial" w:cs="Arial" w:eastAsia="Arial" w:hAnsi="Arial"/>
          <w:b/>
          <w:bCs/>
          <w:color w:val="2E5090"/>
          <w:sz w:val="26"/>
          <w:szCs w:val="26"/>
        </w:rPr>
        <w:t xml:space="preserve">Why Ban PDF/Static QR Tickets?</w:t>
      </w:r>
    </w:p>
    <w:p>
      <w:pPr>
        <w:spacing w:after="120"/>
      </w:pPr>
      <w:r>
        <w:rPr>
          <w:rFonts w:ascii="Arial" w:cs="Arial" w:eastAsia="Arial" w:hAnsi="Arial"/>
          <w:sz w:val="20"/>
          <w:szCs w:val="20"/>
        </w:rPr>
        <w:t xml:space="preserve">PDF tickets are the #1 scam vector in peer-to-peer ticket resale. A PDF can be copied, sold to multiple buyers simultaneously, and the seller can still use the original. SnatchIt has zero ability to detect or prevent this. Supporting PDF tickets in V1 would undermine the entire trust thesis. Ban them. Add them in V2 only if you build a custodied-PDF flow where SnatchIt receives and holds the PDF file, releasing it only to the buyer after payment — and even then, the seller can retain a copy.</w:t>
      </w:r>
    </w:p>
    <w:p>
      <w:pPr>
        <w:pStyle w:val="Heading2"/>
        <w:spacing w:before="280" w:after="160"/>
      </w:pPr>
      <w:r>
        <w:rPr>
          <w:rFonts w:ascii="Arial" w:cs="Arial" w:eastAsia="Arial" w:hAnsi="Arial"/>
          <w:b/>
          <w:bCs/>
          <w:color w:val="2E5090"/>
          <w:sz w:val="26"/>
          <w:szCs w:val="26"/>
        </w:rPr>
        <w:t xml:space="preserve">Seller Proof of Transfer</w:t>
      </w:r>
    </w:p>
    <w:p>
      <w:pPr>
        <w:spacing w:after="120"/>
      </w:pPr>
      <w:r>
        <w:rPr>
          <w:rFonts w:ascii="Arial" w:cs="Arial" w:eastAsia="Arial" w:hAnsi="Arial"/>
          <w:sz w:val="20"/>
          <w:szCs w:val="20"/>
        </w:rPr>
        <w:t xml:space="preserve">For V1, require the seller to mark as sent within 24 hours. Do NOT require screenshot proof of transfer for V1. Here is why: (1) Screenshots can be faked trivially. They are not evidence. (2) Reviewing screenshots requires manual labor you cannot scale. (3) The real protection is the payout hold, not the screenshot. The seller’s incentive to actually transfer is that they do not get paid until the buyer confirms. If they do not transfer, they do not get paid, and after 24 hours, the order auto-cancels and the buyer is refunded.</w:t>
      </w:r>
    </w:p>
    <w:p>
      <w:pPr>
        <w:pStyle w:val="Heading2"/>
        <w:spacing w:before="280" w:after="160"/>
      </w:pPr>
      <w:r>
        <w:rPr>
          <w:rFonts w:ascii="Arial" w:cs="Arial" w:eastAsia="Arial" w:hAnsi="Arial"/>
          <w:b/>
          <w:bCs/>
          <w:color w:val="2E5090"/>
          <w:sz w:val="26"/>
          <w:szCs w:val="26"/>
        </w:rPr>
        <w:t xml:space="preserve">Buyer Confirmation Flow</w:t>
      </w:r>
    </w:p>
    <w:p>
      <w:pPr>
        <w:spacing w:after="120"/>
      </w:pPr>
      <w:r>
        <w:rPr>
          <w:rFonts w:ascii="Arial" w:cs="Arial" w:eastAsia="Arial" w:hAnsi="Arial"/>
          <w:sz w:val="20"/>
          <w:szCs w:val="20"/>
        </w:rPr>
        <w:t xml:space="preserve">The buyer receives a push notification: “The seller has sent your ticket. Please check your [Ticketmaster/AXS/etc.] account and confirm receipt in SnatchIt.” The buyer has 72 hours to either confirm receipt or report a problem. If they do neither, auto-release happens to protect the seller from ghosting.</w:t>
      </w:r>
    </w:p>
    <w:p>
      <w:pPr>
        <w:pBdr>
          <w:bottom w:val="single" w:color="2E5090" w:sz="6" w:space="1"/>
        </w:pBdr>
        <w:spacing w:before="200" w:after="200"/>
      </w:pPr>
    </w:p>
    <w:p>
      <w:r>
        <w:br w:type="page"/>
      </w:r>
    </w:p>
    <w:p>
      <w:pPr>
        <w:pStyle w:val="Heading1"/>
        <w:spacing w:before="360" w:after="200"/>
      </w:pPr>
      <w:r>
        <w:rPr>
          <w:rFonts w:ascii="Arial" w:cs="Arial" w:eastAsia="Arial" w:hAnsi="Arial"/>
          <w:b/>
          <w:bCs/>
          <w:color w:val="1B2A4A"/>
          <w:sz w:val="32"/>
          <w:szCs w:val="32"/>
        </w:rPr>
        <w:t xml:space="preserve">Section 5 — Minimum Viable Anti-Scam Moat for Private Beta</w:t>
      </w:r>
    </w:p>
    <w:p>
      <w:pPr>
        <w:pStyle w:val="Heading2"/>
        <w:spacing w:before="280" w:after="160"/>
      </w:pPr>
      <w:r>
        <w:rPr>
          <w:rFonts w:ascii="Arial" w:cs="Arial" w:eastAsia="Arial" w:hAnsi="Arial"/>
          <w:b/>
          <w:bCs/>
          <w:color w:val="2E5090"/>
          <w:sz w:val="26"/>
          <w:szCs w:val="26"/>
        </w:rPr>
        <w:t xml:space="preserve">What Actually Prevents Scams in V1</w:t>
      </w:r>
    </w:p>
    <w:p>
      <w:pPr>
        <w:spacing w:after="120"/>
      </w:pPr>
      <w:r>
        <w:rPr>
          <w:rFonts w:ascii="Arial" w:cs="Arial" w:eastAsia="Arial" w:hAnsi="Arial"/>
          <w:sz w:val="20"/>
          <w:szCs w:val="20"/>
        </w:rPr>
        <w:t xml:space="preserve">There are exactly four mechanisms that provide real anti-scam protection. Everything else is theater.</w:t>
      </w:r>
    </w:p>
    <w:p>
      <w:pPr>
        <w:pStyle w:val="Heading3"/>
        <w:spacing w:before="200" w:after="120"/>
      </w:pPr>
      <w:r>
        <w:rPr>
          <w:rFonts w:ascii="Arial" w:cs="Arial" w:eastAsia="Arial" w:hAnsi="Arial"/>
          <w:b/>
          <w:bCs/>
          <w:color w:val="333333"/>
          <w:sz w:val="22"/>
          <w:szCs w:val="22"/>
        </w:rPr>
        <w:t xml:space="preserve">Mechanism 1: Payout Hold (CRITICAL)</w:t>
      </w:r>
    </w:p>
    <w:p>
      <w:pPr>
        <w:spacing w:after="120"/>
      </w:pPr>
      <w:r>
        <w:rPr>
          <w:rFonts w:ascii="Arial" w:cs="Arial" w:eastAsia="Arial" w:hAnsi="Arial"/>
          <w:sz w:val="20"/>
          <w:szCs w:val="20"/>
        </w:rPr>
        <w:t xml:space="preserve">The seller does not get paid until the buyer confirms. This eliminates the #1 scam: collect money, never send ticket. A scam seller gets nothing from SnatchIt because the platform never releases the Transfer. This single mechanism is worth more than every other feature combined.</w:t>
      </w:r>
    </w:p>
    <w:p>
      <w:pPr>
        <w:pStyle w:val="Heading3"/>
        <w:spacing w:before="200" w:after="120"/>
      </w:pPr>
      <w:r>
        <w:rPr>
          <w:rFonts w:ascii="Arial" w:cs="Arial" w:eastAsia="Arial" w:hAnsi="Arial"/>
          <w:b/>
          <w:bCs/>
          <w:color w:val="333333"/>
          <w:sz w:val="22"/>
          <w:szCs w:val="22"/>
        </w:rPr>
        <w:t xml:space="preserve">Mechanism 2: Identity-Linked Seller Accounts (IMPORTANT)</w:t>
      </w:r>
    </w:p>
    <w:p>
      <w:pPr>
        <w:spacing w:after="120"/>
      </w:pPr>
      <w:r>
        <w:rPr>
          <w:rFonts w:ascii="Arial" w:cs="Arial" w:eastAsia="Arial" w:hAnsi="Arial"/>
          <w:sz w:val="20"/>
          <w:szCs w:val="20"/>
        </w:rPr>
        <w:t xml:space="preserve">Stripe Connect Express requires the seller to provide real identity information (legal name, SSN last 4, bank account) to receive payouts. This means every seller on SnatchIt is tied to a real financial identity. A scam seller cannot use a burner account — their bank account and identity are on file with Stripe. This is not SnatchIt doing KYC. This is Stripe doing KYC as part of Connect onboarding. You get it for free.</w:t>
      </w:r>
    </w:p>
    <w:p>
      <w:pPr>
        <w:pStyle w:val="Heading3"/>
        <w:spacing w:before="200" w:after="120"/>
      </w:pPr>
      <w:r>
        <w:rPr>
          <w:rFonts w:ascii="Arial" w:cs="Arial" w:eastAsia="Arial" w:hAnsi="Arial"/>
          <w:b/>
          <w:bCs/>
          <w:color w:val="333333"/>
          <w:sz w:val="22"/>
          <w:szCs w:val="22"/>
        </w:rPr>
        <w:t xml:space="preserve">Mechanism 3: Transfer Expiry with Auto-Refund (IMPORTANT)</w:t>
      </w:r>
    </w:p>
    <w:p>
      <w:pPr>
        <w:spacing w:after="120"/>
      </w:pPr>
      <w:r>
        <w:rPr>
          <w:rFonts w:ascii="Arial" w:cs="Arial" w:eastAsia="Arial" w:hAnsi="Arial"/>
          <w:sz w:val="20"/>
          <w:szCs w:val="20"/>
        </w:rPr>
        <w:t xml:space="preserve">If the seller does not mark as sent within 24 hours, the order auto-cancels and the buyer is refunded. This prevents the “list and forget” scam where a seller lists tickets they do not actually have and never intends to deliver.</w:t>
      </w:r>
    </w:p>
    <w:p>
      <w:pPr>
        <w:pStyle w:val="Heading3"/>
        <w:spacing w:before="200" w:after="120"/>
      </w:pPr>
      <w:r>
        <w:rPr>
          <w:rFonts w:ascii="Arial" w:cs="Arial" w:eastAsia="Arial" w:hAnsi="Arial"/>
          <w:b/>
          <w:bCs/>
          <w:color w:val="333333"/>
          <w:sz w:val="22"/>
          <w:szCs w:val="22"/>
        </w:rPr>
        <w:t xml:space="preserve">Mechanism 4: Dispute Path (NECESSARY)</w:t>
      </w:r>
    </w:p>
    <w:p>
      <w:pPr>
        <w:spacing w:after="120"/>
      </w:pPr>
      <w:r>
        <w:rPr>
          <w:rFonts w:ascii="Arial" w:cs="Arial" w:eastAsia="Arial" w:hAnsi="Arial"/>
          <w:sz w:val="20"/>
          <w:szCs w:val="20"/>
        </w:rPr>
        <w:t xml:space="preserve">The buyer must have a way to say “I did not receive my ticket.” For private beta, this does not need to be a full dispute resolution system. It needs to be a button that freezes the payout and alerts the admin. That is it.</w:t>
      </w:r>
    </w:p>
    <w:p>
      <w:pPr>
        <w:pStyle w:val="Heading2"/>
        <w:spacing w:before="280" w:after="160"/>
      </w:pPr>
      <w:r>
        <w:rPr>
          <w:rFonts w:ascii="Arial" w:cs="Arial" w:eastAsia="Arial" w:hAnsi="Arial"/>
          <w:b/>
          <w:bCs/>
          <w:color w:val="2E5090"/>
          <w:sz w:val="26"/>
          <w:szCs w:val="26"/>
        </w:rPr>
        <w:t xml:space="preserve">What Is Unnecessary for Private Beta (Security Theater)</w:t>
      </w:r>
    </w:p>
    <w:p>
      <w:pPr>
        <w:pStyle w:val="ListParagraph"/>
        <w:numPr>
          <w:ilvl w:val="0"/>
          <w:numId w:val="2"/>
        </w:numPr>
        <w:spacing w:after="80"/>
      </w:pPr>
      <w:r>
        <w:rPr>
          <w:rFonts w:ascii="Arial" w:cs="Arial" w:eastAsia="Arial" w:hAnsi="Arial"/>
          <w:sz w:val="20"/>
          <w:szCs w:val="20"/>
        </w:rPr>
        <w:t xml:space="preserve">Identity verification (KYC) beyond Stripe Connect — Stripe already does this. Adding Persona/Jumio is redundant for V1.</w:t>
      </w:r>
    </w:p>
    <w:p>
      <w:pPr>
        <w:pStyle w:val="ListParagraph"/>
        <w:numPr>
          <w:ilvl w:val="0"/>
          <w:numId w:val="2"/>
        </w:numPr>
        <w:spacing w:after="80"/>
      </w:pPr>
      <w:r>
        <w:rPr>
          <w:rFonts w:ascii="Arial" w:cs="Arial" w:eastAsia="Arial" w:hAnsi="Arial"/>
          <w:sz w:val="20"/>
          <w:szCs w:val="20"/>
        </w:rPr>
        <w:t xml:space="preserve">Verified seller badges — meaningless at beta scale. Every seller is “verified” by Stripe.</w:t>
      </w:r>
    </w:p>
    <w:p>
      <w:pPr>
        <w:pStyle w:val="ListParagraph"/>
        <w:numPr>
          <w:ilvl w:val="0"/>
          <w:numId w:val="2"/>
        </w:numPr>
        <w:spacing w:after="80"/>
      </w:pPr>
      <w:r>
        <w:rPr>
          <w:rFonts w:ascii="Arial" w:cs="Arial" w:eastAsia="Arial" w:hAnsi="Arial"/>
          <w:sz w:val="20"/>
          <w:szCs w:val="20"/>
        </w:rPr>
        <w:t xml:space="preserve">Screenshot proof of transfer — trivially faked. False sense of security.</w:t>
      </w:r>
    </w:p>
    <w:p>
      <w:pPr>
        <w:pStyle w:val="ListParagraph"/>
        <w:numPr>
          <w:ilvl w:val="0"/>
          <w:numId w:val="2"/>
        </w:numPr>
        <w:spacing w:after="80"/>
      </w:pPr>
      <w:r>
        <w:rPr>
          <w:rFonts w:ascii="Arial" w:cs="Arial" w:eastAsia="Arial" w:hAnsi="Arial"/>
          <w:sz w:val="20"/>
          <w:szCs w:val="20"/>
        </w:rPr>
        <w:t xml:space="preserve">Fraud scoring / ML — you have no data to train on. Cannot work at zero volume.</w:t>
      </w:r>
    </w:p>
    <w:p>
      <w:pPr>
        <w:pStyle w:val="ListParagraph"/>
        <w:numPr>
          <w:ilvl w:val="0"/>
          <w:numId w:val="2"/>
        </w:numPr>
        <w:spacing w:after="80"/>
      </w:pPr>
      <w:r>
        <w:rPr>
          <w:rFonts w:ascii="Arial" w:cs="Arial" w:eastAsia="Arial" w:hAnsi="Arial"/>
          <w:sz w:val="20"/>
          <w:szCs w:val="20"/>
        </w:rPr>
        <w:t xml:space="preserve">Phone verification — burner phones exist. Adds friction, minimal scam reduction.</w:t>
      </w:r>
    </w:p>
    <w:p>
      <w:pPr>
        <w:pStyle w:val="ListParagraph"/>
        <w:numPr>
          <w:ilvl w:val="0"/>
          <w:numId w:val="2"/>
        </w:numPr>
        <w:spacing w:after="80"/>
      </w:pPr>
      <w:r>
        <w:rPr>
          <w:rFonts w:ascii="Arial" w:cs="Arial" w:eastAsia="Arial" w:hAnsi="Arial"/>
          <w:sz w:val="20"/>
          <w:szCs w:val="20"/>
        </w:rPr>
        <w:t xml:space="preserve">Device fingerprinting — same problem. Adds complexity, marginal benefit at beta scale.</w:t>
      </w:r>
    </w:p>
    <w:p>
      <w:pPr>
        <w:pStyle w:val="ListParagraph"/>
        <w:numPr>
          <w:ilvl w:val="0"/>
          <w:numId w:val="2"/>
        </w:numPr>
        <w:spacing w:after="80"/>
      </w:pPr>
      <w:r>
        <w:rPr>
          <w:rFonts w:ascii="Arial" w:cs="Arial" w:eastAsia="Arial" w:hAnsi="Arial"/>
          <w:sz w:val="20"/>
          <w:szCs w:val="20"/>
        </w:rPr>
        <w:t xml:space="preserve">Two-factor authentication for high-value transactions — Stripe already handles payment authentication (3D Secure). Adding your own is friction without benefit.</w:t>
      </w:r>
    </w:p>
    <w:p>
      <w:pPr>
        <w:pBdr>
          <w:bottom w:val="single" w:color="2E5090" w:sz="6" w:space="1"/>
        </w:pBdr>
        <w:spacing w:before="200" w:after="200"/>
      </w:pPr>
    </w:p>
    <w:p>
      <w:r>
        <w:br w:type="page"/>
      </w:r>
    </w:p>
    <w:p>
      <w:pPr>
        <w:pStyle w:val="Heading1"/>
        <w:spacing w:before="360" w:after="200"/>
      </w:pPr>
      <w:r>
        <w:rPr>
          <w:rFonts w:ascii="Arial" w:cs="Arial" w:eastAsia="Arial" w:hAnsi="Arial"/>
          <w:b/>
          <w:bCs/>
          <w:color w:val="1B2A4A"/>
          <w:sz w:val="32"/>
          <w:szCs w:val="32"/>
        </w:rPr>
        <w:t xml:space="preserve">Section 6 — Critical Missing Pieces</w:t>
      </w:r>
    </w:p>
    <w:p>
      <w:pPr>
        <w:spacing w:after="120"/>
      </w:pPr>
      <w:r>
        <w:rPr>
          <w:rFonts w:ascii="Arial" w:cs="Arial" w:eastAsia="Arial" w:hAnsi="Arial"/>
          <w:sz w:val="20"/>
          <w:szCs w:val="20"/>
        </w:rPr>
        <w:t xml:space="preserve">Ranked by severity. Items 1–3 are launch blockers. Items 4–6 are important but survivable for a small private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516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Blocker</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Severity</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Impact if Not Fixed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Immediate seller payout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9"/>
                <w:szCs w:val="19"/>
              </w:rPr>
              <w:t xml:space="preserve">CRITICAL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Scam sellers get paid instantly. One viral scam kills the product.</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9"/>
                <w:szCs w:val="19"/>
              </w:rPr>
              <w:t xml:space="preserve">2</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9"/>
                <w:szCs w:val="19"/>
              </w:rPr>
              <w:t xml:space="preserve">No transfer expiry enforcement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C0000"/>
                <w:sz w:val="19"/>
                <w:szCs w:val="19"/>
              </w:rPr>
              <w:t xml:space="preserve">CRITICAL</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9"/>
                <w:szCs w:val="19"/>
              </w:rPr>
              <w:t xml:space="preserve">Buyer’s money is held indefinitely if seller ghosts. Buyer has no recourse.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No dispute/problem reporting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5100"/>
                <w:sz w:val="19"/>
                <w:szCs w:val="19"/>
              </w:rPr>
              <w:t xml:space="preserve">HIGH</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Buyer who doesn’t receive ticket has no path to resolution.</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9"/>
                <w:szCs w:val="19"/>
              </w:rPr>
              <w:t xml:space="preserve">4</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9"/>
                <w:szCs w:val="19"/>
              </w:rPr>
              <w:t xml:space="preserve">No refund mechanism</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E65100"/>
                <w:sz w:val="19"/>
                <w:szCs w:val="19"/>
              </w:rPr>
              <w:t xml:space="preserve">HIGH</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9"/>
                <w:szCs w:val="19"/>
              </w:rPr>
              <w:t xml:space="preserve">Admin must refund manually via Stripe Dashboard. Survivable at beta scale.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No Connect onboarding verification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19"/>
                <w:szCs w:val="19"/>
              </w:rPr>
              <w:t xml:space="preserve">MEDIUM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Seller may list without completing payout setup. Payout fails.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9"/>
                <w:szCs w:val="19"/>
              </w:rPr>
              <w:t xml:space="preserve">6</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9"/>
                <w:szCs w:val="19"/>
              </w:rPr>
              <w:t xml:space="preserve">No admin dispute SOP</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E7D32"/>
                <w:sz w:val="19"/>
                <w:szCs w:val="19"/>
              </w:rPr>
              <w:t xml:space="preserve">MEDIUM</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9"/>
                <w:szCs w:val="19"/>
              </w:rPr>
              <w:t xml:space="preserve">First dispute catches you without a plan. Scrambling under pressure.</w:t>
            </w:r>
          </w:p>
        </w:tc>
      </w:tr>
    </w:tbl>
    <w:p>
      <w:pPr>
        <w:pBdr>
          <w:bottom w:val="single" w:color="2E5090" w:sz="6" w:space="1"/>
        </w:pBdr>
        <w:spacing w:before="200" w:after="200"/>
      </w:pPr>
    </w:p>
    <w:p>
      <w:r>
        <w:br w:type="page"/>
      </w:r>
    </w:p>
    <w:p>
      <w:pPr>
        <w:pStyle w:val="Heading1"/>
        <w:spacing w:before="360" w:after="200"/>
      </w:pPr>
      <w:r>
        <w:rPr>
          <w:rFonts w:ascii="Arial" w:cs="Arial" w:eastAsia="Arial" w:hAnsi="Arial"/>
          <w:b/>
          <w:bCs/>
          <w:color w:val="1B2A4A"/>
          <w:sz w:val="32"/>
          <w:szCs w:val="32"/>
        </w:rPr>
        <w:t xml:space="preserve">Section 7 — What to Build THIS WEEK</w:t>
      </w:r>
    </w:p>
    <w:p>
      <w:pPr>
        <w:spacing w:after="120"/>
      </w:pPr>
      <w:r>
        <w:rPr>
          <w:rFonts w:ascii="Arial" w:cs="Arial" w:eastAsia="Arial" w:hAnsi="Arial"/>
          <w:sz w:val="20"/>
          <w:szCs w:val="20"/>
        </w:rPr>
        <w:t xml:space="preserve">Five things. Nothing else. In this order.</w:t>
      </w:r>
    </w:p>
    <w:p>
      <w:pPr>
        <w:pStyle w:val="Heading2"/>
        <w:spacing w:before="280" w:after="160"/>
      </w:pPr>
      <w:r>
        <w:rPr>
          <w:rFonts w:ascii="Arial" w:cs="Arial" w:eastAsia="Arial" w:hAnsi="Arial"/>
          <w:b/>
          <w:bCs/>
          <w:color w:val="2E5090"/>
          <w:sz w:val="26"/>
          <w:szCs w:val="26"/>
        </w:rPr>
        <w:t xml:space="preserve">1. Deferred Payout (Day 1–2)</w:t>
      </w:r>
    </w:p>
    <w:p>
      <w:pPr>
        <w:spacing w:after="120"/>
      </w:pPr>
      <w:r>
        <w:rPr>
          <w:rFonts w:ascii="Arial" w:cs="Arial" w:eastAsia="Arial" w:hAnsi="Arial"/>
          <w:sz w:val="20"/>
          <w:szCs w:val="20"/>
        </w:rPr>
        <w:t xml:space="preserve">Remove the Stripe Transfer call from stripe-webhook. The webhook should mark payment as succeeded, create the transfer row, and send push notifications. It should NOT create a Stripe Transfer to the seller. Add a payout_released_at column to the transfers table. Create a release_payout() function (can be a Supabase RPC or edge function) that: (a) verifies transfer is in buyer_confirmed state or auto-release conditions are met, (b) calls stripe.transfers.create(), (c) sets payout_released_at. Wire confirm_transfer_received to call release_payout after buyer confirmation.</w:t>
      </w:r>
    </w:p>
    <w:p>
      <w:pPr>
        <w:pStyle w:val="Heading2"/>
        <w:spacing w:before="280" w:after="160"/>
      </w:pPr>
      <w:r>
        <w:rPr>
          <w:rFonts w:ascii="Arial" w:cs="Arial" w:eastAsia="Arial" w:hAnsi="Arial"/>
          <w:b/>
          <w:bCs/>
          <w:color w:val="2E5090"/>
          <w:sz w:val="26"/>
          <w:szCs w:val="26"/>
        </w:rPr>
        <w:t xml:space="preserve">2. Transfer Expiry Enforcement (Day 2–3)</w:t>
      </w:r>
    </w:p>
    <w:p>
      <w:pPr>
        <w:spacing w:after="120"/>
      </w:pPr>
      <w:r>
        <w:rPr>
          <w:rFonts w:ascii="Arial" w:cs="Arial" w:eastAsia="Arial" w:hAnsi="Arial"/>
          <w:sz w:val="20"/>
          <w:szCs w:val="20"/>
        </w:rPr>
        <w:t xml:space="preserve">Create a scheduled edge function or pg_cron job that runs every 15 minutes. It finds transfers where status is still ‘pending’ and expires_at has passed. For each: mark transfer as ‘expired’, refund the buyer’s PaymentIntent via Stripe Refunds API, send push notifications to both parties. This is your auto-cancel safety net.</w:t>
      </w:r>
    </w:p>
    <w:p>
      <w:pPr>
        <w:pStyle w:val="Heading2"/>
        <w:spacing w:before="280" w:after="160"/>
      </w:pPr>
      <w:r>
        <w:rPr>
          <w:rFonts w:ascii="Arial" w:cs="Arial" w:eastAsia="Arial" w:hAnsi="Arial"/>
          <w:b/>
          <w:bCs/>
          <w:color w:val="2E5090"/>
          <w:sz w:val="26"/>
          <w:szCs w:val="26"/>
        </w:rPr>
        <w:t xml:space="preserve">3. Auto-Release Timer (Day 3–4)</w:t>
      </w:r>
    </w:p>
    <w:p>
      <w:pPr>
        <w:spacing w:after="120"/>
      </w:pPr>
      <w:r>
        <w:rPr>
          <w:rFonts w:ascii="Arial" w:cs="Arial" w:eastAsia="Arial" w:hAnsi="Arial"/>
          <w:sz w:val="20"/>
          <w:szCs w:val="20"/>
        </w:rPr>
        <w:t xml:space="preserve">When the seller marks as sent, start a 72-hour auto-release timer. If the buyer does not confirm or dispute within 72 hours, auto-release the payout. This protects honest sellers from unresponsive buyers. Implementation: add auto_release_at column to transfers. Set it to NOW() + 72h when mark_transfer_sent is called. The expiry enforcement job also checks for auto_release_at conditions.</w:t>
      </w:r>
    </w:p>
    <w:p>
      <w:pPr>
        <w:pStyle w:val="Heading2"/>
        <w:spacing w:before="280" w:after="160"/>
      </w:pPr>
      <w:r>
        <w:rPr>
          <w:rFonts w:ascii="Arial" w:cs="Arial" w:eastAsia="Arial" w:hAnsi="Arial"/>
          <w:b/>
          <w:bCs/>
          <w:color w:val="2E5090"/>
          <w:sz w:val="26"/>
          <w:szCs w:val="26"/>
        </w:rPr>
        <w:t xml:space="preserve">4. Report Problem Button (Day 4–5)</w:t>
      </w:r>
    </w:p>
    <w:p>
      <w:pPr>
        <w:spacing w:after="120"/>
      </w:pPr>
      <w:r>
        <w:rPr>
          <w:rFonts w:ascii="Arial" w:cs="Arial" w:eastAsia="Arial" w:hAnsi="Arial"/>
          <w:sz w:val="20"/>
          <w:szCs w:val="20"/>
        </w:rPr>
        <w:t xml:space="preserve">Add a “Report Problem” button visible to the buyer when transfer status is seller_sent. Tapping it: (a) sets transfer status to ‘disputed’, (b) clears auto_release_at so auto-release does not fire, (c) sends a push notification and email to the admin. That is it. No dispute resolution UI. No chat system. The admin resolves in Stripe Dashboard + Supabase SQL Editor.</w:t>
      </w:r>
    </w:p>
    <w:p>
      <w:pPr>
        <w:pStyle w:val="Heading2"/>
        <w:spacing w:before="280" w:after="160"/>
      </w:pPr>
      <w:r>
        <w:rPr>
          <w:rFonts w:ascii="Arial" w:cs="Arial" w:eastAsia="Arial" w:hAnsi="Arial"/>
          <w:b/>
          <w:bCs/>
          <w:color w:val="2E5090"/>
          <w:sz w:val="26"/>
          <w:szCs w:val="26"/>
        </w:rPr>
        <w:t xml:space="preserve">5. Deploy Edge Functions with --no-verify-jwt (Day 1)</w:t>
      </w:r>
    </w:p>
    <w:p>
      <w:pPr>
        <w:spacing w:after="120"/>
      </w:pPr>
      <w:r>
        <w:rPr>
          <w:rFonts w:ascii="Arial" w:cs="Arial" w:eastAsia="Arial" w:hAnsi="Arial"/>
          <w:sz w:val="20"/>
          <w:szCs w:val="20"/>
        </w:rPr>
        <w:t xml:space="preserve">This is an existing bug. Your Supabase edge functions reject requests at the gateway because the sb_publishable_* anon key is not a valid JWT. Deploy all edge functions with the --no-verify-jwt flag. Each function already has its own getAuthenticatedUserId() validation. This is a 5-minute fix that should have been done already.</w:t>
      </w:r>
    </w:p>
    <w:p>
      <w:pPr>
        <w:pBdr>
          <w:bottom w:val="single" w:color="2E5090" w:sz="6" w:space="1"/>
        </w:pBdr>
        <w:spacing w:before="200" w:after="200"/>
      </w:pPr>
    </w:p>
    <w:p>
      <w:r>
        <w:br w:type="page"/>
      </w:r>
    </w:p>
    <w:p>
      <w:pPr>
        <w:pStyle w:val="Heading1"/>
        <w:spacing w:before="360" w:after="200"/>
      </w:pPr>
      <w:r>
        <w:rPr>
          <w:rFonts w:ascii="Arial" w:cs="Arial" w:eastAsia="Arial" w:hAnsi="Arial"/>
          <w:b/>
          <w:bCs/>
          <w:color w:val="1B2A4A"/>
          <w:sz w:val="32"/>
          <w:szCs w:val="32"/>
        </w:rPr>
        <w:t xml:space="preserve">Section 8 — Day-by-Day Build Plan (7 Days)</w:t>
      </w:r>
    </w:p>
    <w:p>
      <w:pPr>
        <w:pStyle w:val="Heading2"/>
        <w:spacing w:before="280" w:after="160"/>
      </w:pPr>
      <w:r>
        <w:rPr>
          <w:rFonts w:ascii="Arial" w:cs="Arial" w:eastAsia="Arial" w:hAnsi="Arial"/>
          <w:b/>
          <w:bCs/>
          <w:color w:val="2E5090"/>
          <w:sz w:val="26"/>
          <w:szCs w:val="26"/>
        </w:rPr>
        <w:t xml:space="preserve">Day 1 (Monday) — Payout Deferral + JWT Fix</w:t>
      </w:r>
    </w:p>
    <w:p>
      <w:pPr>
        <w:spacing w:after="120"/>
      </w:pPr>
      <w:r>
        <w:rPr>
          <w:rFonts w:ascii="Arial" w:cs="Arial" w:eastAsia="Arial" w:hAnsi="Arial"/>
          <w:b/>
          <w:bCs/>
          <w:sz w:val="20"/>
          <w:szCs w:val="20"/>
        </w:rPr>
        <w:t xml:space="preserve">Objective: </w:t>
      </w:r>
      <w:r>
        <w:rPr>
          <w:rFonts w:ascii="Arial" w:cs="Arial" w:eastAsia="Arial" w:hAnsi="Arial"/>
          <w:sz w:val="20"/>
          <w:szCs w:val="20"/>
        </w:rPr>
        <w:t xml:space="preserve">Eliminate the immediate-payout vulnerability and unblock edge function auth.</w:t>
      </w:r>
    </w:p>
    <w:p>
      <w:pPr>
        <w:pStyle w:val="Heading3"/>
        <w:spacing w:before="200" w:after="120"/>
      </w:pPr>
      <w:r>
        <w:rPr>
          <w:rFonts w:ascii="Arial" w:cs="Arial" w:eastAsia="Arial" w:hAnsi="Arial"/>
          <w:b/>
          <w:bCs/>
          <w:color w:val="333333"/>
          <w:sz w:val="22"/>
          <w:szCs w:val="22"/>
        </w:rPr>
        <w:t xml:space="preserve">Backend Tasks</w:t>
      </w:r>
    </w:p>
    <w:p>
      <w:pPr>
        <w:pStyle w:val="ListParagraph"/>
        <w:numPr>
          <w:ilvl w:val="0"/>
          <w:numId w:val="2"/>
        </w:numPr>
        <w:spacing w:after="80"/>
      </w:pPr>
      <w:r>
        <w:rPr>
          <w:rFonts w:ascii="Arial" w:cs="Arial" w:eastAsia="Arial" w:hAnsi="Arial"/>
          <w:sz w:val="20"/>
          <w:szCs w:val="20"/>
        </w:rPr>
        <w:t xml:space="preserve">Deploy all edge functions with --no-verify-jwt (5 min fix)</w:t>
      </w:r>
    </w:p>
    <w:p>
      <w:pPr>
        <w:pStyle w:val="ListParagraph"/>
        <w:numPr>
          <w:ilvl w:val="0"/>
          <w:numId w:val="2"/>
        </w:numPr>
        <w:spacing w:after="80"/>
      </w:pPr>
      <w:r>
        <w:rPr>
          <w:rFonts w:ascii="Arial" w:cs="Arial" w:eastAsia="Arial" w:hAnsi="Arial"/>
          <w:sz w:val="20"/>
          <w:szCs w:val="20"/>
        </w:rPr>
        <w:t xml:space="preserve">Remove Stripe Transfer creation from stripe-webhook handler</w:t>
      </w:r>
    </w:p>
    <w:p>
      <w:pPr>
        <w:pStyle w:val="ListParagraph"/>
        <w:numPr>
          <w:ilvl w:val="0"/>
          <w:numId w:val="2"/>
        </w:numPr>
        <w:spacing w:after="80"/>
      </w:pPr>
      <w:r>
        <w:rPr>
          <w:rFonts w:ascii="Arial" w:cs="Arial" w:eastAsia="Arial" w:hAnsi="Arial"/>
          <w:sz w:val="20"/>
          <w:szCs w:val="20"/>
        </w:rPr>
        <w:t xml:space="preserve">Add payout_released_at and auto_release_at columns to transfers table (migration 006)</w:t>
      </w:r>
    </w:p>
    <w:p>
      <w:pPr>
        <w:pStyle w:val="ListParagraph"/>
        <w:numPr>
          <w:ilvl w:val="0"/>
          <w:numId w:val="2"/>
        </w:numPr>
        <w:spacing w:after="80"/>
      </w:pPr>
      <w:r>
        <w:rPr>
          <w:rFonts w:ascii="Arial" w:cs="Arial" w:eastAsia="Arial" w:hAnsi="Arial"/>
          <w:sz w:val="20"/>
          <w:szCs w:val="20"/>
        </w:rPr>
        <w:t xml:space="preserve">Create release_payout edge function: validate conditions → stripe.transfers.create() → set payout_released_at</w:t>
      </w:r>
    </w:p>
    <w:p>
      <w:pPr>
        <w:pStyle w:val="ListParagraph"/>
        <w:numPr>
          <w:ilvl w:val="0"/>
          <w:numId w:val="2"/>
        </w:numPr>
        <w:spacing w:after="80"/>
      </w:pPr>
      <w:r>
        <w:rPr>
          <w:rFonts w:ascii="Arial" w:cs="Arial" w:eastAsia="Arial" w:hAnsi="Arial"/>
          <w:sz w:val="20"/>
          <w:szCs w:val="20"/>
        </w:rPr>
        <w:t xml:space="preserve">Wire confirm_transfer_received RPC to call release_payout</w:t>
      </w:r>
    </w:p>
    <w:p>
      <w:pPr>
        <w:pStyle w:val="Heading3"/>
        <w:spacing w:before="200" w:after="120"/>
      </w:pPr>
      <w:r>
        <w:rPr>
          <w:rFonts w:ascii="Arial" w:cs="Arial" w:eastAsia="Arial" w:hAnsi="Arial"/>
          <w:b/>
          <w:bCs/>
          <w:color w:val="333333"/>
          <w:sz w:val="22"/>
          <w:szCs w:val="22"/>
        </w:rPr>
        <w:t xml:space="preserve">Product / UX Tasks</w:t>
      </w:r>
    </w:p>
    <w:p>
      <w:pPr>
        <w:pStyle w:val="ListParagraph"/>
        <w:numPr>
          <w:ilvl w:val="0"/>
          <w:numId w:val="2"/>
        </w:numPr>
        <w:spacing w:after="80"/>
      </w:pPr>
      <w:r>
        <w:rPr>
          <w:rFonts w:ascii="Arial" w:cs="Arial" w:eastAsia="Arial" w:hAnsi="Arial"/>
          <w:sz w:val="20"/>
          <w:szCs w:val="20"/>
        </w:rPr>
        <w:t xml:space="preserve">No product/UX changes today</w:t>
      </w:r>
    </w:p>
    <w:p>
      <w:pPr>
        <w:pStyle w:val="Heading3"/>
        <w:spacing w:before="200" w:after="120"/>
      </w:pPr>
      <w:r>
        <w:rPr>
          <w:rFonts w:ascii="Arial" w:cs="Arial" w:eastAsia="Arial" w:hAnsi="Arial"/>
          <w:b/>
          <w:bCs/>
          <w:color w:val="333333"/>
          <w:sz w:val="22"/>
          <w:szCs w:val="22"/>
        </w:rPr>
        <w:t xml:space="preserve">Ops / Legal / Compliance Tasks</w:t>
      </w:r>
    </w:p>
    <w:p>
      <w:pPr>
        <w:pStyle w:val="ListParagraph"/>
        <w:numPr>
          <w:ilvl w:val="0"/>
          <w:numId w:val="2"/>
        </w:numPr>
        <w:spacing w:after="80"/>
      </w:pPr>
      <w:r>
        <w:rPr>
          <w:rFonts w:ascii="Arial" w:cs="Arial" w:eastAsia="Arial" w:hAnsi="Arial"/>
          <w:sz w:val="20"/>
          <w:szCs w:val="20"/>
        </w:rPr>
        <w:t xml:space="preserve">Test the full payment flow end-to-end in Stripe test mode: buyer pays → payment succeeds → NO seller payout happens → seller confirms → Transfer is created</w:t>
      </w:r>
    </w:p>
    <w:p>
      <w:pPr>
        <w:spacing w:after="120"/>
      </w:pPr>
      <w:r>
        <w:rPr>
          <w:rFonts w:ascii="Arial" w:cs="Arial" w:eastAsia="Arial" w:hAnsi="Arial"/>
          <w:b/>
          <w:bCs/>
          <w:sz w:val="20"/>
          <w:szCs w:val="20"/>
        </w:rPr>
        <w:t xml:space="preserve">Success Criteria: </w:t>
      </w:r>
      <w:r>
        <w:rPr>
          <w:rFonts w:ascii="Arial" w:cs="Arial" w:eastAsia="Arial" w:hAnsi="Arial"/>
          <w:sz w:val="20"/>
          <w:szCs w:val="20"/>
        </w:rPr>
        <w:t xml:space="preserve">A completed payment no longer triggers an immediate Stripe Transfer. Payout only fires after buyer confirmation.</w:t>
      </w:r>
    </w:p>
    <w:p>
      <w:pPr>
        <w:pStyle w:val="Heading2"/>
        <w:spacing w:before="280" w:after="160"/>
      </w:pPr>
      <w:r>
        <w:rPr>
          <w:rFonts w:ascii="Arial" w:cs="Arial" w:eastAsia="Arial" w:hAnsi="Arial"/>
          <w:b/>
          <w:bCs/>
          <w:color w:val="2E5090"/>
          <w:sz w:val="26"/>
          <w:szCs w:val="26"/>
        </w:rPr>
        <w:t xml:space="preserve">Day 2 (Tuesday) — Transfer Expiry + Auto-Refund</w:t>
      </w:r>
    </w:p>
    <w:p>
      <w:pPr>
        <w:spacing w:after="120"/>
      </w:pPr>
      <w:r>
        <w:rPr>
          <w:rFonts w:ascii="Arial" w:cs="Arial" w:eastAsia="Arial" w:hAnsi="Arial"/>
          <w:b/>
          <w:bCs/>
          <w:sz w:val="20"/>
          <w:szCs w:val="20"/>
        </w:rPr>
        <w:t xml:space="preserve">Objective: </w:t>
      </w:r>
      <w:r>
        <w:rPr>
          <w:rFonts w:ascii="Arial" w:cs="Arial" w:eastAsia="Arial" w:hAnsi="Arial"/>
          <w:sz w:val="20"/>
          <w:szCs w:val="20"/>
        </w:rPr>
        <w:t xml:space="preserve">Ensure no buyer is stuck indefinitely if the seller ghosts.</w:t>
      </w:r>
    </w:p>
    <w:p>
      <w:pPr>
        <w:pStyle w:val="Heading3"/>
        <w:spacing w:before="200" w:after="120"/>
      </w:pPr>
      <w:r>
        <w:rPr>
          <w:rFonts w:ascii="Arial" w:cs="Arial" w:eastAsia="Arial" w:hAnsi="Arial"/>
          <w:b/>
          <w:bCs/>
          <w:color w:val="333333"/>
          <w:sz w:val="22"/>
          <w:szCs w:val="22"/>
        </w:rPr>
        <w:t xml:space="preserve">Backend Tasks</w:t>
      </w:r>
    </w:p>
    <w:p>
      <w:pPr>
        <w:pStyle w:val="ListParagraph"/>
        <w:numPr>
          <w:ilvl w:val="0"/>
          <w:numId w:val="2"/>
        </w:numPr>
        <w:spacing w:after="80"/>
      </w:pPr>
      <w:r>
        <w:rPr>
          <w:rFonts w:ascii="Arial" w:cs="Arial" w:eastAsia="Arial" w:hAnsi="Arial"/>
          <w:sz w:val="20"/>
          <w:szCs w:val="20"/>
        </w:rPr>
        <w:t xml:space="preserve">Create enforce_transfer_expiry edge function (or pg_cron RPC)</w:t>
      </w:r>
    </w:p>
    <w:p>
      <w:pPr>
        <w:pStyle w:val="ListParagraph"/>
        <w:numPr>
          <w:ilvl w:val="0"/>
          <w:numId w:val="2"/>
        </w:numPr>
        <w:spacing w:after="80"/>
      </w:pPr>
      <w:r>
        <w:rPr>
          <w:rFonts w:ascii="Arial" w:cs="Arial" w:eastAsia="Arial" w:hAnsi="Arial"/>
          <w:sz w:val="20"/>
          <w:szCs w:val="20"/>
        </w:rPr>
        <w:t xml:space="preserve">Logic: find transfers WHERE status = 'pending' AND expires_at &lt; NOW()</w:t>
      </w:r>
    </w:p>
    <w:p>
      <w:pPr>
        <w:pStyle w:val="ListParagraph"/>
        <w:numPr>
          <w:ilvl w:val="0"/>
          <w:numId w:val="2"/>
        </w:numPr>
        <w:spacing w:after="80"/>
      </w:pPr>
      <w:r>
        <w:rPr>
          <w:rFonts w:ascii="Arial" w:cs="Arial" w:eastAsia="Arial" w:hAnsi="Arial"/>
          <w:sz w:val="20"/>
          <w:szCs w:val="20"/>
        </w:rPr>
        <w:t xml:space="preserve">For each expired transfer: set status = 'expired', call stripe.refunds.create(payment_intent_id), send push to both parties</w:t>
      </w:r>
    </w:p>
    <w:p>
      <w:pPr>
        <w:pStyle w:val="ListParagraph"/>
        <w:numPr>
          <w:ilvl w:val="0"/>
          <w:numId w:val="2"/>
        </w:numPr>
        <w:spacing w:after="80"/>
      </w:pPr>
      <w:r>
        <w:rPr>
          <w:rFonts w:ascii="Arial" w:cs="Arial" w:eastAsia="Arial" w:hAnsi="Arial"/>
          <w:sz w:val="20"/>
          <w:szCs w:val="20"/>
        </w:rPr>
        <w:t xml:space="preserve">Set up the scheduled invocation (pg_cron every 15 min, or Supabase cron trigger, or external cron via GitHub Actions)</w:t>
      </w:r>
    </w:p>
    <w:p>
      <w:pPr>
        <w:pStyle w:val="Heading3"/>
        <w:spacing w:before="200" w:after="120"/>
      </w:pPr>
      <w:r>
        <w:rPr>
          <w:rFonts w:ascii="Arial" w:cs="Arial" w:eastAsia="Arial" w:hAnsi="Arial"/>
          <w:b/>
          <w:bCs/>
          <w:color w:val="333333"/>
          <w:sz w:val="22"/>
          <w:szCs w:val="22"/>
        </w:rPr>
        <w:t xml:space="preserve">Product / UX Tasks</w:t>
      </w:r>
    </w:p>
    <w:p>
      <w:pPr>
        <w:pStyle w:val="ListParagraph"/>
        <w:numPr>
          <w:ilvl w:val="0"/>
          <w:numId w:val="2"/>
        </w:numPr>
        <w:spacing w:after="80"/>
      </w:pPr>
      <w:r>
        <w:rPr>
          <w:rFonts w:ascii="Arial" w:cs="Arial" w:eastAsia="Arial" w:hAnsi="Arial"/>
          <w:sz w:val="20"/>
          <w:szCs w:val="20"/>
        </w:rPr>
        <w:t xml:space="preserve">No product/UX changes today</w:t>
      </w:r>
    </w:p>
    <w:p>
      <w:pPr>
        <w:pStyle w:val="Heading3"/>
        <w:spacing w:before="200" w:after="120"/>
      </w:pPr>
      <w:r>
        <w:rPr>
          <w:rFonts w:ascii="Arial" w:cs="Arial" w:eastAsia="Arial" w:hAnsi="Arial"/>
          <w:b/>
          <w:bCs/>
          <w:color w:val="333333"/>
          <w:sz w:val="22"/>
          <w:szCs w:val="22"/>
        </w:rPr>
        <w:t xml:space="preserve">Ops / Legal / Compliance Tasks</w:t>
      </w:r>
    </w:p>
    <w:p>
      <w:pPr>
        <w:pStyle w:val="ListParagraph"/>
        <w:numPr>
          <w:ilvl w:val="0"/>
          <w:numId w:val="2"/>
        </w:numPr>
        <w:spacing w:after="80"/>
      </w:pPr>
      <w:r>
        <w:rPr>
          <w:rFonts w:ascii="Arial" w:cs="Arial" w:eastAsia="Arial" w:hAnsi="Arial"/>
          <w:sz w:val="20"/>
          <w:szCs w:val="20"/>
        </w:rPr>
        <w:t xml:space="preserve">Test with a transfer that has expires_at in the past — verify auto-expiry, refund, and push notifications fire</w:t>
      </w:r>
    </w:p>
    <w:p>
      <w:pPr>
        <w:spacing w:after="120"/>
      </w:pPr>
      <w:r>
        <w:rPr>
          <w:rFonts w:ascii="Arial" w:cs="Arial" w:eastAsia="Arial" w:hAnsi="Arial"/>
          <w:b/>
          <w:bCs/>
          <w:sz w:val="20"/>
          <w:szCs w:val="20"/>
        </w:rPr>
        <w:t xml:space="preserve">Success Criteria: </w:t>
      </w:r>
      <w:r>
        <w:rPr>
          <w:rFonts w:ascii="Arial" w:cs="Arial" w:eastAsia="Arial" w:hAnsi="Arial"/>
          <w:sz w:val="20"/>
          <w:szCs w:val="20"/>
        </w:rPr>
        <w:t xml:space="preserve">Expired transfers are auto-detected, auto-refunded, and both parties are notified.</w:t>
      </w:r>
    </w:p>
    <w:p>
      <w:pPr>
        <w:pStyle w:val="Heading2"/>
        <w:spacing w:before="280" w:after="160"/>
      </w:pPr>
      <w:r>
        <w:rPr>
          <w:rFonts w:ascii="Arial" w:cs="Arial" w:eastAsia="Arial" w:hAnsi="Arial"/>
          <w:b/>
          <w:bCs/>
          <w:color w:val="2E5090"/>
          <w:sz w:val="26"/>
          <w:szCs w:val="26"/>
        </w:rPr>
        <w:t xml:space="preserve">Day 3 (Wednesday) — Auto-Release Timer + Seller-Sent Flow</w:t>
      </w:r>
    </w:p>
    <w:p>
      <w:pPr>
        <w:spacing w:after="120"/>
      </w:pPr>
      <w:r>
        <w:rPr>
          <w:rFonts w:ascii="Arial" w:cs="Arial" w:eastAsia="Arial" w:hAnsi="Arial"/>
          <w:b/>
          <w:bCs/>
          <w:sz w:val="20"/>
          <w:szCs w:val="20"/>
        </w:rPr>
        <w:t xml:space="preserve">Objective: </w:t>
      </w:r>
      <w:r>
        <w:rPr>
          <w:rFonts w:ascii="Arial" w:cs="Arial" w:eastAsia="Arial" w:hAnsi="Arial"/>
          <w:sz w:val="20"/>
          <w:szCs w:val="20"/>
        </w:rPr>
        <w:t xml:space="preserve">Protect honest sellers from unresponsive buyers.</w:t>
      </w:r>
    </w:p>
    <w:p>
      <w:pPr>
        <w:pStyle w:val="Heading3"/>
        <w:spacing w:before="200" w:after="120"/>
      </w:pPr>
      <w:r>
        <w:rPr>
          <w:rFonts w:ascii="Arial" w:cs="Arial" w:eastAsia="Arial" w:hAnsi="Arial"/>
          <w:b/>
          <w:bCs/>
          <w:color w:val="333333"/>
          <w:sz w:val="22"/>
          <w:szCs w:val="22"/>
        </w:rPr>
        <w:t xml:space="preserve">Backend Tasks</w:t>
      </w:r>
    </w:p>
    <w:p>
      <w:pPr>
        <w:pStyle w:val="ListParagraph"/>
        <w:numPr>
          <w:ilvl w:val="0"/>
          <w:numId w:val="2"/>
        </w:numPr>
        <w:spacing w:after="80"/>
      </w:pPr>
      <w:r>
        <w:rPr>
          <w:rFonts w:ascii="Arial" w:cs="Arial" w:eastAsia="Arial" w:hAnsi="Arial"/>
          <w:sz w:val="20"/>
          <w:szCs w:val="20"/>
        </w:rPr>
        <w:t xml:space="preserve">Update mark_transfer_sent RPC to set auto_release_at = NOW() + interval '72 hours'</w:t>
      </w:r>
    </w:p>
    <w:p>
      <w:pPr>
        <w:pStyle w:val="ListParagraph"/>
        <w:numPr>
          <w:ilvl w:val="0"/>
          <w:numId w:val="2"/>
        </w:numPr>
        <w:spacing w:after="80"/>
      </w:pPr>
      <w:r>
        <w:rPr>
          <w:rFonts w:ascii="Arial" w:cs="Arial" w:eastAsia="Arial" w:hAnsi="Arial"/>
          <w:sz w:val="20"/>
          <w:szCs w:val="20"/>
        </w:rPr>
        <w:t xml:space="preserve">Extend the enforce_transfer_expiry job to ALSO check: WHERE status = 'seller_sent' AND auto_release_at &lt; NOW() AND auto_release_at IS NOT NULL</w:t>
      </w:r>
    </w:p>
    <w:p>
      <w:pPr>
        <w:pStyle w:val="ListParagraph"/>
        <w:numPr>
          <w:ilvl w:val="0"/>
          <w:numId w:val="2"/>
        </w:numPr>
        <w:spacing w:after="80"/>
      </w:pPr>
      <w:r>
        <w:rPr>
          <w:rFonts w:ascii="Arial" w:cs="Arial" w:eastAsia="Arial" w:hAnsi="Arial"/>
          <w:sz w:val="20"/>
          <w:szCs w:val="20"/>
        </w:rPr>
        <w:t xml:space="preserve">For auto-released transfers: call release_payout, set status to a final state (e.g., 'auto_released' or keep as 'buyer_confirmed')</w:t>
      </w:r>
    </w:p>
    <w:p>
      <w:pPr>
        <w:pStyle w:val="Heading3"/>
        <w:spacing w:before="200" w:after="120"/>
      </w:pPr>
      <w:r>
        <w:rPr>
          <w:rFonts w:ascii="Arial" w:cs="Arial" w:eastAsia="Arial" w:hAnsi="Arial"/>
          <w:b/>
          <w:bCs/>
          <w:color w:val="333333"/>
          <w:sz w:val="22"/>
          <w:szCs w:val="22"/>
        </w:rPr>
        <w:t xml:space="preserve">Product / UX Tasks</w:t>
      </w:r>
    </w:p>
    <w:p>
      <w:pPr>
        <w:pStyle w:val="ListParagraph"/>
        <w:numPr>
          <w:ilvl w:val="0"/>
          <w:numId w:val="2"/>
        </w:numPr>
        <w:spacing w:after="80"/>
      </w:pPr>
      <w:r>
        <w:rPr>
          <w:rFonts w:ascii="Arial" w:cs="Arial" w:eastAsia="Arial" w:hAnsi="Arial"/>
          <w:sz w:val="20"/>
          <w:szCs w:val="20"/>
        </w:rPr>
        <w:t xml:space="preserve">Update the buyer’s transfer view to show: “Please confirm receipt within 72 hours or the seller will be automatically paid”</w:t>
      </w:r>
    </w:p>
    <w:p>
      <w:pPr>
        <w:pStyle w:val="ListParagraph"/>
        <w:numPr>
          <w:ilvl w:val="0"/>
          <w:numId w:val="2"/>
        </w:numPr>
        <w:spacing w:after="80"/>
      </w:pPr>
      <w:r>
        <w:rPr>
          <w:rFonts w:ascii="Arial" w:cs="Arial" w:eastAsia="Arial" w:hAnsi="Arial"/>
          <w:sz w:val="20"/>
          <w:szCs w:val="20"/>
        </w:rPr>
        <w:t xml:space="preserve">Add a countdown timer showing time remaining until auto-release (can be simple text, not a live timer)</w:t>
      </w:r>
    </w:p>
    <w:p>
      <w:pPr>
        <w:pStyle w:val="Heading3"/>
        <w:spacing w:before="200" w:after="120"/>
      </w:pPr>
      <w:r>
        <w:rPr>
          <w:rFonts w:ascii="Arial" w:cs="Arial" w:eastAsia="Arial" w:hAnsi="Arial"/>
          <w:b/>
          <w:bCs/>
          <w:color w:val="333333"/>
          <w:sz w:val="22"/>
          <w:szCs w:val="22"/>
        </w:rPr>
        <w:t xml:space="preserve">Ops / Legal / Compliance Tasks</w:t>
      </w:r>
    </w:p>
    <w:p>
      <w:pPr>
        <w:pStyle w:val="ListParagraph"/>
        <w:numPr>
          <w:ilvl w:val="0"/>
          <w:numId w:val="2"/>
        </w:numPr>
        <w:spacing w:after="80"/>
      </w:pPr>
      <w:r>
        <w:rPr>
          <w:rFonts w:ascii="Arial" w:cs="Arial" w:eastAsia="Arial" w:hAnsi="Arial"/>
          <w:sz w:val="20"/>
          <w:szCs w:val="20"/>
        </w:rPr>
        <w:t xml:space="preserve">Test: seller marks as sent → 72 hours pass → payout auto-releases</w:t>
      </w:r>
    </w:p>
    <w:p>
      <w:pPr>
        <w:spacing w:after="120"/>
      </w:pPr>
      <w:r>
        <w:rPr>
          <w:rFonts w:ascii="Arial" w:cs="Arial" w:eastAsia="Arial" w:hAnsi="Arial"/>
          <w:b/>
          <w:bCs/>
          <w:sz w:val="20"/>
          <w:szCs w:val="20"/>
        </w:rPr>
        <w:t xml:space="preserve">Success Criteria: </w:t>
      </w:r>
      <w:r>
        <w:rPr>
          <w:rFonts w:ascii="Arial" w:cs="Arial" w:eastAsia="Arial" w:hAnsi="Arial"/>
          <w:sz w:val="20"/>
          <w:szCs w:val="20"/>
        </w:rPr>
        <w:t xml:space="preserve">Seller-sent transfers that go unconfirmed for 72 hours auto-release payout. Buyer sees the deadline.</w:t>
      </w:r>
    </w:p>
    <w:p>
      <w:pPr>
        <w:pStyle w:val="Heading2"/>
        <w:spacing w:before="280" w:after="160"/>
      </w:pPr>
      <w:r>
        <w:rPr>
          <w:rFonts w:ascii="Arial" w:cs="Arial" w:eastAsia="Arial" w:hAnsi="Arial"/>
          <w:b/>
          <w:bCs/>
          <w:color w:val="2E5090"/>
          <w:sz w:val="26"/>
          <w:szCs w:val="26"/>
        </w:rPr>
        <w:t xml:space="preserve">Day 4 (Thursday) — Report Problem + Dispute Freeze</w:t>
      </w:r>
    </w:p>
    <w:p>
      <w:pPr>
        <w:spacing w:after="120"/>
      </w:pPr>
      <w:r>
        <w:rPr>
          <w:rFonts w:ascii="Arial" w:cs="Arial" w:eastAsia="Arial" w:hAnsi="Arial"/>
          <w:b/>
          <w:bCs/>
          <w:sz w:val="20"/>
          <w:szCs w:val="20"/>
        </w:rPr>
        <w:t xml:space="preserve">Objective: </w:t>
      </w:r>
      <w:r>
        <w:rPr>
          <w:rFonts w:ascii="Arial" w:cs="Arial" w:eastAsia="Arial" w:hAnsi="Arial"/>
          <w:sz w:val="20"/>
          <w:szCs w:val="20"/>
        </w:rPr>
        <w:t xml:space="preserve">Give buyers a path to raise problems and freeze payouts.</w:t>
      </w:r>
    </w:p>
    <w:p>
      <w:pPr>
        <w:pStyle w:val="Heading3"/>
        <w:spacing w:before="200" w:after="120"/>
      </w:pPr>
      <w:r>
        <w:rPr>
          <w:rFonts w:ascii="Arial" w:cs="Arial" w:eastAsia="Arial" w:hAnsi="Arial"/>
          <w:b/>
          <w:bCs/>
          <w:color w:val="333333"/>
          <w:sz w:val="22"/>
          <w:szCs w:val="22"/>
        </w:rPr>
        <w:t xml:space="preserve">Backend Tasks</w:t>
      </w:r>
    </w:p>
    <w:p>
      <w:pPr>
        <w:pStyle w:val="ListParagraph"/>
        <w:numPr>
          <w:ilvl w:val="0"/>
          <w:numId w:val="2"/>
        </w:numPr>
        <w:spacing w:after="80"/>
      </w:pPr>
      <w:r>
        <w:rPr>
          <w:rFonts w:ascii="Arial" w:cs="Arial" w:eastAsia="Arial" w:hAnsi="Arial"/>
          <w:sz w:val="20"/>
          <w:szCs w:val="20"/>
        </w:rPr>
        <w:t xml:space="preserve">Create a create_dispute RPC: sets transfer status to 'disputed', clears auto_release_at, records dispute reason and timestamp</w:t>
      </w:r>
    </w:p>
    <w:p>
      <w:pPr>
        <w:pStyle w:val="ListParagraph"/>
        <w:numPr>
          <w:ilvl w:val="0"/>
          <w:numId w:val="2"/>
        </w:numPr>
        <w:spacing w:after="80"/>
      </w:pPr>
      <w:r>
        <w:rPr>
          <w:rFonts w:ascii="Arial" w:cs="Arial" w:eastAsia="Arial" w:hAnsi="Arial"/>
          <w:sz w:val="20"/>
          <w:szCs w:val="20"/>
        </w:rPr>
        <w:t xml:space="preserve">Add disputed_at and dispute_reason columns to transfers table (or create a simple disputes table)</w:t>
      </w:r>
    </w:p>
    <w:p>
      <w:pPr>
        <w:pStyle w:val="ListParagraph"/>
        <w:numPr>
          <w:ilvl w:val="0"/>
          <w:numId w:val="2"/>
        </w:numPr>
        <w:spacing w:after="80"/>
      </w:pPr>
      <w:r>
        <w:rPr>
          <w:rFonts w:ascii="Arial" w:cs="Arial" w:eastAsia="Arial" w:hAnsi="Arial"/>
          <w:sz w:val="20"/>
          <w:szCs w:val="20"/>
        </w:rPr>
        <w:t xml:space="preserve">Ensure the expiry/auto-release job SKIPS transfers with status 'disputed'</w:t>
      </w:r>
    </w:p>
    <w:p>
      <w:pPr>
        <w:pStyle w:val="Heading3"/>
        <w:spacing w:before="200" w:after="120"/>
      </w:pPr>
      <w:r>
        <w:rPr>
          <w:rFonts w:ascii="Arial" w:cs="Arial" w:eastAsia="Arial" w:hAnsi="Arial"/>
          <w:b/>
          <w:bCs/>
          <w:color w:val="333333"/>
          <w:sz w:val="22"/>
          <w:szCs w:val="22"/>
        </w:rPr>
        <w:t xml:space="preserve">Product / UX Tasks</w:t>
      </w:r>
    </w:p>
    <w:p>
      <w:pPr>
        <w:pStyle w:val="ListParagraph"/>
        <w:numPr>
          <w:ilvl w:val="0"/>
          <w:numId w:val="2"/>
        </w:numPr>
        <w:spacing w:after="80"/>
      </w:pPr>
      <w:r>
        <w:rPr>
          <w:rFonts w:ascii="Arial" w:cs="Arial" w:eastAsia="Arial" w:hAnsi="Arial"/>
          <w:sz w:val="20"/>
          <w:szCs w:val="20"/>
        </w:rPr>
        <w:t xml:space="preserve">Add “Report Problem” button to the buyer’s transfer view (visible when status is seller_sent)</w:t>
      </w:r>
    </w:p>
    <w:p>
      <w:pPr>
        <w:pStyle w:val="ListParagraph"/>
        <w:numPr>
          <w:ilvl w:val="0"/>
          <w:numId w:val="2"/>
        </w:numPr>
        <w:spacing w:after="80"/>
      </w:pPr>
      <w:r>
        <w:rPr>
          <w:rFonts w:ascii="Arial" w:cs="Arial" w:eastAsia="Arial" w:hAnsi="Arial"/>
          <w:sz w:val="20"/>
          <w:szCs w:val="20"/>
        </w:rPr>
        <w:t xml:space="preserve">Simple reason selection: “I didn’t receive the ticket” / “The ticket is wrong” / “Other”</w:t>
      </w:r>
    </w:p>
    <w:p>
      <w:pPr>
        <w:pStyle w:val="ListParagraph"/>
        <w:numPr>
          <w:ilvl w:val="0"/>
          <w:numId w:val="2"/>
        </w:numPr>
        <w:spacing w:after="80"/>
      </w:pPr>
      <w:r>
        <w:rPr>
          <w:rFonts w:ascii="Arial" w:cs="Arial" w:eastAsia="Arial" w:hAnsi="Arial"/>
          <w:sz w:val="20"/>
          <w:szCs w:val="20"/>
        </w:rPr>
        <w:t xml:space="preserve">After reporting: show “Your issue has been reported. Our team will review within 24 hours.”</w:t>
      </w:r>
    </w:p>
    <w:p>
      <w:pPr>
        <w:pStyle w:val="Heading3"/>
        <w:spacing w:before="200" w:after="120"/>
      </w:pPr>
      <w:r>
        <w:rPr>
          <w:rFonts w:ascii="Arial" w:cs="Arial" w:eastAsia="Arial" w:hAnsi="Arial"/>
          <w:b/>
          <w:bCs/>
          <w:color w:val="333333"/>
          <w:sz w:val="22"/>
          <w:szCs w:val="22"/>
        </w:rPr>
        <w:t xml:space="preserve">Ops / Legal / Compliance Tasks</w:t>
      </w:r>
    </w:p>
    <w:p>
      <w:pPr>
        <w:pStyle w:val="ListParagraph"/>
        <w:numPr>
          <w:ilvl w:val="0"/>
          <w:numId w:val="2"/>
        </w:numPr>
        <w:spacing w:after="80"/>
      </w:pPr>
      <w:r>
        <w:rPr>
          <w:rFonts w:ascii="Arial" w:cs="Arial" w:eastAsia="Arial" w:hAnsi="Arial"/>
          <w:sz w:val="20"/>
          <w:szCs w:val="20"/>
        </w:rPr>
        <w:t xml:space="preserve">Set up admin notification: push notification or email when a dispute is created</w:t>
      </w:r>
    </w:p>
    <w:p>
      <w:pPr>
        <w:pStyle w:val="ListParagraph"/>
        <w:numPr>
          <w:ilvl w:val="0"/>
          <w:numId w:val="2"/>
        </w:numPr>
        <w:spacing w:after="80"/>
      </w:pPr>
      <w:r>
        <w:rPr>
          <w:rFonts w:ascii="Arial" w:cs="Arial" w:eastAsia="Arial" w:hAnsi="Arial"/>
          <w:sz w:val="20"/>
          <w:szCs w:val="20"/>
        </w:rPr>
        <w:t xml:space="preserve">Test: buyer reports problem → auto-release is frozen → admin receives notification</w:t>
      </w:r>
    </w:p>
    <w:p>
      <w:pPr>
        <w:spacing w:after="120"/>
      </w:pPr>
      <w:r>
        <w:rPr>
          <w:rFonts w:ascii="Arial" w:cs="Arial" w:eastAsia="Arial" w:hAnsi="Arial"/>
          <w:b/>
          <w:bCs/>
          <w:sz w:val="20"/>
          <w:szCs w:val="20"/>
        </w:rPr>
        <w:t xml:space="preserve">Success Criteria: </w:t>
      </w:r>
      <w:r>
        <w:rPr>
          <w:rFonts w:ascii="Arial" w:cs="Arial" w:eastAsia="Arial" w:hAnsi="Arial"/>
          <w:sz w:val="20"/>
          <w:szCs w:val="20"/>
        </w:rPr>
        <w:t xml:space="preserve">Buyers can report problems. Disputed transfers do not auto-release. Admin is notified.</w:t>
      </w:r>
    </w:p>
    <w:p>
      <w:pPr>
        <w:pStyle w:val="Heading2"/>
        <w:spacing w:before="280" w:after="160"/>
      </w:pPr>
      <w:r>
        <w:rPr>
          <w:rFonts w:ascii="Arial" w:cs="Arial" w:eastAsia="Arial" w:hAnsi="Arial"/>
          <w:b/>
          <w:bCs/>
          <w:color w:val="2E5090"/>
          <w:sz w:val="26"/>
          <w:szCs w:val="26"/>
        </w:rPr>
        <w:t xml:space="preserve">Day 5 (Friday) — Admin SOP + Manual Refund Playbook</w:t>
      </w:r>
    </w:p>
    <w:p>
      <w:pPr>
        <w:spacing w:after="120"/>
      </w:pPr>
      <w:r>
        <w:rPr>
          <w:rFonts w:ascii="Arial" w:cs="Arial" w:eastAsia="Arial" w:hAnsi="Arial"/>
          <w:b/>
          <w:bCs/>
          <w:sz w:val="20"/>
          <w:szCs w:val="20"/>
        </w:rPr>
        <w:t xml:space="preserve">Objective: </w:t>
      </w:r>
      <w:r>
        <w:rPr>
          <w:rFonts w:ascii="Arial" w:cs="Arial" w:eastAsia="Arial" w:hAnsi="Arial"/>
          <w:sz w:val="20"/>
          <w:szCs w:val="20"/>
        </w:rPr>
        <w:t xml:space="preserve">Write the dispute resolution and refund procedures. No code.</w:t>
      </w:r>
    </w:p>
    <w:p>
      <w:pPr>
        <w:pStyle w:val="Heading3"/>
        <w:spacing w:before="200" w:after="120"/>
      </w:pPr>
      <w:r>
        <w:rPr>
          <w:rFonts w:ascii="Arial" w:cs="Arial" w:eastAsia="Arial" w:hAnsi="Arial"/>
          <w:b/>
          <w:bCs/>
          <w:color w:val="333333"/>
          <w:sz w:val="22"/>
          <w:szCs w:val="22"/>
        </w:rPr>
        <w:t xml:space="preserve">Backend Tasks</w:t>
      </w:r>
    </w:p>
    <w:p>
      <w:pPr>
        <w:pStyle w:val="ListParagraph"/>
        <w:numPr>
          <w:ilvl w:val="0"/>
          <w:numId w:val="2"/>
        </w:numPr>
        <w:spacing w:after="80"/>
      </w:pPr>
      <w:r>
        <w:rPr>
          <w:rFonts w:ascii="Arial" w:cs="Arial" w:eastAsia="Arial" w:hAnsi="Arial"/>
          <w:sz w:val="20"/>
          <w:szCs w:val="20"/>
        </w:rPr>
        <w:t xml:space="preserve">No backend work today unless bug fixes from Day 1–4 testing are needed</w:t>
      </w:r>
    </w:p>
    <w:p>
      <w:pPr>
        <w:pStyle w:val="Heading3"/>
        <w:spacing w:before="200" w:after="120"/>
      </w:pPr>
      <w:r>
        <w:rPr>
          <w:rFonts w:ascii="Arial" w:cs="Arial" w:eastAsia="Arial" w:hAnsi="Arial"/>
          <w:b/>
          <w:bCs/>
          <w:color w:val="333333"/>
          <w:sz w:val="22"/>
          <w:szCs w:val="22"/>
        </w:rPr>
        <w:t xml:space="preserve">Product / UX Tasks</w:t>
      </w:r>
    </w:p>
    <w:p>
      <w:pPr>
        <w:pStyle w:val="ListParagraph"/>
        <w:numPr>
          <w:ilvl w:val="0"/>
          <w:numId w:val="2"/>
        </w:numPr>
        <w:spacing w:after="80"/>
      </w:pPr>
      <w:r>
        <w:rPr>
          <w:rFonts w:ascii="Arial" w:cs="Arial" w:eastAsia="Arial" w:hAnsi="Arial"/>
          <w:sz w:val="20"/>
          <w:szCs w:val="20"/>
        </w:rPr>
        <w:t xml:space="preserve">Review all buyer-facing and seller-facing transfer state messaging — ensure every state has clear copy</w:t>
      </w:r>
    </w:p>
    <w:p>
      <w:pPr>
        <w:pStyle w:val="ListParagraph"/>
        <w:numPr>
          <w:ilvl w:val="0"/>
          <w:numId w:val="2"/>
        </w:numPr>
        <w:spacing w:after="80"/>
      </w:pPr>
      <w:r>
        <w:rPr>
          <w:rFonts w:ascii="Arial" w:cs="Arial" w:eastAsia="Arial" w:hAnsi="Arial"/>
          <w:sz w:val="20"/>
          <w:szCs w:val="20"/>
        </w:rPr>
        <w:t xml:space="preserve">Verify push notification copy for all transfer events (sent, confirmed, expired, disputed)</w:t>
      </w:r>
    </w:p>
    <w:p>
      <w:pPr>
        <w:pStyle w:val="Heading3"/>
        <w:spacing w:before="200" w:after="120"/>
      </w:pPr>
      <w:r>
        <w:rPr>
          <w:rFonts w:ascii="Arial" w:cs="Arial" w:eastAsia="Arial" w:hAnsi="Arial"/>
          <w:b/>
          <w:bCs/>
          <w:color w:val="333333"/>
          <w:sz w:val="22"/>
          <w:szCs w:val="22"/>
        </w:rPr>
        <w:t xml:space="preserve">Ops / Legal / Compliance Tasks</w:t>
      </w:r>
    </w:p>
    <w:p>
      <w:pPr>
        <w:pStyle w:val="ListParagraph"/>
        <w:numPr>
          <w:ilvl w:val="0"/>
          <w:numId w:val="2"/>
        </w:numPr>
        <w:spacing w:after="80"/>
      </w:pPr>
      <w:r>
        <w:rPr>
          <w:rFonts w:ascii="Arial" w:cs="Arial" w:eastAsia="Arial" w:hAnsi="Arial"/>
          <w:sz w:val="20"/>
          <w:szCs w:val="20"/>
        </w:rPr>
        <w:t xml:space="preserve">Write Admin Dispute Resolution SOP: (1) buyer reports problem → (2) admin reviews in Supabase → (3) admin contacts seller via email/support → (4a) if seller is unresponsive after 24h, refund buyer via Stripe Dashboard → (4b) if seller disputes the claim, admin makes judgment call → (5) update transfer status in SQL</w:t>
      </w:r>
    </w:p>
    <w:p>
      <w:pPr>
        <w:pStyle w:val="ListParagraph"/>
        <w:numPr>
          <w:ilvl w:val="0"/>
          <w:numId w:val="2"/>
        </w:numPr>
        <w:spacing w:after="80"/>
      </w:pPr>
      <w:r>
        <w:rPr>
          <w:rFonts w:ascii="Arial" w:cs="Arial" w:eastAsia="Arial" w:hAnsi="Arial"/>
          <w:sz w:val="20"/>
          <w:szCs w:val="20"/>
        </w:rPr>
        <w:t xml:space="preserve">Write Manual Refund Procedure: step-by-step instructions for refunding a PaymentIntent in Stripe Dashboard and updating the transfers/payments tables in SQL</w:t>
      </w:r>
    </w:p>
    <w:p>
      <w:pPr>
        <w:pStyle w:val="ListParagraph"/>
        <w:numPr>
          <w:ilvl w:val="0"/>
          <w:numId w:val="2"/>
        </w:numPr>
        <w:spacing w:after="80"/>
      </w:pPr>
      <w:r>
        <w:rPr>
          <w:rFonts w:ascii="Arial" w:cs="Arial" w:eastAsia="Arial" w:hAnsi="Arial"/>
          <w:sz w:val="20"/>
          <w:szCs w:val="20"/>
        </w:rPr>
        <w:t xml:space="preserve">Document the exact SQL queries needed for common admin actions: freeze payout, release payout, refund, ban user</w:t>
      </w:r>
    </w:p>
    <w:p>
      <w:pPr>
        <w:spacing w:after="120"/>
      </w:pPr>
      <w:r>
        <w:rPr>
          <w:rFonts w:ascii="Arial" w:cs="Arial" w:eastAsia="Arial" w:hAnsi="Arial"/>
          <w:b/>
          <w:bCs/>
          <w:sz w:val="20"/>
          <w:szCs w:val="20"/>
        </w:rPr>
        <w:t xml:space="preserve">Success Criteria: </w:t>
      </w:r>
      <w:r>
        <w:rPr>
          <w:rFonts w:ascii="Arial" w:cs="Arial" w:eastAsia="Arial" w:hAnsi="Arial"/>
          <w:sz w:val="20"/>
          <w:szCs w:val="20"/>
        </w:rPr>
        <w:t xml:space="preserve">Written SOP documents for dispute resolution and manual refunds. Any team member can follow them.</w:t>
      </w:r>
    </w:p>
    <w:p>
      <w:pPr>
        <w:pStyle w:val="Heading2"/>
        <w:spacing w:before="280" w:after="160"/>
      </w:pPr>
      <w:r>
        <w:rPr>
          <w:rFonts w:ascii="Arial" w:cs="Arial" w:eastAsia="Arial" w:hAnsi="Arial"/>
          <w:b/>
          <w:bCs/>
          <w:color w:val="2E5090"/>
          <w:sz w:val="26"/>
          <w:szCs w:val="26"/>
        </w:rPr>
        <w:t xml:space="preserve">Day 6 (Saturday) — End-to-End Testing</w:t>
      </w:r>
    </w:p>
    <w:p>
      <w:pPr>
        <w:spacing w:after="120"/>
      </w:pPr>
      <w:r>
        <w:rPr>
          <w:rFonts w:ascii="Arial" w:cs="Arial" w:eastAsia="Arial" w:hAnsi="Arial"/>
          <w:b/>
          <w:bCs/>
          <w:sz w:val="20"/>
          <w:szCs w:val="20"/>
        </w:rPr>
        <w:t xml:space="preserve">Objective: </w:t>
      </w:r>
      <w:r>
        <w:rPr>
          <w:rFonts w:ascii="Arial" w:cs="Arial" w:eastAsia="Arial" w:hAnsi="Arial"/>
          <w:sz w:val="20"/>
          <w:szCs w:val="20"/>
        </w:rPr>
        <w:t xml:space="preserve">Verify every flow works correctly in Stripe test mode.</w:t>
      </w:r>
    </w:p>
    <w:p>
      <w:pPr>
        <w:pStyle w:val="Heading3"/>
        <w:spacing w:before="200" w:after="120"/>
      </w:pPr>
      <w:r>
        <w:rPr>
          <w:rFonts w:ascii="Arial" w:cs="Arial" w:eastAsia="Arial" w:hAnsi="Arial"/>
          <w:b/>
          <w:bCs/>
          <w:color w:val="333333"/>
          <w:sz w:val="22"/>
          <w:szCs w:val="22"/>
        </w:rPr>
        <w:t xml:space="preserve">Backend Tasks</w:t>
      </w:r>
    </w:p>
    <w:p>
      <w:pPr>
        <w:pStyle w:val="ListParagraph"/>
        <w:numPr>
          <w:ilvl w:val="0"/>
          <w:numId w:val="2"/>
        </w:numPr>
        <w:spacing w:after="80"/>
      </w:pPr>
      <w:r>
        <w:rPr>
          <w:rFonts w:ascii="Arial" w:cs="Arial" w:eastAsia="Arial" w:hAnsi="Arial"/>
          <w:sz w:val="20"/>
          <w:szCs w:val="20"/>
        </w:rPr>
        <w:t xml:space="preserve">Fix any bugs discovered during testing</w:t>
      </w:r>
    </w:p>
    <w:p>
      <w:pPr>
        <w:pStyle w:val="Heading3"/>
        <w:spacing w:before="200" w:after="120"/>
      </w:pPr>
      <w:r>
        <w:rPr>
          <w:rFonts w:ascii="Arial" w:cs="Arial" w:eastAsia="Arial" w:hAnsi="Arial"/>
          <w:b/>
          <w:bCs/>
          <w:color w:val="333333"/>
          <w:sz w:val="22"/>
          <w:szCs w:val="22"/>
        </w:rPr>
        <w:t xml:space="preserve">Product / UX Tasks</w:t>
      </w:r>
    </w:p>
    <w:p>
      <w:pPr>
        <w:pStyle w:val="ListParagraph"/>
        <w:numPr>
          <w:ilvl w:val="0"/>
          <w:numId w:val="2"/>
        </w:numPr>
        <w:spacing w:after="80"/>
      </w:pPr>
      <w:r>
        <w:rPr>
          <w:rFonts w:ascii="Arial" w:cs="Arial" w:eastAsia="Arial" w:hAnsi="Arial"/>
          <w:sz w:val="20"/>
          <w:szCs w:val="20"/>
        </w:rPr>
        <w:t xml:space="preserve">Walk through every user flow from both buyer and seller perspectives</w:t>
      </w:r>
    </w:p>
    <w:p>
      <w:pPr>
        <w:pStyle w:val="Heading3"/>
        <w:spacing w:before="200" w:after="120"/>
      </w:pPr>
      <w:r>
        <w:rPr>
          <w:rFonts w:ascii="Arial" w:cs="Arial" w:eastAsia="Arial" w:hAnsi="Arial"/>
          <w:b/>
          <w:bCs/>
          <w:color w:val="333333"/>
          <w:sz w:val="22"/>
          <w:szCs w:val="22"/>
        </w:rPr>
        <w:t xml:space="preserve">Ops / Legal / Compliance Tasks</w:t>
      </w:r>
    </w:p>
    <w:p>
      <w:pPr>
        <w:pStyle w:val="ListParagraph"/>
        <w:numPr>
          <w:ilvl w:val="0"/>
          <w:numId w:val="2"/>
        </w:numPr>
        <w:spacing w:after="80"/>
      </w:pPr>
      <w:r>
        <w:rPr>
          <w:rFonts w:ascii="Arial" w:cs="Arial" w:eastAsia="Arial" w:hAnsi="Arial"/>
          <w:sz w:val="20"/>
          <w:szCs w:val="20"/>
        </w:rPr>
        <w:t xml:space="preserve">Test: Happy path — buyer pays → seller sends → buyer confirms → seller gets paid</w:t>
      </w:r>
    </w:p>
    <w:p>
      <w:pPr>
        <w:pStyle w:val="ListParagraph"/>
        <w:numPr>
          <w:ilvl w:val="0"/>
          <w:numId w:val="2"/>
        </w:numPr>
        <w:spacing w:after="80"/>
      </w:pPr>
      <w:r>
        <w:rPr>
          <w:rFonts w:ascii="Arial" w:cs="Arial" w:eastAsia="Arial" w:hAnsi="Arial"/>
          <w:sz w:val="20"/>
          <w:szCs w:val="20"/>
        </w:rPr>
        <w:t xml:space="preserve">Test: Seller ghost — buyer pays → seller never sends → 24h expires → buyer auto-refunded</w:t>
      </w:r>
    </w:p>
    <w:p>
      <w:pPr>
        <w:pStyle w:val="ListParagraph"/>
        <w:numPr>
          <w:ilvl w:val="0"/>
          <w:numId w:val="2"/>
        </w:numPr>
        <w:spacing w:after="80"/>
      </w:pPr>
      <w:r>
        <w:rPr>
          <w:rFonts w:ascii="Arial" w:cs="Arial" w:eastAsia="Arial" w:hAnsi="Arial"/>
          <w:sz w:val="20"/>
          <w:szCs w:val="20"/>
        </w:rPr>
        <w:t xml:space="preserve">Test: Buyer ghost — buyer pays → seller sends → buyer never confirms → 72h auto-release → seller paid</w:t>
      </w:r>
    </w:p>
    <w:p>
      <w:pPr>
        <w:pStyle w:val="ListParagraph"/>
        <w:numPr>
          <w:ilvl w:val="0"/>
          <w:numId w:val="2"/>
        </w:numPr>
        <w:spacing w:after="80"/>
      </w:pPr>
      <w:r>
        <w:rPr>
          <w:rFonts w:ascii="Arial" w:cs="Arial" w:eastAsia="Arial" w:hAnsi="Arial"/>
          <w:sz w:val="20"/>
          <w:szCs w:val="20"/>
        </w:rPr>
        <w:t xml:space="preserve">Test: Dispute — buyer pays → seller sends → buyer reports problem → auto-release frozen → admin resolves</w:t>
      </w:r>
    </w:p>
    <w:p>
      <w:pPr>
        <w:pStyle w:val="ListParagraph"/>
        <w:numPr>
          <w:ilvl w:val="0"/>
          <w:numId w:val="2"/>
        </w:numPr>
        <w:spacing w:after="80"/>
      </w:pPr>
      <w:r>
        <w:rPr>
          <w:rFonts w:ascii="Arial" w:cs="Arial" w:eastAsia="Arial" w:hAnsi="Arial"/>
          <w:sz w:val="20"/>
          <w:szCs w:val="20"/>
        </w:rPr>
        <w:t xml:space="preserve">Test: Double-sale prevention — two buyers try to pay for same listing simultaneously</w:t>
      </w:r>
    </w:p>
    <w:p>
      <w:pPr>
        <w:pStyle w:val="ListParagraph"/>
        <w:numPr>
          <w:ilvl w:val="0"/>
          <w:numId w:val="2"/>
        </w:numPr>
        <w:spacing w:after="80"/>
      </w:pPr>
      <w:r>
        <w:rPr>
          <w:rFonts w:ascii="Arial" w:cs="Arial" w:eastAsia="Arial" w:hAnsi="Arial"/>
          <w:sz w:val="20"/>
          <w:szCs w:val="20"/>
        </w:rPr>
        <w:t xml:space="preserve">Verify all push notifications fire correctly for each state transition</w:t>
      </w:r>
    </w:p>
    <w:p>
      <w:pPr>
        <w:spacing w:after="120"/>
      </w:pPr>
      <w:r>
        <w:rPr>
          <w:rFonts w:ascii="Arial" w:cs="Arial" w:eastAsia="Arial" w:hAnsi="Arial"/>
          <w:b/>
          <w:bCs/>
          <w:sz w:val="20"/>
          <w:szCs w:val="20"/>
        </w:rPr>
        <w:t xml:space="preserve">Success Criteria: </w:t>
      </w:r>
      <w:r>
        <w:rPr>
          <w:rFonts w:ascii="Arial" w:cs="Arial" w:eastAsia="Arial" w:hAnsi="Arial"/>
          <w:sz w:val="20"/>
          <w:szCs w:val="20"/>
        </w:rPr>
        <w:t xml:space="preserve">All five flows work correctly. Push notifications are correct. No bugs in payment/payout timing.</w:t>
      </w:r>
    </w:p>
    <w:p>
      <w:pPr>
        <w:pStyle w:val="Heading2"/>
        <w:spacing w:before="280" w:after="160"/>
      </w:pPr>
      <w:r>
        <w:rPr>
          <w:rFonts w:ascii="Arial" w:cs="Arial" w:eastAsia="Arial" w:hAnsi="Arial"/>
          <w:b/>
          <w:bCs/>
          <w:color w:val="2E5090"/>
          <w:sz w:val="26"/>
          <w:szCs w:val="26"/>
        </w:rPr>
        <w:t xml:space="preserve">Day 7 (Sunday) — Legal + Launch Prep</w:t>
      </w:r>
    </w:p>
    <w:p>
      <w:pPr>
        <w:spacing w:after="120"/>
      </w:pPr>
      <w:r>
        <w:rPr>
          <w:rFonts w:ascii="Arial" w:cs="Arial" w:eastAsia="Arial" w:hAnsi="Arial"/>
          <w:b/>
          <w:bCs/>
          <w:sz w:val="20"/>
          <w:szCs w:val="20"/>
        </w:rPr>
        <w:t xml:space="preserve">Objective: </w:t>
      </w:r>
      <w:r>
        <w:rPr>
          <w:rFonts w:ascii="Arial" w:cs="Arial" w:eastAsia="Arial" w:hAnsi="Arial"/>
          <w:sz w:val="20"/>
          <w:szCs w:val="20"/>
        </w:rPr>
        <w:t xml:space="preserve">Finalize legal language and prepare for private beta invites.</w:t>
      </w:r>
    </w:p>
    <w:p>
      <w:pPr>
        <w:pStyle w:val="Heading3"/>
        <w:spacing w:before="200" w:after="120"/>
      </w:pPr>
      <w:r>
        <w:rPr>
          <w:rFonts w:ascii="Arial" w:cs="Arial" w:eastAsia="Arial" w:hAnsi="Arial"/>
          <w:b/>
          <w:bCs/>
          <w:color w:val="333333"/>
          <w:sz w:val="22"/>
          <w:szCs w:val="22"/>
        </w:rPr>
        <w:t xml:space="preserve">Backend Tasks</w:t>
      </w:r>
    </w:p>
    <w:p>
      <w:pPr>
        <w:pStyle w:val="ListParagraph"/>
        <w:numPr>
          <w:ilvl w:val="0"/>
          <w:numId w:val="2"/>
        </w:numPr>
        <w:spacing w:after="80"/>
      </w:pPr>
      <w:r>
        <w:rPr>
          <w:rFonts w:ascii="Arial" w:cs="Arial" w:eastAsia="Arial" w:hAnsi="Arial"/>
          <w:sz w:val="20"/>
          <w:szCs w:val="20"/>
        </w:rPr>
        <w:t xml:space="preserve">Fix any remaining bugs from Day 6 testing</w:t>
      </w:r>
    </w:p>
    <w:p>
      <w:pPr>
        <w:pStyle w:val="ListParagraph"/>
        <w:numPr>
          <w:ilvl w:val="0"/>
          <w:numId w:val="2"/>
        </w:numPr>
        <w:spacing w:after="80"/>
      </w:pPr>
      <w:r>
        <w:rPr>
          <w:rFonts w:ascii="Arial" w:cs="Arial" w:eastAsia="Arial" w:hAnsi="Arial"/>
          <w:sz w:val="20"/>
          <w:szCs w:val="20"/>
        </w:rPr>
        <w:t xml:space="preserve">Verify Sentry is capturing errors in edge functions (quick wire-up if not)</w:t>
      </w:r>
    </w:p>
    <w:p>
      <w:pPr>
        <w:pStyle w:val="ListParagraph"/>
        <w:numPr>
          <w:ilvl w:val="0"/>
          <w:numId w:val="2"/>
        </w:numPr>
        <w:spacing w:after="80"/>
      </w:pPr>
      <w:r>
        <w:rPr>
          <w:rFonts w:ascii="Arial" w:cs="Arial" w:eastAsia="Arial" w:hAnsi="Arial"/>
          <w:sz w:val="20"/>
          <w:szCs w:val="20"/>
        </w:rPr>
        <w:t xml:space="preserve">Fix .env.production Sentry DSN double-https bug</w:t>
      </w:r>
    </w:p>
    <w:p>
      <w:pPr>
        <w:pStyle w:val="ListParagraph"/>
        <w:numPr>
          <w:ilvl w:val="0"/>
          <w:numId w:val="2"/>
        </w:numPr>
        <w:spacing w:after="80"/>
      </w:pPr>
      <w:r>
        <w:rPr>
          <w:rFonts w:ascii="Arial" w:cs="Arial" w:eastAsia="Arial" w:hAnsi="Arial"/>
          <w:sz w:val="20"/>
          <w:szCs w:val="20"/>
        </w:rPr>
        <w:t xml:space="preserve">Delete dead code: app/transfer/send/[id].tsx and app/transfer/receive/[id].tsx</w:t>
      </w:r>
    </w:p>
    <w:p>
      <w:pPr>
        <w:pStyle w:val="Heading3"/>
        <w:spacing w:before="200" w:after="120"/>
      </w:pPr>
      <w:r>
        <w:rPr>
          <w:rFonts w:ascii="Arial" w:cs="Arial" w:eastAsia="Arial" w:hAnsi="Arial"/>
          <w:b/>
          <w:bCs/>
          <w:color w:val="333333"/>
          <w:sz w:val="22"/>
          <w:szCs w:val="22"/>
        </w:rPr>
        <w:t xml:space="preserve">Product / UX Tasks</w:t>
      </w:r>
    </w:p>
    <w:p>
      <w:pPr>
        <w:pStyle w:val="ListParagraph"/>
        <w:numPr>
          <w:ilvl w:val="0"/>
          <w:numId w:val="2"/>
        </w:numPr>
        <w:spacing w:after="80"/>
      </w:pPr>
      <w:r>
        <w:rPr>
          <w:rFonts w:ascii="Arial" w:cs="Arial" w:eastAsia="Arial" w:hAnsi="Arial"/>
          <w:sz w:val="20"/>
          <w:szCs w:val="20"/>
        </w:rPr>
        <w:t xml:space="preserve">Finalize Terms of Service language around buyer protection (use the “What to Say” language from Section 3)</w:t>
      </w:r>
    </w:p>
    <w:p>
      <w:pPr>
        <w:pStyle w:val="ListParagraph"/>
        <w:numPr>
          <w:ilvl w:val="0"/>
          <w:numId w:val="2"/>
        </w:numPr>
        <w:spacing w:after="80"/>
      </w:pPr>
      <w:r>
        <w:rPr>
          <w:rFonts w:ascii="Arial" w:cs="Arial" w:eastAsia="Arial" w:hAnsi="Arial"/>
          <w:sz w:val="20"/>
          <w:szCs w:val="20"/>
        </w:rPr>
        <w:t xml:space="preserve">Add buyer protection messaging to the checkout screen: “Your payment is secure. The seller is only paid after you confirm receipt of your ticket.”</w:t>
      </w:r>
    </w:p>
    <w:p>
      <w:pPr>
        <w:pStyle w:val="Heading3"/>
        <w:spacing w:before="200" w:after="120"/>
      </w:pPr>
      <w:r>
        <w:rPr>
          <w:rFonts w:ascii="Arial" w:cs="Arial" w:eastAsia="Arial" w:hAnsi="Arial"/>
          <w:b/>
          <w:bCs/>
          <w:color w:val="333333"/>
          <w:sz w:val="22"/>
          <w:szCs w:val="22"/>
        </w:rPr>
        <w:t xml:space="preserve">Ops / Legal / Compliance Tasks</w:t>
      </w:r>
    </w:p>
    <w:p>
      <w:pPr>
        <w:pStyle w:val="ListParagraph"/>
        <w:numPr>
          <w:ilvl w:val="0"/>
          <w:numId w:val="2"/>
        </w:numPr>
        <w:spacing w:after="80"/>
      </w:pPr>
      <w:r>
        <w:rPr>
          <w:rFonts w:ascii="Arial" w:cs="Arial" w:eastAsia="Arial" w:hAnsi="Arial"/>
          <w:sz w:val="20"/>
          <w:szCs w:val="20"/>
        </w:rPr>
        <w:t xml:space="preserve">Schedule 30-minute call with fintech attorney (can happen next week, but schedule it now)</w:t>
      </w:r>
    </w:p>
    <w:p>
      <w:pPr>
        <w:pStyle w:val="ListParagraph"/>
        <w:numPr>
          <w:ilvl w:val="0"/>
          <w:numId w:val="2"/>
        </w:numPr>
        <w:spacing w:after="80"/>
      </w:pPr>
      <w:r>
        <w:rPr>
          <w:rFonts w:ascii="Arial" w:cs="Arial" w:eastAsia="Arial" w:hAnsi="Arial"/>
          <w:sz w:val="20"/>
          <w:szCs w:val="20"/>
        </w:rPr>
        <w:t xml:space="preserve">Prepare private beta invite list and onboarding flow</w:t>
      </w:r>
    </w:p>
    <w:p>
      <w:pPr>
        <w:pStyle w:val="ListParagraph"/>
        <w:numPr>
          <w:ilvl w:val="0"/>
          <w:numId w:val="2"/>
        </w:numPr>
        <w:spacing w:after="80"/>
      </w:pPr>
      <w:r>
        <w:rPr>
          <w:rFonts w:ascii="Arial" w:cs="Arial" w:eastAsia="Arial" w:hAnsi="Arial"/>
          <w:sz w:val="20"/>
          <w:szCs w:val="20"/>
        </w:rPr>
        <w:t xml:space="preserve">Write 1-paragraph description of buyer protection for marketing/investor materials</w:t>
      </w:r>
    </w:p>
    <w:p>
      <w:pPr>
        <w:spacing w:after="120"/>
      </w:pPr>
      <w:r>
        <w:rPr>
          <w:rFonts w:ascii="Arial" w:cs="Arial" w:eastAsia="Arial" w:hAnsi="Arial"/>
          <w:b/>
          <w:bCs/>
          <w:sz w:val="20"/>
          <w:szCs w:val="20"/>
        </w:rPr>
        <w:t xml:space="preserve">Success Criteria: </w:t>
      </w:r>
      <w:r>
        <w:rPr>
          <w:rFonts w:ascii="Arial" w:cs="Arial" w:eastAsia="Arial" w:hAnsi="Arial"/>
          <w:sz w:val="20"/>
          <w:szCs w:val="20"/>
        </w:rPr>
        <w:t xml:space="preserve">App is ready for private beta. Legal call is scheduled. All critical flows are tested.</w:t>
      </w:r>
    </w:p>
    <w:p>
      <w:pPr>
        <w:pBdr>
          <w:bottom w:val="single" w:color="2E5090" w:sz="6" w:space="1"/>
        </w:pBdr>
        <w:spacing w:before="200" w:after="200"/>
      </w:pPr>
    </w:p>
    <w:p>
      <w:r>
        <w:br w:type="page"/>
      </w:r>
    </w:p>
    <w:p>
      <w:pPr>
        <w:pStyle w:val="Heading1"/>
        <w:spacing w:before="360" w:after="200"/>
      </w:pPr>
      <w:r>
        <w:rPr>
          <w:rFonts w:ascii="Arial" w:cs="Arial" w:eastAsia="Arial" w:hAnsi="Arial"/>
          <w:b/>
          <w:bCs/>
          <w:color w:val="1B2A4A"/>
          <w:sz w:val="32"/>
          <w:szCs w:val="32"/>
        </w:rPr>
        <w:t xml:space="preserve">Section 9 — What NOT to Build Yet</w:t>
      </w:r>
    </w:p>
    <w:p>
      <w:pPr>
        <w:spacing w:after="120"/>
      </w:pPr>
      <w:r>
        <w:rPr>
          <w:rFonts w:ascii="Arial" w:cs="Arial" w:eastAsia="Arial" w:hAnsi="Arial"/>
          <w:sz w:val="20"/>
          <w:szCs w:val="20"/>
        </w:rPr>
        <w:t xml:space="preserve">Each of these is a good idea at the wrong time. Building any of them before the core payout/dispute flow is solid would be a distraction that delays launch without improving trust.</w:t>
      </w:r>
    </w:p>
    <w:p>
      <w:pPr>
        <w:pStyle w:val="ListParagraph"/>
        <w:numPr>
          <w:ilvl w:val="0"/>
          <w:numId w:val="2"/>
        </w:numPr>
        <w:spacing w:after="80"/>
      </w:pPr>
      <w:r>
        <w:rPr>
          <w:rFonts w:ascii="Arial" w:cs="Arial" w:eastAsia="Arial" w:hAnsi="Arial"/>
          <w:b/>
          <w:bCs/>
          <w:sz w:val="20"/>
          <w:szCs w:val="20"/>
        </w:rPr>
        <w:t xml:space="preserve">Rotating QR credentials: </w:t>
      </w:r>
      <w:r>
        <w:rPr>
          <w:rFonts w:ascii="Arial" w:cs="Arial" w:eastAsia="Arial" w:hAnsi="Arial"/>
          <w:sz w:val="20"/>
          <w:szCs w:val="20"/>
        </w:rPr>
        <w:t xml:space="preserve">Requires venue partnerships, scanner hardware, and native secure-display modules. Zero value without venue adoption. This is a V2/V3 feature that could take 6+ months to build properly.</w:t>
      </w:r>
    </w:p>
    <w:p>
      <w:pPr>
        <w:pStyle w:val="ListParagraph"/>
        <w:numPr>
          <w:ilvl w:val="0"/>
          <w:numId w:val="2"/>
        </w:numPr>
        <w:spacing w:after="80"/>
      </w:pPr>
      <w:r>
        <w:rPr>
          <w:rFonts w:ascii="Arial" w:cs="Arial" w:eastAsia="Arial" w:hAnsi="Arial"/>
          <w:b/>
          <w:bCs/>
          <w:sz w:val="20"/>
          <w:szCs w:val="20"/>
        </w:rPr>
        <w:t xml:space="preserve">Screenshot / screen recording protection: </w:t>
      </w:r>
      <w:r>
        <w:rPr>
          <w:rFonts w:ascii="Arial" w:cs="Arial" w:eastAsia="Arial" w:hAnsi="Arial"/>
          <w:sz w:val="20"/>
          <w:szCs w:val="20"/>
        </w:rPr>
        <w:t xml:space="preserve">Only valuable when there is a credential to protect. SnatchIt does not issue credentials in V1. There is nothing to screenshot-protect.</w:t>
      </w:r>
    </w:p>
    <w:p>
      <w:pPr>
        <w:pStyle w:val="ListParagraph"/>
        <w:numPr>
          <w:ilvl w:val="0"/>
          <w:numId w:val="2"/>
        </w:numPr>
        <w:spacing w:after="80"/>
      </w:pPr>
      <w:r>
        <w:rPr>
          <w:rFonts w:ascii="Arial" w:cs="Arial" w:eastAsia="Arial" w:hAnsi="Arial"/>
          <w:b/>
          <w:bCs/>
          <w:sz w:val="20"/>
          <w:szCs w:val="20"/>
        </w:rPr>
        <w:t xml:space="preserve">Device binding / hardware attestation: </w:t>
      </w:r>
      <w:r>
        <w:rPr>
          <w:rFonts w:ascii="Arial" w:cs="Arial" w:eastAsia="Arial" w:hAnsi="Arial"/>
          <w:sz w:val="20"/>
          <w:szCs w:val="20"/>
        </w:rPr>
        <w:t xml:space="preserve">Requires DeviceCheck (Apple) and Play Integrity (Android) native modules. Anti-fraud value is low at private beta scale where you know your users.</w:t>
      </w:r>
    </w:p>
    <w:p>
      <w:pPr>
        <w:pStyle w:val="ListParagraph"/>
        <w:numPr>
          <w:ilvl w:val="0"/>
          <w:numId w:val="2"/>
        </w:numPr>
        <w:spacing w:after="80"/>
      </w:pPr>
      <w:r>
        <w:rPr>
          <w:rFonts w:ascii="Arial" w:cs="Arial" w:eastAsia="Arial" w:hAnsi="Arial"/>
          <w:b/>
          <w:bCs/>
          <w:sz w:val="20"/>
          <w:szCs w:val="20"/>
        </w:rPr>
        <w:t xml:space="preserve">Identity verification (Persona/Jumio KYC): </w:t>
      </w:r>
      <w:r>
        <w:rPr>
          <w:rFonts w:ascii="Arial" w:cs="Arial" w:eastAsia="Arial" w:hAnsi="Arial"/>
          <w:sz w:val="20"/>
          <w:szCs w:val="20"/>
        </w:rPr>
        <w:t xml:space="preserve">Stripe Connect already does identity verification on sellers. Adding a second KYC layer adds friction without meaningfully reducing fraud at beta scale. Revisit at 500+ sellers.</w:t>
      </w:r>
    </w:p>
    <w:p>
      <w:pPr>
        <w:pStyle w:val="ListParagraph"/>
        <w:numPr>
          <w:ilvl w:val="0"/>
          <w:numId w:val="2"/>
        </w:numPr>
        <w:spacing w:after="80"/>
      </w:pPr>
      <w:r>
        <w:rPr>
          <w:rFonts w:ascii="Arial" w:cs="Arial" w:eastAsia="Arial" w:hAnsi="Arial"/>
          <w:b/>
          <w:bCs/>
          <w:sz w:val="20"/>
          <w:szCs w:val="20"/>
        </w:rPr>
        <w:t xml:space="preserve">Automated fraud scoring / ML: </w:t>
      </w:r>
      <w:r>
        <w:rPr>
          <w:rFonts w:ascii="Arial" w:cs="Arial" w:eastAsia="Arial" w:hAnsi="Arial"/>
          <w:sz w:val="20"/>
          <w:szCs w:val="20"/>
        </w:rPr>
        <w:t xml:space="preserve">You have zero transaction data. ML models need thousands of labeled examples. Manual review is superior and more accurate at beta scale.</w:t>
      </w:r>
    </w:p>
    <w:p>
      <w:pPr>
        <w:pStyle w:val="ListParagraph"/>
        <w:numPr>
          <w:ilvl w:val="0"/>
          <w:numId w:val="2"/>
        </w:numPr>
        <w:spacing w:after="80"/>
      </w:pPr>
      <w:r>
        <w:rPr>
          <w:rFonts w:ascii="Arial" w:cs="Arial" w:eastAsia="Arial" w:hAnsi="Arial"/>
          <w:b/>
          <w:bCs/>
          <w:sz w:val="20"/>
          <w:szCs w:val="20"/>
        </w:rPr>
        <w:t xml:space="preserve">Admin dashboard UI: </w:t>
      </w:r>
      <w:r>
        <w:rPr>
          <w:rFonts w:ascii="Arial" w:cs="Arial" w:eastAsia="Arial" w:hAnsi="Arial"/>
          <w:sz w:val="20"/>
          <w:szCs w:val="20"/>
        </w:rPr>
        <w:t xml:space="preserve">At private beta scale (10–50 users), Supabase SQL Editor + Stripe Dashboard is your admin panel. A custom dashboard is a week of work that serves 1–2 people.</w:t>
      </w:r>
    </w:p>
    <w:p>
      <w:pPr>
        <w:pStyle w:val="ListParagraph"/>
        <w:numPr>
          <w:ilvl w:val="0"/>
          <w:numId w:val="2"/>
        </w:numPr>
        <w:spacing w:after="80"/>
      </w:pPr>
      <w:r>
        <w:rPr>
          <w:rFonts w:ascii="Arial" w:cs="Arial" w:eastAsia="Arial" w:hAnsi="Arial"/>
          <w:b/>
          <w:bCs/>
          <w:sz w:val="20"/>
          <w:szCs w:val="20"/>
        </w:rPr>
        <w:t xml:space="preserve">In-app messaging / chat: </w:t>
      </w:r>
      <w:r>
        <w:rPr>
          <w:rFonts w:ascii="Arial" w:cs="Arial" w:eastAsia="Arial" w:hAnsi="Arial"/>
          <w:sz w:val="20"/>
          <w:szCs w:val="20"/>
        </w:rPr>
        <w:t xml:space="preserve">Creates moderation liability. Support via email is sufficient for beta. Chat between buyer and seller can also be used for social engineering scams.</w:t>
      </w:r>
    </w:p>
    <w:p>
      <w:pPr>
        <w:pStyle w:val="ListParagraph"/>
        <w:numPr>
          <w:ilvl w:val="0"/>
          <w:numId w:val="2"/>
        </w:numPr>
        <w:spacing w:after="80"/>
      </w:pPr>
      <w:r>
        <w:rPr>
          <w:rFonts w:ascii="Arial" w:cs="Arial" w:eastAsia="Arial" w:hAnsi="Arial"/>
          <w:b/>
          <w:bCs/>
          <w:sz w:val="20"/>
          <w:szCs w:val="20"/>
        </w:rPr>
        <w:t xml:space="preserve">PDF ticket custody flow: </w:t>
      </w:r>
      <w:r>
        <w:rPr>
          <w:rFonts w:ascii="Arial" w:cs="Arial" w:eastAsia="Arial" w:hAnsi="Arial"/>
          <w:sz w:val="20"/>
          <w:szCs w:val="20"/>
        </w:rPr>
        <w:t xml:space="preserve">High-fraud category. Cannot prevent seller from retaining a copy. Defer until V2 when you can add screenshot detection or watermarking.</w:t>
      </w:r>
    </w:p>
    <w:p>
      <w:pPr>
        <w:pStyle w:val="ListParagraph"/>
        <w:numPr>
          <w:ilvl w:val="0"/>
          <w:numId w:val="2"/>
        </w:numPr>
        <w:spacing w:after="80"/>
      </w:pPr>
      <w:r>
        <w:rPr>
          <w:rFonts w:ascii="Arial" w:cs="Arial" w:eastAsia="Arial" w:hAnsi="Arial"/>
          <w:b/>
          <w:bCs/>
          <w:sz w:val="20"/>
          <w:szCs w:val="20"/>
        </w:rPr>
        <w:t xml:space="preserve">Automated chargeback response: </w:t>
      </w:r>
      <w:r>
        <w:rPr>
          <w:rFonts w:ascii="Arial" w:cs="Arial" w:eastAsia="Arial" w:hAnsi="Arial"/>
          <w:sz w:val="20"/>
          <w:szCs w:val="20"/>
        </w:rPr>
        <w:t xml:space="preserve">You will get near-zero chargebacks at beta scale. Manual response via Stripe Dashboard is faster than building an auto-responder.</w:t>
      </w:r>
    </w:p>
    <w:p>
      <w:pPr>
        <w:pStyle w:val="ListParagraph"/>
        <w:numPr>
          <w:ilvl w:val="0"/>
          <w:numId w:val="2"/>
        </w:numPr>
        <w:spacing w:after="80"/>
      </w:pPr>
      <w:r>
        <w:rPr>
          <w:rFonts w:ascii="Arial" w:cs="Arial" w:eastAsia="Arial" w:hAnsi="Arial"/>
          <w:b/>
          <w:bCs/>
          <w:sz w:val="20"/>
          <w:szCs w:val="20"/>
        </w:rPr>
        <w:t xml:space="preserve">pending_payouts table: </w:t>
      </w:r>
      <w:r>
        <w:rPr>
          <w:rFonts w:ascii="Arial" w:cs="Arial" w:eastAsia="Arial" w:hAnsi="Arial"/>
          <w:sz w:val="20"/>
          <w:szCs w:val="20"/>
        </w:rPr>
        <w:t xml:space="preserve">As discussed in Section 2, the transfers table already tracks the state needed to drive payouts. A separate table adds complexity without value. Use payout_released_at on transfers.</w:t>
      </w:r>
    </w:p>
    <w:p>
      <w:pPr>
        <w:pStyle w:val="ListParagraph"/>
        <w:numPr>
          <w:ilvl w:val="0"/>
          <w:numId w:val="2"/>
        </w:numPr>
        <w:spacing w:after="80"/>
      </w:pPr>
      <w:r>
        <w:rPr>
          <w:rFonts w:ascii="Arial" w:cs="Arial" w:eastAsia="Arial" w:hAnsi="Arial"/>
          <w:b/>
          <w:bCs/>
          <w:sz w:val="20"/>
          <w:szCs w:val="20"/>
        </w:rPr>
        <w:t xml:space="preserve">Separate release-payout edge function: </w:t>
      </w:r>
      <w:r>
        <w:rPr>
          <w:rFonts w:ascii="Arial" w:cs="Arial" w:eastAsia="Arial" w:hAnsi="Arial"/>
          <w:sz w:val="20"/>
          <w:szCs w:val="20"/>
        </w:rPr>
        <w:t xml:space="preserve">For V1, the payout logic can live inside confirm_transfer_received and the expiry/auto-release job. A separate function adds an abstraction boundary you do not need yet.</w:t>
      </w:r>
    </w:p>
    <w:p>
      <w:pPr>
        <w:pStyle w:val="ListParagraph"/>
        <w:numPr>
          <w:ilvl w:val="0"/>
          <w:numId w:val="2"/>
        </w:numPr>
        <w:spacing w:after="80"/>
      </w:pPr>
      <w:r>
        <w:rPr>
          <w:rFonts w:ascii="Arial" w:cs="Arial" w:eastAsia="Arial" w:hAnsi="Arial"/>
          <w:b/>
          <w:bCs/>
          <w:sz w:val="20"/>
          <w:szCs w:val="20"/>
        </w:rPr>
        <w:t xml:space="preserve">Post-confirmation protection window: </w:t>
      </w:r>
      <w:r>
        <w:rPr>
          <w:rFonts w:ascii="Arial" w:cs="Arial" w:eastAsia="Arial" w:hAnsi="Arial"/>
          <w:sz w:val="20"/>
          <w:szCs w:val="20"/>
        </w:rPr>
        <w:t xml:space="preserve">Adds seller friction (waiting after buyer already confirmed). Implement when dispute data justifies it. For beta, release on confirmation.</w:t>
      </w:r>
    </w:p>
    <w:p>
      <w:pPr>
        <w:pBdr>
          <w:bottom w:val="single" w:color="2E5090" w:sz="6" w:space="1"/>
        </w:pBdr>
        <w:spacing w:before="200" w:after="200"/>
      </w:pPr>
    </w:p>
    <w:p>
      <w:r>
        <w:br w:type="page"/>
      </w:r>
    </w:p>
    <w:p>
      <w:pPr>
        <w:pStyle w:val="Heading1"/>
        <w:spacing w:before="360" w:after="200"/>
      </w:pPr>
      <w:r>
        <w:rPr>
          <w:rFonts w:ascii="Arial" w:cs="Arial" w:eastAsia="Arial" w:hAnsi="Arial"/>
          <w:b/>
          <w:bCs/>
          <w:color w:val="1B2A4A"/>
          <w:sz w:val="32"/>
          <w:szCs w:val="32"/>
        </w:rPr>
        <w:t xml:space="preserve">Section 10 — Founder Messaging</w:t>
      </w:r>
    </w:p>
    <w:p>
      <w:pPr>
        <w:pStyle w:val="Heading2"/>
        <w:spacing w:before="280" w:after="160"/>
      </w:pPr>
      <w:r>
        <w:rPr>
          <w:rFonts w:ascii="Arial" w:cs="Arial" w:eastAsia="Arial" w:hAnsi="Arial"/>
          <w:b/>
          <w:bCs/>
          <w:color w:val="2E5090"/>
          <w:sz w:val="26"/>
          <w:szCs w:val="26"/>
        </w:rPr>
        <w:t xml:space="preserve">For Users</w:t>
      </w:r>
    </w:p>
    <w:p>
      <w:pPr>
        <w:pStyle w:val="Heading3"/>
        <w:spacing w:before="200" w:after="120"/>
      </w:pPr>
      <w:r>
        <w:rPr>
          <w:rFonts w:ascii="Arial" w:cs="Arial" w:eastAsia="Arial" w:hAnsi="Arial"/>
          <w:b/>
          <w:bCs/>
          <w:color w:val="333333"/>
          <w:sz w:val="22"/>
          <w:szCs w:val="22"/>
        </w:rPr>
        <w:t xml:space="preserve">The One-Liner</w:t>
      </w:r>
    </w:p>
    <w:p>
      <w:pPr>
        <w:pBdr>
          <w:left w:val="single" w:color="2E5090" w:sz="12" w:space="8"/>
        </w:pBdr>
        <w:spacing w:before="120" w:after="120"/>
        <w:ind w:left="360"/>
      </w:pPr>
      <w:r>
        <w:rPr>
          <w:rFonts w:ascii="Arial" w:cs="Arial" w:eastAsia="Arial" w:hAnsi="Arial"/>
          <w:i/>
          <w:iCs/>
          <w:color w:val="333333"/>
          <w:sz w:val="20"/>
          <w:szCs w:val="20"/>
        </w:rPr>
        <w:t xml:space="preserve">SnatchIt protects your money until you get your ticket.</w:t>
      </w:r>
    </w:p>
    <w:p>
      <w:pPr>
        <w:pStyle w:val="Heading3"/>
        <w:spacing w:before="200" w:after="120"/>
      </w:pPr>
      <w:r>
        <w:rPr>
          <w:rFonts w:ascii="Arial" w:cs="Arial" w:eastAsia="Arial" w:hAnsi="Arial"/>
          <w:b/>
          <w:bCs/>
          <w:color w:val="333333"/>
          <w:sz w:val="22"/>
          <w:szCs w:val="22"/>
        </w:rPr>
        <w:t xml:space="preserve">The Elevator Pitch (30 seconds)</w:t>
      </w:r>
    </w:p>
    <w:p>
      <w:pPr>
        <w:spacing w:after="120"/>
      </w:pPr>
      <w:r>
        <w:rPr>
          <w:rFonts w:ascii="Arial" w:cs="Arial" w:eastAsia="Arial" w:hAnsi="Arial"/>
          <w:sz w:val="20"/>
          <w:szCs w:val="20"/>
        </w:rPr>
        <w:t xml:space="preserve">When you buy a ticket on Craigslist or Facebook Marketplace, you send money and hope for the best. On SnatchIt, your payment is held securely by Stripe until the seller actually transfers the ticket to your account. If the seller doesn’t deliver, you get your money back automatically. Sellers only get paid when you confirm you received the ticket. It’s the same trust model Airbnb uses — money is released on delivery, not on promise.</w:t>
      </w:r>
    </w:p>
    <w:p>
      <w:pPr>
        <w:pStyle w:val="Heading3"/>
        <w:spacing w:before="200" w:after="120"/>
      </w:pPr>
      <w:r>
        <w:rPr>
          <w:rFonts w:ascii="Arial" w:cs="Arial" w:eastAsia="Arial" w:hAnsi="Arial"/>
          <w:b/>
          <w:bCs/>
          <w:color w:val="333333"/>
          <w:sz w:val="22"/>
          <w:szCs w:val="22"/>
        </w:rPr>
        <w:t xml:space="preserve">What You Can Honestly Claim</w:t>
      </w:r>
    </w:p>
    <w:p>
      <w:pPr>
        <w:pStyle w:val="ListParagraph"/>
        <w:numPr>
          <w:ilvl w:val="0"/>
          <w:numId w:val="2"/>
        </w:numPr>
        <w:spacing w:after="80"/>
      </w:pPr>
      <w:r>
        <w:rPr>
          <w:rFonts w:ascii="Arial" w:cs="Arial" w:eastAsia="Arial" w:hAnsi="Arial"/>
          <w:sz w:val="20"/>
          <w:szCs w:val="20"/>
        </w:rPr>
        <w:t xml:space="preserve">Sellers are only paid after the buyer confirms receipt of the ticket.</w:t>
      </w:r>
    </w:p>
    <w:p>
      <w:pPr>
        <w:pStyle w:val="ListParagraph"/>
        <w:numPr>
          <w:ilvl w:val="0"/>
          <w:numId w:val="2"/>
        </w:numPr>
        <w:spacing w:after="80"/>
      </w:pPr>
      <w:r>
        <w:rPr>
          <w:rFonts w:ascii="Arial" w:cs="Arial" w:eastAsia="Arial" w:hAnsi="Arial"/>
          <w:sz w:val="20"/>
          <w:szCs w:val="20"/>
        </w:rPr>
        <w:t xml:space="preserve">All payments are processed securely by Stripe.</w:t>
      </w:r>
    </w:p>
    <w:p>
      <w:pPr>
        <w:pStyle w:val="ListParagraph"/>
        <w:numPr>
          <w:ilvl w:val="0"/>
          <w:numId w:val="2"/>
        </w:numPr>
        <w:spacing w:after="80"/>
      </w:pPr>
      <w:r>
        <w:rPr>
          <w:rFonts w:ascii="Arial" w:cs="Arial" w:eastAsia="Arial" w:hAnsi="Arial"/>
          <w:sz w:val="20"/>
          <w:szCs w:val="20"/>
        </w:rPr>
        <w:t xml:space="preserve">If the seller doesn’t transfer the ticket within 24 hours, the order is automatically cancelled and the buyer is fully refunded.</w:t>
      </w:r>
    </w:p>
    <w:p>
      <w:pPr>
        <w:pStyle w:val="ListParagraph"/>
        <w:numPr>
          <w:ilvl w:val="0"/>
          <w:numId w:val="2"/>
        </w:numPr>
        <w:spacing w:after="80"/>
      </w:pPr>
      <w:r>
        <w:rPr>
          <w:rFonts w:ascii="Arial" w:cs="Arial" w:eastAsia="Arial" w:hAnsi="Arial"/>
          <w:sz w:val="20"/>
          <w:szCs w:val="20"/>
        </w:rPr>
        <w:t xml:space="preserve">Every seller is identity-verified through Stripe’s onboarding process.</w:t>
      </w:r>
    </w:p>
    <w:p>
      <w:pPr>
        <w:pStyle w:val="ListParagraph"/>
        <w:numPr>
          <w:ilvl w:val="0"/>
          <w:numId w:val="2"/>
        </w:numPr>
        <w:spacing w:after="80"/>
      </w:pPr>
      <w:r>
        <w:rPr>
          <w:rFonts w:ascii="Arial" w:cs="Arial" w:eastAsia="Arial" w:hAnsi="Arial"/>
          <w:sz w:val="20"/>
          <w:szCs w:val="20"/>
        </w:rPr>
        <w:t xml:space="preserve">Buyers can report problems and SnatchIt’s team will review within 24 hours.</w:t>
      </w:r>
    </w:p>
    <w:p>
      <w:pPr>
        <w:pStyle w:val="Heading3"/>
        <w:spacing w:before="200" w:after="120"/>
      </w:pPr>
      <w:r>
        <w:rPr>
          <w:rFonts w:ascii="Arial" w:cs="Arial" w:eastAsia="Arial" w:hAnsi="Arial"/>
          <w:b/>
          <w:bCs/>
          <w:color w:val="333333"/>
          <w:sz w:val="22"/>
          <w:szCs w:val="22"/>
        </w:rPr>
        <w:t xml:space="preserve">What You Should NOT Claim</w:t>
      </w:r>
    </w:p>
    <w:p>
      <w:pPr>
        <w:pStyle w:val="ListParagraph"/>
        <w:numPr>
          <w:ilvl w:val="0"/>
          <w:numId w:val="2"/>
        </w:numPr>
        <w:spacing w:after="80"/>
      </w:pPr>
      <w:r>
        <w:rPr>
          <w:rFonts w:ascii="Arial" w:cs="Arial" w:eastAsia="Arial" w:hAnsi="Arial"/>
          <w:sz w:val="20"/>
          <w:szCs w:val="20"/>
        </w:rPr>
        <w:t xml:space="preserve">Do NOT say “escrow.” Use “buyer protection” or “secure checkout.”</w:t>
      </w:r>
    </w:p>
    <w:p>
      <w:pPr>
        <w:pStyle w:val="ListParagraph"/>
        <w:numPr>
          <w:ilvl w:val="0"/>
          <w:numId w:val="2"/>
        </w:numPr>
        <w:spacing w:after="80"/>
      </w:pPr>
      <w:r>
        <w:rPr>
          <w:rFonts w:ascii="Arial" w:cs="Arial" w:eastAsia="Arial" w:hAnsi="Arial"/>
          <w:sz w:val="20"/>
          <w:szCs w:val="20"/>
        </w:rPr>
        <w:t xml:space="preserve">Do NOT say “money-back guarantee.” Use “automatic refund if the seller doesn’t deliver.”</w:t>
      </w:r>
    </w:p>
    <w:p>
      <w:pPr>
        <w:pStyle w:val="ListParagraph"/>
        <w:numPr>
          <w:ilvl w:val="0"/>
          <w:numId w:val="2"/>
        </w:numPr>
        <w:spacing w:after="80"/>
      </w:pPr>
      <w:r>
        <w:rPr>
          <w:rFonts w:ascii="Arial" w:cs="Arial" w:eastAsia="Arial" w:hAnsi="Arial"/>
          <w:sz w:val="20"/>
          <w:szCs w:val="20"/>
        </w:rPr>
        <w:t xml:space="preserve">Do NOT say “verified tickets.” SnatchIt does not verify the ticket itself. Use “verified sellers” (because of Stripe Connect identity verification).</w:t>
      </w:r>
    </w:p>
    <w:p>
      <w:pPr>
        <w:pStyle w:val="ListParagraph"/>
        <w:numPr>
          <w:ilvl w:val="0"/>
          <w:numId w:val="2"/>
        </w:numPr>
        <w:spacing w:after="80"/>
      </w:pPr>
      <w:r>
        <w:rPr>
          <w:rFonts w:ascii="Arial" w:cs="Arial" w:eastAsia="Arial" w:hAnsi="Arial"/>
          <w:sz w:val="20"/>
          <w:szCs w:val="20"/>
        </w:rPr>
        <w:t xml:space="preserve">Do NOT say “fraud-proof.” Use “designed to make scams significantly harder.”</w:t>
      </w:r>
    </w:p>
    <w:p>
      <w:pPr>
        <w:pStyle w:val="ListParagraph"/>
        <w:numPr>
          <w:ilvl w:val="0"/>
          <w:numId w:val="2"/>
        </w:numPr>
        <w:spacing w:after="80"/>
      </w:pPr>
      <w:r>
        <w:rPr>
          <w:rFonts w:ascii="Arial" w:cs="Arial" w:eastAsia="Arial" w:hAnsi="Arial"/>
          <w:sz w:val="20"/>
          <w:szCs w:val="20"/>
        </w:rPr>
        <w:t xml:space="preserve">Do NOT say “SnatchIt holds your money.” Use “Payment is secured by Stripe until delivery is confirmed.”</w:t>
      </w:r>
    </w:p>
    <w:p>
      <w:pPr>
        <w:pStyle w:val="Heading2"/>
        <w:spacing w:before="280" w:after="160"/>
      </w:pPr>
      <w:r>
        <w:rPr>
          <w:rFonts w:ascii="Arial" w:cs="Arial" w:eastAsia="Arial" w:hAnsi="Arial"/>
          <w:b/>
          <w:bCs/>
          <w:color w:val="2E5090"/>
          <w:sz w:val="26"/>
          <w:szCs w:val="26"/>
        </w:rPr>
        <w:t xml:space="preserve">For Investors</w:t>
      </w:r>
    </w:p>
    <w:p>
      <w:pPr>
        <w:pStyle w:val="Heading3"/>
        <w:spacing w:before="200" w:after="120"/>
      </w:pPr>
      <w:r>
        <w:rPr>
          <w:rFonts w:ascii="Arial" w:cs="Arial" w:eastAsia="Arial" w:hAnsi="Arial"/>
          <w:b/>
          <w:bCs/>
          <w:color w:val="333333"/>
          <w:sz w:val="22"/>
          <w:szCs w:val="22"/>
        </w:rPr>
        <w:t xml:space="preserve">The Positioning</w:t>
      </w:r>
    </w:p>
    <w:p>
      <w:pPr>
        <w:spacing w:after="120"/>
      </w:pPr>
      <w:r>
        <w:rPr>
          <w:rFonts w:ascii="Arial" w:cs="Arial" w:eastAsia="Arial" w:hAnsi="Arial"/>
          <w:sz w:val="20"/>
          <w:szCs w:val="20"/>
        </w:rPr>
        <w:t xml:space="preserve">SnatchIt is building the trust layer for peer-to-peer ticket resale. The ticket resale market is massive but trust is broken — every platform from Craigslist to Twitter relies on buyer faith. SnatchIt’s buyer-protection model, powered by Stripe Connect, ensures sellers are only compensated after delivery. This is the same delayed-payout trust architecture that enabled Airbnb, StockX, and Turo to reach scale. We are starting with the highest-trust gap in the market: peer-to-peer ticket transfers for live events.</w:t>
      </w:r>
    </w:p>
    <w:p>
      <w:pPr>
        <w:pStyle w:val="Heading3"/>
        <w:spacing w:before="200" w:after="120"/>
      </w:pPr>
      <w:r>
        <w:rPr>
          <w:rFonts w:ascii="Arial" w:cs="Arial" w:eastAsia="Arial" w:hAnsi="Arial"/>
          <w:b/>
          <w:bCs/>
          <w:color w:val="333333"/>
          <w:sz w:val="22"/>
          <w:szCs w:val="22"/>
        </w:rPr>
        <w:t xml:space="preserve">The Defensibility Story</w:t>
      </w:r>
    </w:p>
    <w:p>
      <w:pPr>
        <w:pStyle w:val="ListParagraph"/>
        <w:numPr>
          <w:ilvl w:val="0"/>
          <w:numId w:val="2"/>
        </w:numPr>
        <w:spacing w:after="80"/>
      </w:pPr>
      <w:r>
        <w:rPr>
          <w:rFonts w:ascii="Arial" w:cs="Arial" w:eastAsia="Arial" w:hAnsi="Arial"/>
          <w:sz w:val="20"/>
          <w:szCs w:val="20"/>
        </w:rPr>
        <w:t xml:space="preserve">Network effects: more buyers attract more sellers, more sellers attract more buyers. Standard marketplace dynamics.</w:t>
      </w:r>
    </w:p>
    <w:p>
      <w:pPr>
        <w:pStyle w:val="ListParagraph"/>
        <w:numPr>
          <w:ilvl w:val="0"/>
          <w:numId w:val="2"/>
        </w:numPr>
        <w:spacing w:after="80"/>
      </w:pPr>
      <w:r>
        <w:rPr>
          <w:rFonts w:ascii="Arial" w:cs="Arial" w:eastAsia="Arial" w:hAnsi="Arial"/>
          <w:sz w:val="20"/>
          <w:szCs w:val="20"/>
        </w:rPr>
        <w:t xml:space="preserve">Trust data: every completed transaction builds a seller reputation graph. Over time, high-reputation sellers get priority placement and instant payouts, while new sellers go through the full protection flow. This creates switching costs.</w:t>
      </w:r>
    </w:p>
    <w:p>
      <w:pPr>
        <w:pStyle w:val="ListParagraph"/>
        <w:numPr>
          <w:ilvl w:val="0"/>
          <w:numId w:val="2"/>
        </w:numPr>
        <w:spacing w:after="80"/>
      </w:pPr>
      <w:r>
        <w:rPr>
          <w:rFonts w:ascii="Arial" w:cs="Arial" w:eastAsia="Arial" w:hAnsi="Arial"/>
          <w:sz w:val="20"/>
          <w:szCs w:val="20"/>
        </w:rPr>
        <w:t xml:space="preserve">Regulatory moat: operating within Stripe’s payment infrastructure means SnatchIt benefits from Stripe’s money transmitter licenses in all 50 states. Competitors who try to build their own payment rails face a 12–18 month licensing process.</w:t>
      </w:r>
    </w:p>
    <w:p>
      <w:pPr>
        <w:pStyle w:val="Heading2"/>
        <w:spacing w:before="280" w:after="160"/>
      </w:pPr>
      <w:r>
        <w:rPr>
          <w:rFonts w:ascii="Arial" w:cs="Arial" w:eastAsia="Arial" w:hAnsi="Arial"/>
          <w:b/>
          <w:bCs/>
          <w:color w:val="2E5090"/>
          <w:sz w:val="26"/>
          <w:szCs w:val="26"/>
        </w:rPr>
        <w:t xml:space="preserve">The Brutal Truth</w:t>
      </w:r>
    </w:p>
    <w:p>
      <w:pPr>
        <w:spacing w:after="120"/>
      </w:pPr>
      <w:r>
        <w:rPr>
          <w:rFonts w:ascii="Arial" w:cs="Arial" w:eastAsia="Arial" w:hAnsi="Arial"/>
          <w:sz w:val="20"/>
          <w:szCs w:val="20"/>
        </w:rPr>
        <w:t xml:space="preserve">SnatchIt’s V1 is not a technology moat. It is an execution moat and a trust moat. The technology (Stripe Connect delayed payouts, transfer state machine, expiry enforcement) is not proprietary — anyone could build it. The moat is being the first marketplace that actually implements buyer protection for peer-to-peer ticket transfers in a way that is simple, reliable, and legally sound. The closest competitors (Craigslist, Facebook Marketplace, OfferUp) have zero buyer protection for ticket transfers. StubHub and SeatGeek have buyer protection but are not peer-to-peer — they are brokered marketplaces with 30–40% fees. SnatchIt’s positioning is: peer-to-peer pricing with marketplace-level protection. That is a real gap in the market.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999999"/>
        <w:sz w:val="16"/>
        <w:szCs w:val="16"/>
      </w:rPr>
      <w:t xml:space="preserve">SnatchIt V1 — Second-Opinion Architecture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2026-03-30T16:44:53.044Z</dcterms:created>
  <dcterms:modified xsi:type="dcterms:W3CDTF">2026-03-30T16:44:53.047Z</dcterms:modified>
</cp:coreProperties>
</file>

<file path=docProps/custom.xml><?xml version="1.0" encoding="utf-8"?>
<Properties xmlns="http://schemas.openxmlformats.org/officeDocument/2006/custom-properties" xmlns:vt="http://schemas.openxmlformats.org/officeDocument/2006/docPropsVTypes"/>
</file>