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F4" w:rsidRDefault="003A3A03" w:rsidP="003A3A03">
      <w:pPr>
        <w:pStyle w:val="Title"/>
        <w:jc w:val="center"/>
      </w:pPr>
      <w:proofErr w:type="spellStart"/>
      <w:r>
        <w:t>FaceBook</w:t>
      </w:r>
      <w:proofErr w:type="spellEnd"/>
      <w:r>
        <w:t xml:space="preserve"> Data Analysis</w:t>
      </w:r>
    </w:p>
    <w:p w:rsidR="003A3A03" w:rsidRDefault="003A3A03" w:rsidP="003A3A03">
      <w:pPr>
        <w:pStyle w:val="Heading1"/>
      </w:pPr>
      <w:r>
        <w:t xml:space="preserve">Query to extract </w:t>
      </w:r>
      <w:proofErr w:type="spellStart"/>
      <w:r>
        <w:t>FaceBook</w:t>
      </w:r>
      <w:proofErr w:type="spellEnd"/>
      <w:r>
        <w:t xml:space="preserve"> Data</w:t>
      </w:r>
    </w:p>
    <w:p w:rsidR="003A3A03" w:rsidRDefault="003A3A03" w:rsidP="003A3A03"/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[ResponseXML]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'(//first_name)[1]'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'varchar(40)'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'firstname'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[ResponseXML]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'(//last_name)[1]'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'varchar(40)'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'surname'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[ResponseXML]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'(//birthday)[1]'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'birthday'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[ResponseXml]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'(//id)[1]'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'varchar(50)'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[ResponseXml]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'(//updated_time)[1]'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'varchar(60)'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'lastupdateday'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app_date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appDate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ApplicationId ApplicationID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cont_first_name appfirstname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cont_last_name appsurname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cont_date_of_birth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appDOB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CollectedData 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WongaWholeStagingv2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greyface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applicationView GA</w:t>
      </w:r>
    </w:p>
    <w:p w:rsidR="007F1646" w:rsidRDefault="007F1646" w:rsidP="007F1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GA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ApplicationId</w:t>
      </w:r>
    </w:p>
    <w:p w:rsidR="008E543C" w:rsidRDefault="007F1646" w:rsidP="007F1646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UserConnection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'/me'</w:t>
      </w:r>
    </w:p>
    <w:p w:rsidR="00B03F65" w:rsidRDefault="00B03F65" w:rsidP="00B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'./id[1]'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'varchar(80)'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friendid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ApplicationId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#tmp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CollectedData f</w:t>
      </w:r>
    </w:p>
    <w:p w:rsidR="00B03F65" w:rsidRDefault="00B03F65" w:rsidP="00B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apply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[ResponseXml]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nodes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'//data'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WongaWholeStagingv2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greyface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applicationView GA</w:t>
      </w:r>
    </w:p>
    <w:p w:rsidR="003A3A03" w:rsidRDefault="00B03F65" w:rsidP="00B03F6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GA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ApplicationId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UserConnection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'/me/friends'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ApplicationId</w:t>
      </w:r>
    </w:p>
    <w:p w:rsidR="00B03F65" w:rsidRDefault="00B03F65" w:rsidP="00B03F6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linknumber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ApplicationID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ApplicationID</w:t>
      </w:r>
    </w:p>
    <w:p w:rsidR="00A712C8" w:rsidRPr="00973715" w:rsidRDefault="00A712C8" w:rsidP="00A71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shd w:val="pct15" w:color="auto" w:fill="FFFFFF"/>
        </w:rPr>
      </w:pPr>
      <w:r w:rsidRPr="00973715">
        <w:rPr>
          <w:rFonts w:ascii="Courier New" w:hAnsi="Courier New" w:cs="Courier New"/>
          <w:noProof/>
          <w:color w:val="0000FF"/>
          <w:sz w:val="20"/>
          <w:szCs w:val="20"/>
          <w:highlight w:val="black"/>
          <w:shd w:val="pct15" w:color="auto" w:fill="FFFFFF"/>
        </w:rPr>
        <w:t>select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0000FF"/>
          <w:sz w:val="20"/>
          <w:szCs w:val="20"/>
          <w:highlight w:val="black"/>
          <w:shd w:val="pct15" w:color="auto" w:fill="FFFFFF"/>
        </w:rPr>
        <w:t>distinct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(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>ApplicationID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),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f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.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>[ResponseXml]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.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>value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(</w:t>
      </w:r>
      <w:r w:rsidRPr="00973715">
        <w:rPr>
          <w:rFonts w:ascii="Courier New" w:hAnsi="Courier New" w:cs="Courier New"/>
          <w:noProof/>
          <w:color w:val="FF0000"/>
          <w:sz w:val="20"/>
          <w:szCs w:val="20"/>
          <w:highlight w:val="black"/>
          <w:shd w:val="pct15" w:color="auto" w:fill="FFFFFF"/>
        </w:rPr>
        <w:t>'(//id)[1]'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,</w:t>
      </w:r>
      <w:r w:rsidRPr="00973715">
        <w:rPr>
          <w:rFonts w:ascii="Courier New" w:hAnsi="Courier New" w:cs="Courier New"/>
          <w:noProof/>
          <w:color w:val="FF0000"/>
          <w:sz w:val="20"/>
          <w:szCs w:val="20"/>
          <w:highlight w:val="black"/>
          <w:shd w:val="pct15" w:color="auto" w:fill="FFFFFF"/>
        </w:rPr>
        <w:t>'varchar(50)'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)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FF0000"/>
          <w:sz w:val="20"/>
          <w:szCs w:val="20"/>
          <w:highlight w:val="black"/>
          <w:shd w:val="pct15" w:color="auto" w:fill="FFFFFF"/>
        </w:rPr>
        <w:t>'id'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0000FF"/>
          <w:sz w:val="20"/>
          <w:szCs w:val="20"/>
          <w:highlight w:val="black"/>
          <w:shd w:val="pct15" w:color="auto" w:fill="FFFFFF"/>
        </w:rPr>
        <w:t>into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#link </w:t>
      </w:r>
      <w:r w:rsidRPr="00973715">
        <w:rPr>
          <w:rFonts w:ascii="Courier New" w:hAnsi="Courier New" w:cs="Courier New"/>
          <w:noProof/>
          <w:color w:val="0000FF"/>
          <w:sz w:val="20"/>
          <w:szCs w:val="20"/>
          <w:highlight w:val="black"/>
          <w:shd w:val="pct15" w:color="auto" w:fill="FFFFFF"/>
        </w:rPr>
        <w:t>from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fb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.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CollectedData f </w:t>
      </w:r>
      <w:r w:rsidRPr="00973715">
        <w:rPr>
          <w:rFonts w:ascii="Courier New" w:hAnsi="Courier New" w:cs="Courier New"/>
          <w:noProof/>
          <w:color w:val="0000FF"/>
          <w:sz w:val="20"/>
          <w:szCs w:val="20"/>
          <w:highlight w:val="black"/>
          <w:shd w:val="pct15" w:color="auto" w:fill="FFFFFF"/>
        </w:rPr>
        <w:t>where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f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.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>[ResponseXml]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.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>value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(</w:t>
      </w:r>
      <w:r w:rsidRPr="00973715">
        <w:rPr>
          <w:rFonts w:ascii="Courier New" w:hAnsi="Courier New" w:cs="Courier New"/>
          <w:noProof/>
          <w:color w:val="FF0000"/>
          <w:sz w:val="20"/>
          <w:szCs w:val="20"/>
          <w:highlight w:val="black"/>
          <w:shd w:val="pct15" w:color="auto" w:fill="FFFFFF"/>
        </w:rPr>
        <w:t>'(//id)[1]'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,</w:t>
      </w:r>
      <w:r w:rsidRPr="00973715">
        <w:rPr>
          <w:rFonts w:ascii="Courier New" w:hAnsi="Courier New" w:cs="Courier New"/>
          <w:noProof/>
          <w:color w:val="FF0000"/>
          <w:sz w:val="20"/>
          <w:szCs w:val="20"/>
          <w:highlight w:val="black"/>
          <w:shd w:val="pct15" w:color="auto" w:fill="FFFFFF"/>
        </w:rPr>
        <w:t>'varchar(50)'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)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is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not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808080"/>
          <w:sz w:val="20"/>
          <w:szCs w:val="20"/>
          <w:highlight w:val="black"/>
          <w:shd w:val="pct15" w:color="auto" w:fill="FFFFFF"/>
        </w:rPr>
        <w:t>null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0000FF"/>
          <w:sz w:val="20"/>
          <w:szCs w:val="20"/>
          <w:highlight w:val="black"/>
          <w:shd w:val="pct15" w:color="auto" w:fill="FFFFFF"/>
        </w:rPr>
        <w:t>order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</w:t>
      </w:r>
      <w:r w:rsidRPr="00973715">
        <w:rPr>
          <w:rFonts w:ascii="Courier New" w:hAnsi="Courier New" w:cs="Courier New"/>
          <w:noProof/>
          <w:color w:val="0000FF"/>
          <w:sz w:val="20"/>
          <w:szCs w:val="20"/>
          <w:highlight w:val="black"/>
          <w:shd w:val="pct15" w:color="auto" w:fill="FFFFFF"/>
        </w:rPr>
        <w:t>by</w:t>
      </w:r>
      <w:r w:rsidRPr="00973715">
        <w:rPr>
          <w:rFonts w:ascii="Courier New" w:hAnsi="Courier New" w:cs="Courier New"/>
          <w:noProof/>
          <w:sz w:val="20"/>
          <w:szCs w:val="20"/>
          <w:highlight w:val="black"/>
          <w:shd w:val="pct15" w:color="auto" w:fill="FFFFFF"/>
        </w:rPr>
        <w:t xml:space="preserve"> ApplicationId</w:t>
      </w:r>
    </w:p>
    <w:p w:rsidR="00B03F65" w:rsidRDefault="00B03F65" w:rsidP="00B03F65">
      <w:pPr>
        <w:rPr>
          <w:rFonts w:ascii="Courier New" w:hAnsi="Courier New" w:cs="Courier New"/>
          <w:noProof/>
          <w:sz w:val="20"/>
          <w:szCs w:val="20"/>
        </w:rPr>
      </w:pPr>
    </w:p>
    <w:p w:rsidR="00B03F65" w:rsidRDefault="002D5302" w:rsidP="00B03F65">
      <w:r>
        <w:t>To set a cut off for name similarity and another cut off for friends</w:t>
      </w:r>
    </w:p>
    <w:p w:rsidR="00F03929" w:rsidRDefault="00F03929" w:rsidP="00B03F65">
      <w:r>
        <w:t>First, I conduct the following experiments:</w:t>
      </w:r>
    </w:p>
    <w:p w:rsidR="00485F3B" w:rsidRDefault="00485F3B" w:rsidP="00485F3B">
      <w:pPr>
        <w:pStyle w:val="ListParagraph"/>
        <w:numPr>
          <w:ilvl w:val="0"/>
          <w:numId w:val="1"/>
        </w:numPr>
      </w:pPr>
      <w:r>
        <w:t xml:space="preserve">Compute the similarity of the name registered on the face book and applied in our system. I use </w:t>
      </w:r>
      <w:proofErr w:type="spellStart"/>
      <w:r>
        <w:t>jaro-winkler</w:t>
      </w:r>
      <w:proofErr w:type="spellEnd"/>
      <w:r>
        <w:t xml:space="preserve"> distance.</w:t>
      </w:r>
    </w:p>
    <w:p w:rsidR="00485F3B" w:rsidRDefault="00485F3B" w:rsidP="00485F3B">
      <w:pPr>
        <w:pStyle w:val="ListParagraph"/>
        <w:numPr>
          <w:ilvl w:val="0"/>
          <w:numId w:val="1"/>
        </w:numPr>
      </w:pPr>
      <w:r>
        <w:t>Look at the number of friends one applicant link and plot the cumulative distribution figure.</w:t>
      </w:r>
    </w:p>
    <w:p w:rsidR="00485F3B" w:rsidRDefault="00485F3B" w:rsidP="00485F3B">
      <w:pPr>
        <w:pStyle w:val="ListParagraph"/>
        <w:numPr>
          <w:ilvl w:val="0"/>
          <w:numId w:val="1"/>
        </w:numPr>
      </w:pPr>
      <w:r>
        <w:t xml:space="preserve">Based on decline rate 25%, we can adjust the similarity level of name and numbers of links. I plotted one curve to show these relation between the 2 </w:t>
      </w:r>
      <w:proofErr w:type="gramStart"/>
      <w:r>
        <w:t>value</w:t>
      </w:r>
      <w:proofErr w:type="gramEnd"/>
      <w:r>
        <w:t xml:space="preserve"> if we want to accept 75% apps.</w:t>
      </w:r>
    </w:p>
    <w:p w:rsidR="00485F3B" w:rsidRDefault="00485F3B" w:rsidP="00485F3B">
      <w:pPr>
        <w:pStyle w:val="ListParagraph"/>
        <w:numPr>
          <w:ilvl w:val="0"/>
          <w:numId w:val="1"/>
        </w:numPr>
      </w:pPr>
      <w:r>
        <w:t>For the first 100000 pairs of links, I plot the network graph.</w:t>
      </w:r>
    </w:p>
    <w:p w:rsidR="00485F3B" w:rsidRDefault="00485F3B" w:rsidP="00485F3B"/>
    <w:p w:rsidR="00485F3B" w:rsidRDefault="00485F3B" w:rsidP="00485F3B">
      <w:pPr>
        <w:keepNext/>
      </w:pPr>
      <w:r>
        <w:rPr>
          <w:noProof/>
        </w:rPr>
        <w:lastRenderedPageBreak/>
        <w:drawing>
          <wp:inline distT="0" distB="0" distL="0" distR="0">
            <wp:extent cx="5991225" cy="4343247"/>
            <wp:effectExtent l="0" t="0" r="0" b="635"/>
            <wp:docPr id="4" name="Picture 4" descr="cid:image003.jpg@01CD68BF.DFEF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D68BF.DFEF33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08" cy="434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3B" w:rsidRDefault="00485F3B" w:rsidP="00485F3B">
      <w:pPr>
        <w:pStyle w:val="Caption"/>
      </w:pPr>
      <w:r>
        <w:t>Figure 1 Name Similarity</w:t>
      </w:r>
    </w:p>
    <w:p w:rsidR="00485F3B" w:rsidRDefault="00485F3B" w:rsidP="00485F3B">
      <w:r>
        <w:t xml:space="preserve">In figure 1, x-axis is name. If one pair of names is identical, the similarity is 1, if there is nothing in common (based on definition of </w:t>
      </w:r>
      <w:proofErr w:type="spellStart"/>
      <w:r>
        <w:t>jara</w:t>
      </w:r>
      <w:proofErr w:type="spellEnd"/>
      <w:r>
        <w:t xml:space="preserve"> </w:t>
      </w:r>
      <w:proofErr w:type="spellStart"/>
      <w:r>
        <w:t>winkler</w:t>
      </w:r>
      <w:proofErr w:type="spellEnd"/>
      <w:r>
        <w:t xml:space="preserve"> distance), the similarity is 0. The top curve is the cumulative distribution.</w:t>
      </w:r>
    </w:p>
    <w:p w:rsidR="00485F3B" w:rsidRDefault="00485F3B" w:rsidP="00485F3B">
      <w:r>
        <w:t>The bottom curve near x-axis is the density of similarity, we can see majority of customers have exact match.</w:t>
      </w:r>
    </w:p>
    <w:p w:rsidR="00485F3B" w:rsidRDefault="00485F3B" w:rsidP="00485F3B"/>
    <w:p w:rsidR="00485F3B" w:rsidRDefault="00485F3B" w:rsidP="00485F3B">
      <w:pPr>
        <w:keepNext/>
      </w:pPr>
      <w:r>
        <w:rPr>
          <w:noProof/>
        </w:rPr>
        <w:lastRenderedPageBreak/>
        <w:drawing>
          <wp:inline distT="0" distB="0" distL="0" distR="0">
            <wp:extent cx="5915025" cy="5048250"/>
            <wp:effectExtent l="0" t="0" r="9525" b="0"/>
            <wp:docPr id="3" name="Picture 3" descr="cid:image005.jpg@01CD68BF.DFEF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CD68BF.DFEF33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3B" w:rsidRDefault="00485F3B" w:rsidP="00485F3B">
      <w:pPr>
        <w:pStyle w:val="Caption"/>
      </w:pPr>
      <w:r>
        <w:t xml:space="preserve">Figure 2 </w:t>
      </w:r>
      <w:proofErr w:type="gramStart"/>
      <w:r>
        <w:t>Number</w:t>
      </w:r>
      <w:proofErr w:type="gramEnd"/>
      <w:r>
        <w:t xml:space="preserve"> of Friends</w:t>
      </w:r>
    </w:p>
    <w:p w:rsidR="00485F3B" w:rsidRDefault="00485F3B" w:rsidP="00485F3B">
      <w:r>
        <w:t xml:space="preserve">Figure 2 shows the cumulative distribution and </w:t>
      </w:r>
      <w:proofErr w:type="gramStart"/>
      <w:r>
        <w:t>density  of</w:t>
      </w:r>
      <w:proofErr w:type="gramEnd"/>
      <w:r>
        <w:t xml:space="preserve"> number of friends. The x-axis is the number of links one person have. In this dataset, the mean is 390 and median is 287. The maximum is 4990 and the minimum is 1 friend.</w:t>
      </w:r>
    </w:p>
    <w:p w:rsidR="00485F3B" w:rsidRDefault="00485F3B" w:rsidP="00485F3B">
      <w:r>
        <w:t>The density is right skewed with some outlier far away on the tail.</w:t>
      </w:r>
    </w:p>
    <w:p w:rsidR="00485F3B" w:rsidRDefault="00485F3B" w:rsidP="00485F3B">
      <w:pPr>
        <w:keepNext/>
      </w:pPr>
      <w:r>
        <w:rPr>
          <w:noProof/>
        </w:rPr>
        <w:lastRenderedPageBreak/>
        <w:drawing>
          <wp:inline distT="0" distB="0" distL="0" distR="0">
            <wp:extent cx="5562600" cy="4762500"/>
            <wp:effectExtent l="0" t="0" r="0" b="0"/>
            <wp:docPr id="2" name="Picture 2" descr="cid:image008.jpg@01CD68BF.DFEF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jpg@01CD68BF.DFEF33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3B" w:rsidRDefault="00485F3B" w:rsidP="00485F3B">
      <w:pPr>
        <w:pStyle w:val="Caption"/>
      </w:pPr>
      <w:r>
        <w:t>Figure 3 links and similarity level for decline 25%</w:t>
      </w:r>
    </w:p>
    <w:p w:rsidR="00485F3B" w:rsidRDefault="00485F3B" w:rsidP="00485F3B">
      <w:r>
        <w:t>In figure 3, the x-axis is the number of links and y-axis is the similarity level of 2 names. The curve shows that if we want to have 25% decline rate, what is the number of links one person should have and corresponding</w:t>
      </w:r>
    </w:p>
    <w:p w:rsidR="00485F3B" w:rsidRDefault="00485F3B" w:rsidP="00485F3B">
      <w:proofErr w:type="gramStart"/>
      <w:r>
        <w:t>Name similarity.</w:t>
      </w:r>
      <w:proofErr w:type="gramEnd"/>
      <w:r>
        <w:t xml:space="preserve"> For example, if we ignore the name similarity </w:t>
      </w:r>
      <w:proofErr w:type="gramStart"/>
      <w:r>
        <w:t>( set</w:t>
      </w:r>
      <w:proofErr w:type="gramEnd"/>
      <w:r>
        <w:t xml:space="preserve"> it as 0), we need about set the cut off for number of links at 141. And if we ignore the number of links (corresponds to x=0), then we need name similarity level. From my personal view,</w:t>
      </w:r>
    </w:p>
    <w:p w:rsidR="00485F3B" w:rsidRDefault="00485F3B" w:rsidP="00485F3B">
      <w:r>
        <w:t>I think we need have slightly higher name similarity threshold and low number of links, like (0.8381</w:t>
      </w:r>
      <w:proofErr w:type="gramStart"/>
      <w:r>
        <w:t>,60</w:t>
      </w:r>
      <w:proofErr w:type="gramEnd"/>
      <w:r>
        <w:t>).</w:t>
      </w:r>
    </w:p>
    <w:p w:rsidR="00485F3B" w:rsidRDefault="00485F3B" w:rsidP="00485F3B"/>
    <w:p w:rsidR="00485F3B" w:rsidRDefault="00485F3B" w:rsidP="00485F3B">
      <w:pPr>
        <w:keepNext/>
      </w:pPr>
      <w:r>
        <w:rPr>
          <w:noProof/>
        </w:rPr>
        <w:lastRenderedPageBreak/>
        <w:drawing>
          <wp:inline distT="0" distB="0" distL="0" distR="0">
            <wp:extent cx="6273830" cy="4733925"/>
            <wp:effectExtent l="0" t="0" r="0" b="0"/>
            <wp:docPr id="1" name="Picture 1" descr="cid:image011.jpg@01CD68BF.DFEF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1.jpg@01CD68BF.DFEF33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012" cy="47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3B" w:rsidRDefault="00485F3B" w:rsidP="00485F3B">
      <w:pPr>
        <w:pStyle w:val="Caption"/>
        <w:rPr>
          <w:color w:val="auto"/>
          <w:sz w:val="22"/>
          <w:szCs w:val="22"/>
        </w:rPr>
      </w:pPr>
      <w:r>
        <w:t>Figure 4 FB network graph</w:t>
      </w:r>
    </w:p>
    <w:p w:rsidR="00485F3B" w:rsidRDefault="00485F3B" w:rsidP="00485F3B">
      <w:r>
        <w:t xml:space="preserve">In figure 4, I plot the Facebook network graph, the label on the node is the user id. If there is an edge between 2 nodes, which implies that they are friends. I took 100000 pairs to plot the above figure. Note not every node in the graph is our </w:t>
      </w:r>
      <w:r w:rsidR="00F03929">
        <w:t>customers;</w:t>
      </w:r>
      <w:r>
        <w:t xml:space="preserve"> they could be the friends of our customers.</w:t>
      </w:r>
    </w:p>
    <w:p w:rsidR="00485F3B" w:rsidRDefault="00485F3B" w:rsidP="00485F3B">
      <w:r>
        <w:t xml:space="preserve">From here we can see many small </w:t>
      </w:r>
      <w:r w:rsidR="00F03929">
        <w:t>islands</w:t>
      </w:r>
      <w:r>
        <w:t xml:space="preserve"> isolated from others and also a few connected nodes.</w:t>
      </w:r>
    </w:p>
    <w:p w:rsidR="00485F3B" w:rsidRDefault="007429BE" w:rsidP="00B03F65">
      <w:r>
        <w:t>In FB data, we also have DOB information</w:t>
      </w:r>
      <w:proofErr w:type="gramStart"/>
      <w:r>
        <w:t>,  we</w:t>
      </w:r>
      <w:proofErr w:type="gramEnd"/>
      <w:r>
        <w:t xml:space="preserve"> can compare this DOB information to the DOB from our internal system.  </w:t>
      </w:r>
    </w:p>
    <w:p w:rsidR="007429BE" w:rsidRDefault="007429BE" w:rsidP="00B03F65">
      <w:r>
        <w:t xml:space="preserve">Amongst 8947 apps, there are </w:t>
      </w:r>
      <w:r w:rsidR="004B5642">
        <w:t>7762</w:t>
      </w:r>
      <w:r>
        <w:t xml:space="preserve"> apps whose DOB is exact match, which is about </w:t>
      </w:r>
      <w:r w:rsidR="004B5642">
        <w:t>86.76</w:t>
      </w:r>
      <w:r>
        <w:t>%.</w:t>
      </w:r>
    </w:p>
    <w:p w:rsidR="00D55BBA" w:rsidRDefault="00D55BBA" w:rsidP="00B03F65">
      <w:r>
        <w:t xml:space="preserve">The </w:t>
      </w:r>
      <w:proofErr w:type="gramStart"/>
      <w:r>
        <w:t>dob</w:t>
      </w:r>
      <w:proofErr w:type="gramEnd"/>
      <w:r>
        <w:t xml:space="preserve"> difference is shown in below figure</w:t>
      </w:r>
    </w:p>
    <w:p w:rsidR="00D55BBA" w:rsidRDefault="00D55BBA" w:rsidP="00D55BBA">
      <w:pPr>
        <w:keepNext/>
      </w:pPr>
      <w:r>
        <w:rPr>
          <w:noProof/>
        </w:rPr>
        <w:lastRenderedPageBreak/>
        <w:drawing>
          <wp:inline distT="0" distB="0" distL="0" distR="0" wp14:anchorId="11409BC4" wp14:editId="76A46BF1">
            <wp:extent cx="5730202" cy="34004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Bdiffc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BA" w:rsidRDefault="00D55BBA" w:rsidP="00D55BBA">
      <w:pPr>
        <w:pStyle w:val="Caption"/>
      </w:pPr>
      <w:r>
        <w:t>Figure 5 DOB difference cumulative distributions</w:t>
      </w:r>
    </w:p>
    <w:p w:rsidR="00D55BBA" w:rsidRDefault="00D55BBA" w:rsidP="00B03F65">
      <w:r>
        <w:t>In additional to that, the FB data also provide last update information. We can compare the difference between last update days with app date.</w:t>
      </w:r>
    </w:p>
    <w:p w:rsidR="00D55BBA" w:rsidRDefault="00D55BBA" w:rsidP="00B03F65">
      <w:r>
        <w:t>The result is shown in Figure 6</w:t>
      </w:r>
    </w:p>
    <w:p w:rsidR="00D55BBA" w:rsidRDefault="00D55BBA" w:rsidP="00B03F65">
      <w:r>
        <w:rPr>
          <w:noProof/>
        </w:rPr>
        <w:drawing>
          <wp:inline distT="0" distB="0" distL="0" distR="0">
            <wp:extent cx="5730202" cy="34004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daydiffcd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62" w:rsidRDefault="004E5562" w:rsidP="00B03F65">
      <w:r>
        <w:t xml:space="preserve">To verification the user using </w:t>
      </w:r>
      <w:proofErr w:type="spellStart"/>
      <w:r>
        <w:t>facebook</w:t>
      </w:r>
      <w:proofErr w:type="spellEnd"/>
      <w:r>
        <w:t xml:space="preserve">, we can set up a few rules. Amongst 8947 apps, if we want to decline 25% (2236 apps). We can have </w:t>
      </w:r>
      <w:proofErr w:type="gramStart"/>
      <w:r>
        <w:t>require</w:t>
      </w:r>
      <w:proofErr w:type="gramEnd"/>
      <w:r>
        <w:t xml:space="preserve"> the following:</w:t>
      </w:r>
    </w:p>
    <w:p w:rsidR="004E5562" w:rsidRDefault="007C2E70" w:rsidP="007C2E70">
      <w:pPr>
        <w:pStyle w:val="ListParagraph"/>
        <w:numPr>
          <w:ilvl w:val="0"/>
          <w:numId w:val="2"/>
        </w:numPr>
      </w:pPr>
      <w:r>
        <w:lastRenderedPageBreak/>
        <w:t>DOB should be matched.</w:t>
      </w:r>
    </w:p>
    <w:p w:rsidR="007C2E70" w:rsidRDefault="007C2E70" w:rsidP="007C2E70">
      <w:pPr>
        <w:pStyle w:val="ListParagraph"/>
        <w:numPr>
          <w:ilvl w:val="0"/>
          <w:numId w:val="2"/>
        </w:numPr>
      </w:pPr>
      <w:r>
        <w:t>Name similarity should above some threshold</w:t>
      </w:r>
    </w:p>
    <w:p w:rsidR="007C2E70" w:rsidRDefault="007C2E70" w:rsidP="007C2E70">
      <w:pPr>
        <w:pStyle w:val="ListParagraph"/>
        <w:numPr>
          <w:ilvl w:val="0"/>
          <w:numId w:val="2"/>
        </w:numPr>
      </w:pPr>
      <w:r>
        <w:t>The number of friends and the days since last update should be greater than some value.</w:t>
      </w:r>
    </w:p>
    <w:p w:rsidR="007C2E70" w:rsidRDefault="007C2E70" w:rsidP="007C2E70">
      <w:r>
        <w:t>If we fix the name similarity level to be 0.8, we can find the relation between the number of friends and days since last update.</w:t>
      </w:r>
    </w:p>
    <w:p w:rsidR="00B70354" w:rsidRDefault="00B70354" w:rsidP="007C2E70">
      <w:r>
        <w:t>The name similarity and number of friends curve after DOB match is shown in below</w:t>
      </w:r>
    </w:p>
    <w:p w:rsidR="00B70354" w:rsidRDefault="00B70354" w:rsidP="007C2E70">
      <w:r>
        <w:rPr>
          <w:noProof/>
        </w:rPr>
        <w:drawing>
          <wp:inline distT="0" distB="0" distL="0" distR="0">
            <wp:extent cx="5730202" cy="33528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ssimleveldecline25afterdo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54" w:rsidRDefault="00B70354" w:rsidP="007C2E70">
      <w:bookmarkStart w:id="0" w:name="_GoBack"/>
      <w:r>
        <w:t>One possible suggestion based on declined 25% is</w:t>
      </w:r>
    </w:p>
    <w:p w:rsidR="00B70354" w:rsidRDefault="00B70354" w:rsidP="00B70354">
      <w:pPr>
        <w:pStyle w:val="ListParagraph"/>
        <w:numPr>
          <w:ilvl w:val="0"/>
          <w:numId w:val="3"/>
        </w:numPr>
      </w:pPr>
      <w:r>
        <w:t>If DOB doesn’t match, decline it.</w:t>
      </w:r>
    </w:p>
    <w:p w:rsidR="00B70354" w:rsidRDefault="00D8567F" w:rsidP="00B70354">
      <w:pPr>
        <w:pStyle w:val="ListParagraph"/>
        <w:numPr>
          <w:ilvl w:val="0"/>
          <w:numId w:val="3"/>
        </w:numPr>
      </w:pPr>
      <w:r>
        <w:t>I</w:t>
      </w:r>
      <w:r w:rsidR="00B70354">
        <w:t>f</w:t>
      </w:r>
      <w:r>
        <w:t xml:space="preserve"> Name similarity is lower than 0.83, decline it.</w:t>
      </w:r>
    </w:p>
    <w:p w:rsidR="00D8567F" w:rsidRDefault="00D8567F" w:rsidP="00B70354">
      <w:pPr>
        <w:pStyle w:val="ListParagraph"/>
        <w:numPr>
          <w:ilvl w:val="0"/>
          <w:numId w:val="3"/>
        </w:numPr>
      </w:pPr>
      <w:r>
        <w:t>If numbers of friends is less than 20, decline it.</w:t>
      </w:r>
    </w:p>
    <w:p w:rsidR="00D8567F" w:rsidRPr="003A3A03" w:rsidRDefault="00D8567F" w:rsidP="00D8567F">
      <w:r>
        <w:t>In other words, we will accept apps whose DOB match, and name similarity is above 0.83 and number of friends is greater than 20.</w:t>
      </w:r>
      <w:bookmarkEnd w:id="0"/>
    </w:p>
    <w:sectPr w:rsidR="00D8567F" w:rsidRPr="003A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09EC"/>
    <w:multiLevelType w:val="hybridMultilevel"/>
    <w:tmpl w:val="822AF0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62C95"/>
    <w:multiLevelType w:val="hybridMultilevel"/>
    <w:tmpl w:val="1B5C1E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E42E1"/>
    <w:multiLevelType w:val="hybridMultilevel"/>
    <w:tmpl w:val="AE523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03"/>
    <w:rsid w:val="002D5302"/>
    <w:rsid w:val="003A3A03"/>
    <w:rsid w:val="00485F3B"/>
    <w:rsid w:val="004B5642"/>
    <w:rsid w:val="004E5562"/>
    <w:rsid w:val="007429BE"/>
    <w:rsid w:val="007C2E70"/>
    <w:rsid w:val="007F1646"/>
    <w:rsid w:val="008E543C"/>
    <w:rsid w:val="00973715"/>
    <w:rsid w:val="00A712C8"/>
    <w:rsid w:val="00B03F65"/>
    <w:rsid w:val="00B70354"/>
    <w:rsid w:val="00D55BBA"/>
    <w:rsid w:val="00D8567F"/>
    <w:rsid w:val="00DC0AF4"/>
    <w:rsid w:val="00F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A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A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uiPriority w:val="35"/>
    <w:unhideWhenUsed/>
    <w:qFormat/>
    <w:rsid w:val="00485F3B"/>
    <w:pPr>
      <w:spacing w:line="240" w:lineRule="auto"/>
    </w:pPr>
    <w:rPr>
      <w:rFonts w:ascii="Calibri" w:hAnsi="Calibri" w:cs="Calibri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F3B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A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A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uiPriority w:val="35"/>
    <w:unhideWhenUsed/>
    <w:qFormat/>
    <w:rsid w:val="00485F3B"/>
    <w:pPr>
      <w:spacing w:line="240" w:lineRule="auto"/>
    </w:pPr>
    <w:rPr>
      <w:rFonts w:ascii="Calibri" w:hAnsi="Calibri" w:cs="Calibri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F3B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11.jpg@01CD68BF.DFEF331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3.jpg@01CD68BF.DFEF3310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8.jpg@01CD68BF.DFEF33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5.jpg@01CD68BF.DFEF331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qb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Zhu</dc:creator>
  <cp:lastModifiedBy>Zheng Zhu</cp:lastModifiedBy>
  <cp:revision>7</cp:revision>
  <dcterms:created xsi:type="dcterms:W3CDTF">2012-07-23T09:45:00Z</dcterms:created>
  <dcterms:modified xsi:type="dcterms:W3CDTF">2012-07-23T16:34:00Z</dcterms:modified>
</cp:coreProperties>
</file>