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FEAC0" w14:textId="6A4D93E0" w:rsidR="00EB7864" w:rsidRDefault="00EB7864"/>
    <w:p w14:paraId="4CE712D6" w14:textId="65F330B1" w:rsidR="00EB7864" w:rsidRPr="00EB7864" w:rsidRDefault="00EB7864" w:rsidP="00EB7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B7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</w:t>
      </w:r>
      <w:r w:rsidRPr="00EB7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veda</w:t>
      </w:r>
      <w:proofErr w:type="spellEnd"/>
      <w:r w:rsidRPr="00EB7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Internship – Level 2 Task 1</w:t>
      </w:r>
    </w:p>
    <w:p w14:paraId="57CA805F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864">
        <w:rPr>
          <w:rFonts w:ascii="Times New Roman" w:eastAsia="Times New Roman" w:hAnsi="Times New Roman" w:cs="Times New Roman"/>
          <w:b/>
          <w:bCs/>
          <w:sz w:val="36"/>
          <w:szCs w:val="36"/>
        </w:rPr>
        <w:t>Predicting Customer Churn using Logistic Regression</w:t>
      </w:r>
    </w:p>
    <w:p w14:paraId="0EAB942E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</w:p>
    <w:p w14:paraId="6760701E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Customer churn is a critical problem for subscription-based businesses. Predicting which customers are likely to churn helps companies retain revenue and improve customer satisfaction.</w:t>
      </w:r>
    </w:p>
    <w:p w14:paraId="79BA0CB5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 approach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to predict churn (</w:t>
      </w:r>
      <w:r w:rsidRPr="00EB7864">
        <w:rPr>
          <w:rFonts w:ascii="Courier New" w:eastAsia="Times New Roman" w:hAnsi="Courier New" w:cs="Courier New"/>
          <w:sz w:val="20"/>
          <w:szCs w:val="20"/>
        </w:rPr>
        <w:t>churn = 1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) using historical customer data. Logistic Regression, a simple yet interpretable model, is applied to classify customers as churn or non-churn.</w:t>
      </w:r>
    </w:p>
    <w:p w14:paraId="7186657A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</w:p>
    <w:p w14:paraId="4BEFDE8C" w14:textId="77777777" w:rsidR="00EB7864" w:rsidRPr="00EB7864" w:rsidRDefault="00EB7864" w:rsidP="00EB7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C3989FC" w14:textId="77777777" w:rsidR="00EB7864" w:rsidRPr="00EB7864" w:rsidRDefault="00EB7864" w:rsidP="00EB7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pandas, NumPy</w:t>
      </w:r>
    </w:p>
    <w:p w14:paraId="566F5C51" w14:textId="77777777" w:rsidR="00EB7864" w:rsidRPr="00EB7864" w:rsidRDefault="00EB7864" w:rsidP="00EB7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scikit-learn</w:t>
      </w:r>
    </w:p>
    <w:p w14:paraId="09356C1E" w14:textId="77777777" w:rsidR="00EB7864" w:rsidRPr="00EB7864" w:rsidRDefault="00EB7864" w:rsidP="00EB7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imbalanced-learn (SMOTE)</w:t>
      </w:r>
    </w:p>
    <w:p w14:paraId="61816275" w14:textId="77777777" w:rsidR="00EB7864" w:rsidRPr="00EB7864" w:rsidRDefault="00EB7864" w:rsidP="00EB7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matplotlib, seaborn</w:t>
      </w:r>
    </w:p>
    <w:p w14:paraId="3BAB1F1C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</w:p>
    <w:p w14:paraId="2ED551A2" w14:textId="77777777" w:rsidR="00EB7864" w:rsidRPr="00EB7864" w:rsidRDefault="00EB7864" w:rsidP="00EB7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Training: </w:t>
      </w:r>
      <w:r w:rsidRPr="00EB7864">
        <w:rPr>
          <w:rFonts w:ascii="Courier New" w:eastAsia="Times New Roman" w:hAnsi="Courier New" w:cs="Courier New"/>
          <w:sz w:val="20"/>
          <w:szCs w:val="20"/>
        </w:rPr>
        <w:t>churn-bigml-80.csv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(80% of data)</w:t>
      </w:r>
    </w:p>
    <w:p w14:paraId="48A9933C" w14:textId="77777777" w:rsidR="00EB7864" w:rsidRPr="00EB7864" w:rsidRDefault="00EB7864" w:rsidP="00EB7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Testing: </w:t>
      </w:r>
      <w:r w:rsidRPr="00EB7864">
        <w:rPr>
          <w:rFonts w:ascii="Courier New" w:eastAsia="Times New Roman" w:hAnsi="Courier New" w:cs="Courier New"/>
          <w:sz w:val="20"/>
          <w:szCs w:val="20"/>
        </w:rPr>
        <w:t>churn-bigml-20.csv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(20% of data)</w:t>
      </w:r>
    </w:p>
    <w:p w14:paraId="2C824767" w14:textId="77777777" w:rsidR="00EB7864" w:rsidRPr="00EB7864" w:rsidRDefault="00EB7864" w:rsidP="00EB7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Target variable: </w:t>
      </w:r>
      <w:r w:rsidRPr="00EB7864">
        <w:rPr>
          <w:rFonts w:ascii="Courier New" w:eastAsia="Times New Roman" w:hAnsi="Courier New" w:cs="Courier New"/>
          <w:sz w:val="20"/>
          <w:szCs w:val="20"/>
        </w:rPr>
        <w:t>churn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(0 = no churn, 1 = churn)</w:t>
      </w:r>
    </w:p>
    <w:p w14:paraId="1CFA15C2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61DD8BAA">
          <v:rect id="_x0000_i1025" style="width:0;height:1.5pt" o:hralign="center" o:hrstd="t" o:hr="t" fillcolor="#a0a0a0" stroked="f"/>
        </w:pict>
      </w:r>
    </w:p>
    <w:p w14:paraId="41217710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2. Data Exploration and Preprocessing</w:t>
      </w:r>
    </w:p>
    <w:p w14:paraId="3BE17482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2.1 Loading and Inspecting the Data</w:t>
      </w:r>
    </w:p>
    <w:p w14:paraId="533F74F2" w14:textId="77777777" w:rsidR="00EB7864" w:rsidRPr="00EB7864" w:rsidRDefault="00EB7864" w:rsidP="00EB7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Loaded the training and testing CSV files using </w:t>
      </w:r>
      <w:r w:rsidRPr="00EB7864">
        <w:rPr>
          <w:rFonts w:ascii="Courier New" w:eastAsia="Times New Roman" w:hAnsi="Courier New" w:cs="Courier New"/>
          <w:sz w:val="20"/>
          <w:szCs w:val="20"/>
        </w:rPr>
        <w:t>pandas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639F6" w14:textId="77777777" w:rsidR="00EB7864" w:rsidRPr="00EB7864" w:rsidRDefault="00EB7864" w:rsidP="00EB7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Checked the first few rows to understand the features and target.</w:t>
      </w:r>
    </w:p>
    <w:p w14:paraId="069A683D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2.2 Checking for Missing Values</w:t>
      </w:r>
    </w:p>
    <w:p w14:paraId="6C9DA5C7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train.isnull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76EDB747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test.isnull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189D25E4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y_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train.isnull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5FC3627C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y_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test.isnull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65A613E6" w14:textId="77777777" w:rsidR="00EB7864" w:rsidRPr="00EB7864" w:rsidRDefault="00EB7864" w:rsidP="00EB7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lastRenderedPageBreak/>
        <w:t>No missing values were found (or missing numeric values were filled with median values).</w:t>
      </w:r>
    </w:p>
    <w:p w14:paraId="2F564B21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2.3 Checking for Duplicates</w:t>
      </w:r>
    </w:p>
    <w:p w14:paraId="1C8CEC09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train.duplicated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6547CDD7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test.duplicated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0EB09045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y_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train.duplicated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269B4E68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y_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test.duplicated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2F1BAD1F" w14:textId="77777777" w:rsidR="00EB7864" w:rsidRPr="00EB7864" w:rsidRDefault="00EB7864" w:rsidP="00EB7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Any duplicate rows were removed from the training set.</w:t>
      </w:r>
    </w:p>
    <w:p w14:paraId="53CD40B9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2.4 Handling Categorical Variables</w:t>
      </w:r>
    </w:p>
    <w:p w14:paraId="0438D779" w14:textId="77777777" w:rsidR="00EB7864" w:rsidRPr="00EB7864" w:rsidRDefault="00EB7864" w:rsidP="00EB7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Converted categorical features into numeric using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pd.get_dummies</w:t>
      </w:r>
      <w:proofErr w:type="spellEnd"/>
      <w:r w:rsidRPr="00EB78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AEDD67" w14:textId="77777777" w:rsidR="00EB7864" w:rsidRPr="00EB7864" w:rsidRDefault="00EB7864" w:rsidP="00EB7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Ensured the test dataset aligned with training columns.</w:t>
      </w:r>
    </w:p>
    <w:p w14:paraId="367084D9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2.5 Feature Scaling</w:t>
      </w:r>
    </w:p>
    <w:p w14:paraId="15A536CD" w14:textId="77777777" w:rsidR="00EB7864" w:rsidRPr="00EB7864" w:rsidRDefault="00EB7864" w:rsidP="00EB7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Standardized features using 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to improve Logistic Regression performance.</w:t>
      </w:r>
    </w:p>
    <w:p w14:paraId="7E341243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0B43EAF4">
          <v:rect id="_x0000_i1026" style="width:0;height:1.5pt" o:hralign="center" o:hrstd="t" o:hr="t" fillcolor="#a0a0a0" stroked="f"/>
        </w:pict>
      </w:r>
    </w:p>
    <w:p w14:paraId="2EAD9298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3. Addressing Class Imbalance</w:t>
      </w:r>
    </w:p>
    <w:p w14:paraId="53DDAD9B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Customer churn is typically imbalanced (fewer churners than non-churners).</w:t>
      </w:r>
    </w:p>
    <w:p w14:paraId="7A59EBB9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Steps Taken:</w:t>
      </w:r>
    </w:p>
    <w:p w14:paraId="66B4FEEF" w14:textId="77777777" w:rsidR="00EB7864" w:rsidRPr="00EB7864" w:rsidRDefault="00EB7864" w:rsidP="00EB7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(Synthetic Minority Oversampling Technique) to the training set to balance the classes.</w:t>
      </w:r>
    </w:p>
    <w:p w14:paraId="48A4F1DD" w14:textId="77777777" w:rsidR="00EB7864" w:rsidRPr="00EB7864" w:rsidRDefault="00EB7864" w:rsidP="00EB7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Oversampling ensures the model sees enough churn examples to learn patterns.</w:t>
      </w:r>
    </w:p>
    <w:p w14:paraId="7ADF795B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Class distribution before and after SMOTE:</w:t>
      </w:r>
    </w:p>
    <w:p w14:paraId="6A3FA299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Before SMOTE:</w:t>
      </w:r>
    </w:p>
    <w:p w14:paraId="264DC23E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0    12000</w:t>
      </w:r>
    </w:p>
    <w:p w14:paraId="10218544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1     1340</w:t>
      </w:r>
    </w:p>
    <w:p w14:paraId="710232C7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2FB85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After SMOTE:</w:t>
      </w:r>
    </w:p>
    <w:p w14:paraId="7C5807A3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0    12000</w:t>
      </w:r>
    </w:p>
    <w:p w14:paraId="5829EED3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1    12000</w:t>
      </w:r>
    </w:p>
    <w:p w14:paraId="5BBC032C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47993F39">
          <v:rect id="_x0000_i1027" style="width:0;height:1.5pt" o:hralign="center" o:hrstd="t" o:hr="t" fillcolor="#a0a0a0" stroked="f"/>
        </w:pict>
      </w:r>
    </w:p>
    <w:p w14:paraId="56D285C0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4. Model Development – Logistic Regression</w:t>
      </w:r>
    </w:p>
    <w:p w14:paraId="6561FDA0" w14:textId="77777777" w:rsidR="00EB7864" w:rsidRPr="00EB7864" w:rsidRDefault="00EB7864" w:rsidP="00EB7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Logistic Regression was trained on the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resampled, scaled training data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BCC05" w14:textId="77777777" w:rsidR="00EB7864" w:rsidRPr="00EB7864" w:rsidRDefault="00EB7864" w:rsidP="00EB7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lastRenderedPageBreak/>
        <w:t>Default parameters were used initially (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EB7864">
        <w:rPr>
          <w:rFonts w:ascii="Courier New" w:eastAsia="Times New Roman" w:hAnsi="Courier New" w:cs="Courier New"/>
          <w:sz w:val="20"/>
          <w:szCs w:val="20"/>
        </w:rPr>
        <w:t>=42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DEE769" w14:textId="77777777" w:rsidR="00EB7864" w:rsidRPr="00EB7864" w:rsidRDefault="00EB7864" w:rsidP="00EB7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Later, adjustments included </w:t>
      </w:r>
      <w:proofErr w:type="spellStart"/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='balanced'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tuning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to improve minority class detection.</w:t>
      </w:r>
    </w:p>
    <w:p w14:paraId="736069E7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5D1B4A78">
          <v:rect id="_x0000_i1028" style="width:0;height:1.5pt" o:hralign="center" o:hrstd="t" o:hr="t" fillcolor="#a0a0a0" stroked="f"/>
        </w:pict>
      </w:r>
    </w:p>
    <w:p w14:paraId="54CBBD0D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5. Model Evaluation</w:t>
      </w:r>
    </w:p>
    <w:p w14:paraId="27207890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5.1 Metrics Used</w:t>
      </w:r>
    </w:p>
    <w:p w14:paraId="23BDE1D0" w14:textId="77777777" w:rsidR="00EB7864" w:rsidRPr="00EB7864" w:rsidRDefault="00EB7864" w:rsidP="00EB7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Overall correctness of the model.</w:t>
      </w:r>
    </w:p>
    <w:p w14:paraId="468CB690" w14:textId="77777777" w:rsidR="00EB7864" w:rsidRPr="00EB7864" w:rsidRDefault="00EB7864" w:rsidP="00EB7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Correctness of positive predictions.</w:t>
      </w:r>
    </w:p>
    <w:p w14:paraId="1F448F87" w14:textId="77777777" w:rsidR="00EB7864" w:rsidRPr="00EB7864" w:rsidRDefault="00EB7864" w:rsidP="00EB7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Recall: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Ability to detect actual churners.</w:t>
      </w:r>
    </w:p>
    <w:p w14:paraId="2442E006" w14:textId="77777777" w:rsidR="00EB7864" w:rsidRPr="00EB7864" w:rsidRDefault="00EB7864" w:rsidP="00EB7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F1 Score: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Balance between precision and recall.</w:t>
      </w:r>
    </w:p>
    <w:p w14:paraId="3498FF93" w14:textId="77777777" w:rsidR="00EB7864" w:rsidRPr="00EB7864" w:rsidRDefault="00EB7864" w:rsidP="00EB7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ROC-AUC: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Ability to rank churners higher than non-churners.</w:t>
      </w:r>
    </w:p>
    <w:p w14:paraId="6C91897C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5.2 Results Before SMOTE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75"/>
      </w:tblGrid>
      <w:tr w:rsidR="00EB7864" w:rsidRPr="00EB7864" w14:paraId="724D2F01" w14:textId="77777777" w:rsidTr="00EB7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44725" w14:textId="77777777" w:rsidR="00EB7864" w:rsidRPr="00EB7864" w:rsidRDefault="00EB7864" w:rsidP="00EB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3A1BE7" w14:textId="77777777" w:rsidR="00EB7864" w:rsidRPr="00EB7864" w:rsidRDefault="00EB7864" w:rsidP="00EB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B7864" w:rsidRPr="00EB7864" w14:paraId="4560BCFC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1B26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4B35EE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0.859</w:t>
            </w:r>
          </w:p>
        </w:tc>
      </w:tr>
      <w:tr w:rsidR="00EB7864" w:rsidRPr="00EB7864" w14:paraId="1795779A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DB00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646578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0.511</w:t>
            </w:r>
          </w:p>
        </w:tc>
      </w:tr>
      <w:tr w:rsidR="00EB7864" w:rsidRPr="00EB7864" w14:paraId="11968BA0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FB9A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BD626AC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0.253</w:t>
            </w:r>
          </w:p>
        </w:tc>
      </w:tr>
      <w:tr w:rsidR="00EB7864" w:rsidRPr="00EB7864" w14:paraId="6CD28E48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2568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10E2EE09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0.338</w:t>
            </w:r>
          </w:p>
        </w:tc>
      </w:tr>
      <w:tr w:rsidR="00EB7864" w:rsidRPr="00EB7864" w14:paraId="1FC4408F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5724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F80EB00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0.808</w:t>
            </w:r>
          </w:p>
        </w:tc>
      </w:tr>
    </w:tbl>
    <w:p w14:paraId="46ED7475" w14:textId="77777777" w:rsidR="00EB7864" w:rsidRPr="00EB7864" w:rsidRDefault="00EB7864" w:rsidP="00EB7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Observations: High accuracy but low recall, showing the model struggled to detect churners.</w:t>
      </w:r>
    </w:p>
    <w:p w14:paraId="1E99836C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5.3 Results After SMOTE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75"/>
      </w:tblGrid>
      <w:tr w:rsidR="00EB7864" w:rsidRPr="00EB7864" w14:paraId="3A09636A" w14:textId="77777777" w:rsidTr="00EB7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94B0" w14:textId="77777777" w:rsidR="00EB7864" w:rsidRPr="00EB7864" w:rsidRDefault="00EB7864" w:rsidP="00EB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7BDE3B" w14:textId="77777777" w:rsidR="00EB7864" w:rsidRPr="00EB7864" w:rsidRDefault="00EB7864" w:rsidP="00EB7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B7864" w:rsidRPr="00EB7864" w14:paraId="4FF85D40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AC28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3D43B6C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0.840</w:t>
            </w:r>
          </w:p>
        </w:tc>
      </w:tr>
      <w:tr w:rsidR="00EB7864" w:rsidRPr="00EB7864" w14:paraId="42C74362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30E0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F45C5EF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0.470</w:t>
            </w:r>
          </w:p>
        </w:tc>
      </w:tr>
      <w:tr w:rsidR="00EB7864" w:rsidRPr="00EB7864" w14:paraId="43807ACE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CD1B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F798218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0.270</w:t>
            </w:r>
          </w:p>
        </w:tc>
      </w:tr>
      <w:tr w:rsidR="00EB7864" w:rsidRPr="00EB7864" w14:paraId="0E6D4BC2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117F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584FF4C0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0.345</w:t>
            </w:r>
          </w:p>
        </w:tc>
      </w:tr>
      <w:tr w:rsidR="00EB7864" w:rsidRPr="00EB7864" w14:paraId="2C10ABA7" w14:textId="77777777" w:rsidTr="00EB7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1B6F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29292F84" w14:textId="77777777" w:rsidR="00EB7864" w:rsidRPr="00EB7864" w:rsidRDefault="00EB7864" w:rsidP="00EB7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7864">
              <w:rPr>
                <w:rFonts w:ascii="Times New Roman" w:eastAsia="Times New Roman" w:hAnsi="Times New Roman" w:cs="Times New Roman"/>
                <w:sz w:val="24"/>
                <w:szCs w:val="24"/>
              </w:rPr>
              <w:t>0.812</w:t>
            </w:r>
          </w:p>
        </w:tc>
      </w:tr>
    </w:tbl>
    <w:p w14:paraId="1695F133" w14:textId="77777777" w:rsidR="00EB7864" w:rsidRPr="00EB7864" w:rsidRDefault="00EB7864" w:rsidP="00EB7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Observations: SMOTE slightly improved recall, but precision dropped slightly. Logistic Regression still has limitations with linear decision boundaries.</w:t>
      </w:r>
    </w:p>
    <w:p w14:paraId="1152E89A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5.4 Confusion Matrix</w:t>
      </w:r>
    </w:p>
    <w:p w14:paraId="34B222D4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A heatmap of the confusion matrix showed:</w:t>
      </w:r>
    </w:p>
    <w:p w14:paraId="30EEF269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lastRenderedPageBreak/>
        <w:t>TN: High number of correctly predicted non-churners</w:t>
      </w:r>
    </w:p>
    <w:p w14:paraId="59D6865A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FP: Some non-churners misclassified as churners</w:t>
      </w:r>
    </w:p>
    <w:p w14:paraId="15ED0D3B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FN: Many churners missed</w:t>
      </w:r>
    </w:p>
    <w:p w14:paraId="42213E71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TP: Minority correctly detected churners</w:t>
      </w:r>
    </w:p>
    <w:p w14:paraId="10653CC3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5.5 ROC Curve</w:t>
      </w:r>
    </w:p>
    <w:p w14:paraId="16D8B1CD" w14:textId="77777777" w:rsidR="00EB7864" w:rsidRPr="00EB7864" w:rsidRDefault="00EB7864" w:rsidP="00EB78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ROC-AUC ~0.81, indicating the model can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rank churners above non-churners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reasonably well.</w:t>
      </w:r>
    </w:p>
    <w:p w14:paraId="1229B85A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7B04B27C">
          <v:rect id="_x0000_i1029" style="width:0;height:1.5pt" o:hralign="center" o:hrstd="t" o:hr="t" fillcolor="#a0a0a0" stroked="f"/>
        </w:pict>
      </w:r>
    </w:p>
    <w:p w14:paraId="659214FB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6. Model Interpretation</w:t>
      </w:r>
    </w:p>
    <w:p w14:paraId="303BDB8B" w14:textId="77777777" w:rsidR="00EB7864" w:rsidRPr="00EB7864" w:rsidRDefault="00EB7864" w:rsidP="00EB78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Logistic Regression coefficients were examined:</w:t>
      </w:r>
    </w:p>
    <w:p w14:paraId="03622EBA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 xml:space="preserve">coefficients = </w:t>
      </w:r>
      <w:proofErr w:type="spellStart"/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({</w:t>
      </w:r>
    </w:p>
    <w:p w14:paraId="68A75721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 xml:space="preserve">    'Feature': 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train.columns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,</w:t>
      </w:r>
    </w:p>
    <w:p w14:paraId="76C68AB7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 xml:space="preserve">    'Coefficient': </w:t>
      </w:r>
      <w:proofErr w:type="spellStart"/>
      <w:proofErr w:type="gramStart"/>
      <w:r w:rsidRPr="00EB7864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proofErr w:type="gramEnd"/>
      <w:r w:rsidRPr="00EB7864">
        <w:rPr>
          <w:rFonts w:ascii="Courier New" w:eastAsia="Times New Roman" w:hAnsi="Courier New" w:cs="Courier New"/>
          <w:sz w:val="20"/>
          <w:szCs w:val="20"/>
        </w:rPr>
        <w:t>_[0]</w:t>
      </w:r>
    </w:p>
    <w:p w14:paraId="39C486BE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})</w:t>
      </w:r>
    </w:p>
    <w:p w14:paraId="4371EF08" w14:textId="77777777" w:rsidR="00EB7864" w:rsidRPr="00EB7864" w:rsidRDefault="00EB7864" w:rsidP="00EB7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864">
        <w:rPr>
          <w:rFonts w:ascii="Courier New" w:eastAsia="Times New Roman" w:hAnsi="Courier New" w:cs="Courier New"/>
          <w:sz w:val="20"/>
          <w:szCs w:val="20"/>
        </w:rPr>
        <w:t>coefficients['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Odds_Ratio</w:t>
      </w:r>
      <w:proofErr w:type="spellEnd"/>
      <w:r w:rsidRPr="00EB7864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EB7864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EB7864">
        <w:rPr>
          <w:rFonts w:ascii="Courier New" w:eastAsia="Times New Roman" w:hAnsi="Courier New" w:cs="Courier New"/>
          <w:sz w:val="20"/>
          <w:szCs w:val="20"/>
        </w:rPr>
        <w:t>(coefficients['Coefficient'])</w:t>
      </w:r>
    </w:p>
    <w:p w14:paraId="04EBCEBE" w14:textId="77777777" w:rsidR="00EB7864" w:rsidRPr="00EB7864" w:rsidRDefault="00EB7864" w:rsidP="00EB7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Odds Ratios: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Indicate the effect of each feature on churn probability.</w:t>
      </w:r>
    </w:p>
    <w:p w14:paraId="6566F16A" w14:textId="77777777" w:rsidR="00EB7864" w:rsidRPr="00EB7864" w:rsidRDefault="00EB7864" w:rsidP="00EB7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Features with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odds ratio &gt; 1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increase the chance of churn, while &lt; 1 decrease it.</w:t>
      </w:r>
    </w:p>
    <w:p w14:paraId="394857A9" w14:textId="77777777" w:rsidR="00EB7864" w:rsidRPr="00EB7864" w:rsidRDefault="00EB7864" w:rsidP="00EB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This makes Logistic Regression highly interpretable compared to black-box models.</w:t>
      </w:r>
    </w:p>
    <w:p w14:paraId="2757B44E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7E403787">
          <v:rect id="_x0000_i1030" style="width:0;height:1.5pt" o:hralign="center" o:hrstd="t" o:hr="t" fillcolor="#a0a0a0" stroked="f"/>
        </w:pict>
      </w:r>
    </w:p>
    <w:p w14:paraId="6AACD9DE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7. Challenges and Observations</w:t>
      </w:r>
    </w:p>
    <w:p w14:paraId="042F0912" w14:textId="77777777" w:rsidR="00EB7864" w:rsidRPr="00EB7864" w:rsidRDefault="00EB7864" w:rsidP="00EB7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made detecting churners difficult.</w:t>
      </w:r>
    </w:p>
    <w:p w14:paraId="1B7BAED7" w14:textId="77777777" w:rsidR="00EB7864" w:rsidRPr="00EB7864" w:rsidRDefault="00EB7864" w:rsidP="00EB7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Linear decision boundary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of Logistic Regression limits predictive power for non-linear patterns.</w:t>
      </w:r>
    </w:p>
    <w:p w14:paraId="72EF2387" w14:textId="77777777" w:rsidR="00EB7864" w:rsidRPr="00EB7864" w:rsidRDefault="00EB7864" w:rsidP="00EB7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SMOTE alone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only slightly improved recall; threshold tuning or tree-based models could help more.</w:t>
      </w:r>
    </w:p>
    <w:p w14:paraId="5B32DF70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009F393F">
          <v:rect id="_x0000_i1031" style="width:0;height:1.5pt" o:hralign="center" o:hrstd="t" o:hr="t" fillcolor="#a0a0a0" stroked="f"/>
        </w:pict>
      </w:r>
    </w:p>
    <w:p w14:paraId="49B2AD05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8. Conclusions and Recommendations</w:t>
      </w:r>
    </w:p>
    <w:p w14:paraId="66A470C8" w14:textId="77777777" w:rsidR="00EB7864" w:rsidRPr="00EB7864" w:rsidRDefault="00EB7864" w:rsidP="00EB7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Logistic Regression can detect churn reasonably but has limitations with imbalanced datasets.</w:t>
      </w:r>
    </w:p>
    <w:p w14:paraId="4D878BF0" w14:textId="77777777" w:rsidR="00EB7864" w:rsidRPr="00EB7864" w:rsidRDefault="00EB7864" w:rsidP="00EB7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improvements:</w:t>
      </w:r>
    </w:p>
    <w:p w14:paraId="64104383" w14:textId="77777777" w:rsidR="00EB7864" w:rsidRPr="00EB7864" w:rsidRDefault="00EB7864" w:rsidP="00EB78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tree-based models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(Random Forest, </w:t>
      </w:r>
      <w:proofErr w:type="spellStart"/>
      <w:r w:rsidRPr="00EB786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B7864">
        <w:rPr>
          <w:rFonts w:ascii="Times New Roman" w:eastAsia="Times New Roman" w:hAnsi="Times New Roman" w:cs="Times New Roman"/>
          <w:sz w:val="24"/>
          <w:szCs w:val="24"/>
        </w:rPr>
        <w:t>) for non-linear patterns.</w:t>
      </w:r>
    </w:p>
    <w:p w14:paraId="5EFAE3D0" w14:textId="77777777" w:rsidR="00EB7864" w:rsidRPr="00EB7864" w:rsidRDefault="00EB7864" w:rsidP="00EB78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SMOTE with </w:t>
      </w:r>
      <w:proofErr w:type="spellStart"/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and threshold tuning.</w:t>
      </w:r>
    </w:p>
    <w:p w14:paraId="5A0279A1" w14:textId="77777777" w:rsidR="00EB7864" w:rsidRPr="00EB7864" w:rsidRDefault="00EB7864" w:rsidP="00EB78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Feature engineering: e.g., customer tenure, usage patterns, support tickets.</w:t>
      </w:r>
    </w:p>
    <w:p w14:paraId="2C00F1E0" w14:textId="77777777" w:rsidR="00EB7864" w:rsidRPr="00EB7864" w:rsidRDefault="00EB7864" w:rsidP="00EB7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Despite limitations, the model provides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interpretability through odds ratios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, which is valuable for business decisions.</w:t>
      </w:r>
    </w:p>
    <w:p w14:paraId="3B4BF6CA" w14:textId="77777777" w:rsidR="00EB7864" w:rsidRPr="00EB7864" w:rsidRDefault="00EB7864" w:rsidP="00EB7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pict w14:anchorId="7763DB75">
          <v:rect id="_x0000_i1032" style="width:0;height:1.5pt" o:hralign="center" o:hrstd="t" o:hr="t" fillcolor="#a0a0a0" stroked="f"/>
        </w:pict>
      </w:r>
    </w:p>
    <w:p w14:paraId="6C478A1B" w14:textId="77777777" w:rsidR="00EB7864" w:rsidRPr="00EB7864" w:rsidRDefault="00EB7864" w:rsidP="00EB7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864">
        <w:rPr>
          <w:rFonts w:ascii="Times New Roman" w:eastAsia="Times New Roman" w:hAnsi="Times New Roman" w:cs="Times New Roman"/>
          <w:b/>
          <w:bCs/>
          <w:sz w:val="27"/>
          <w:szCs w:val="27"/>
        </w:rPr>
        <w:t>9. Summary Workflow</w:t>
      </w:r>
    </w:p>
    <w:p w14:paraId="0F8A2F23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Load pre-split datasets (</w:t>
      </w:r>
      <w:r w:rsidRPr="00EB7864">
        <w:rPr>
          <w:rFonts w:ascii="Courier New" w:eastAsia="Times New Roman" w:hAnsi="Courier New" w:cs="Courier New"/>
          <w:sz w:val="20"/>
          <w:szCs w:val="20"/>
        </w:rPr>
        <w:t>churn-bigml-80.csv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7864">
        <w:rPr>
          <w:rFonts w:ascii="Courier New" w:eastAsia="Times New Roman" w:hAnsi="Courier New" w:cs="Courier New"/>
          <w:sz w:val="20"/>
          <w:szCs w:val="20"/>
        </w:rPr>
        <w:t>churn-bigml-20.csv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3F18F9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Inspect for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duplicates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DD854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Encode categorical features.</w:t>
      </w:r>
    </w:p>
    <w:p w14:paraId="3651007C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Scale numeric features.</w:t>
      </w:r>
    </w:p>
    <w:p w14:paraId="5C8C5316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to balance the training set.</w:t>
      </w:r>
    </w:p>
    <w:p w14:paraId="0E5C5C1F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on scaled data.</w:t>
      </w:r>
    </w:p>
    <w:p w14:paraId="0846BEAC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Evaluate using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precision, recall, F1, ROC-AUC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D82CF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>Analyze coefficients and odds ratios for feature impact.</w:t>
      </w:r>
    </w:p>
    <w:p w14:paraId="2A600D20" w14:textId="77777777" w:rsidR="00EB7864" w:rsidRPr="00EB7864" w:rsidRDefault="00EB7864" w:rsidP="00EB78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Visualize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B7864">
        <w:rPr>
          <w:rFonts w:ascii="Times New Roman" w:eastAsia="Times New Roman" w:hAnsi="Times New Roman" w:cs="Times New Roman"/>
          <w:b/>
          <w:bCs/>
          <w:sz w:val="24"/>
          <w:szCs w:val="24"/>
        </w:rPr>
        <w:t>ROC curve</w:t>
      </w:r>
      <w:r w:rsidRPr="00EB7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EE732" w14:textId="77777777" w:rsidR="00EB7864" w:rsidRDefault="00EB7864"/>
    <w:sectPr w:rsidR="00EB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21E03"/>
    <w:multiLevelType w:val="multilevel"/>
    <w:tmpl w:val="39C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02E"/>
    <w:multiLevelType w:val="multilevel"/>
    <w:tmpl w:val="7788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020F6"/>
    <w:multiLevelType w:val="multilevel"/>
    <w:tmpl w:val="5602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346D"/>
    <w:multiLevelType w:val="multilevel"/>
    <w:tmpl w:val="D89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3ACB"/>
    <w:multiLevelType w:val="multilevel"/>
    <w:tmpl w:val="6E1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5D1D"/>
    <w:multiLevelType w:val="multilevel"/>
    <w:tmpl w:val="E83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4279"/>
    <w:multiLevelType w:val="multilevel"/>
    <w:tmpl w:val="C02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C08B3"/>
    <w:multiLevelType w:val="multilevel"/>
    <w:tmpl w:val="CC8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17A7B"/>
    <w:multiLevelType w:val="multilevel"/>
    <w:tmpl w:val="04F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800C8"/>
    <w:multiLevelType w:val="multilevel"/>
    <w:tmpl w:val="5726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75588"/>
    <w:multiLevelType w:val="multilevel"/>
    <w:tmpl w:val="FDA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85D24"/>
    <w:multiLevelType w:val="multilevel"/>
    <w:tmpl w:val="14E2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70031"/>
    <w:multiLevelType w:val="multilevel"/>
    <w:tmpl w:val="265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21773"/>
    <w:multiLevelType w:val="multilevel"/>
    <w:tmpl w:val="97F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A4D97"/>
    <w:multiLevelType w:val="multilevel"/>
    <w:tmpl w:val="E42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14CC1"/>
    <w:multiLevelType w:val="multilevel"/>
    <w:tmpl w:val="892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B6EDC"/>
    <w:multiLevelType w:val="multilevel"/>
    <w:tmpl w:val="560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40BFB"/>
    <w:multiLevelType w:val="multilevel"/>
    <w:tmpl w:val="889E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15"/>
  </w:num>
  <w:num w:numId="5">
    <w:abstractNumId w:val="11"/>
  </w:num>
  <w:num w:numId="6">
    <w:abstractNumId w:val="7"/>
  </w:num>
  <w:num w:numId="7">
    <w:abstractNumId w:val="0"/>
  </w:num>
  <w:num w:numId="8">
    <w:abstractNumId w:val="2"/>
  </w:num>
  <w:num w:numId="9">
    <w:abstractNumId w:val="10"/>
  </w:num>
  <w:num w:numId="10">
    <w:abstractNumId w:val="16"/>
  </w:num>
  <w:num w:numId="11">
    <w:abstractNumId w:val="8"/>
  </w:num>
  <w:num w:numId="12">
    <w:abstractNumId w:val="5"/>
  </w:num>
  <w:num w:numId="13">
    <w:abstractNumId w:val="13"/>
  </w:num>
  <w:num w:numId="14">
    <w:abstractNumId w:val="9"/>
  </w:num>
  <w:num w:numId="15">
    <w:abstractNumId w:val="6"/>
  </w:num>
  <w:num w:numId="16">
    <w:abstractNumId w:val="1"/>
  </w:num>
  <w:num w:numId="17">
    <w:abstractNumId w:val="1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64"/>
    <w:rsid w:val="00EB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42A6"/>
  <w15:chartTrackingRefBased/>
  <w15:docId w15:val="{458441FD-52C8-4FB7-8E7B-B2FEDE4D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7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7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78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7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78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78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786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B78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7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78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86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B7864"/>
  </w:style>
  <w:style w:type="character" w:customStyle="1" w:styleId="hljs-attr">
    <w:name w:val="hljs-attr"/>
    <w:basedOn w:val="DefaultParagraphFont"/>
    <w:rsid w:val="00EB7864"/>
  </w:style>
  <w:style w:type="character" w:customStyle="1" w:styleId="hljs-number">
    <w:name w:val="hljs-number"/>
    <w:basedOn w:val="DefaultParagraphFont"/>
    <w:rsid w:val="00EB7864"/>
  </w:style>
  <w:style w:type="character" w:customStyle="1" w:styleId="hljs-symbol">
    <w:name w:val="hljs-symbol"/>
    <w:basedOn w:val="DefaultParagraphFont"/>
    <w:rsid w:val="00EB7864"/>
  </w:style>
  <w:style w:type="character" w:customStyle="1" w:styleId="hljs-keyword">
    <w:name w:val="hljs-keyword"/>
    <w:basedOn w:val="DefaultParagraphFont"/>
    <w:rsid w:val="00EB7864"/>
  </w:style>
  <w:style w:type="character" w:customStyle="1" w:styleId="hljs-string">
    <w:name w:val="hljs-string"/>
    <w:basedOn w:val="DefaultParagraphFont"/>
    <w:rsid w:val="00EB7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2026-01-16T13:32:00Z</dcterms:created>
  <dcterms:modified xsi:type="dcterms:W3CDTF">2026-01-16T13:33:00Z</dcterms:modified>
</cp:coreProperties>
</file>