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2A5" w:rsidRPr="0033134F" w:rsidRDefault="0033134F">
      <w:pPr>
        <w:pStyle w:val="Heading1"/>
        <w:rPr>
          <w:u w:val="single"/>
        </w:rPr>
      </w:pPr>
      <w:bookmarkStart w:id="0" w:name="X402f03dc78ed37cc2f99b6485f64a26418995fe"/>
      <w:bookmarkStart w:id="1" w:name="_GoBack"/>
      <w:r w:rsidRPr="0033134F">
        <w:rPr>
          <w:u w:val="single"/>
        </w:rPr>
        <w:t>NVIDIA (NVDA) Stock Performance Analysis Dashboard</w:t>
      </w:r>
    </w:p>
    <w:bookmarkEnd w:id="1"/>
    <w:p w:rsidR="00D322A5" w:rsidRDefault="0033134F">
      <w:pPr>
        <w:pStyle w:val="FirstParagraph"/>
      </w:pPr>
      <w:r>
        <w:t xml:space="preserve">This Power BI stock dashboard offers a detailed breakdown of NVIDIA’s (NVDA) historical and recent stock performance, aiming to help investors, analysts, and learners extract actionable insights. Below are the key components and visualizations used in the </w:t>
      </w:r>
      <w:r>
        <w:t>report:</w:t>
      </w:r>
    </w:p>
    <w:p w:rsidR="00D322A5" w:rsidRDefault="0033134F">
      <w:r>
        <w:pict>
          <v:rect id="_x0000_i1025" style="width:0;height:1.5pt" o:hralign="center" o:hrstd="t" o:hr="t"/>
        </w:pict>
      </w:r>
    </w:p>
    <w:p w:rsidR="00D322A5" w:rsidRDefault="0033134F">
      <w:pPr>
        <w:pStyle w:val="Heading2"/>
      </w:pPr>
      <w:bookmarkStart w:id="2" w:name="day-forecast-of-closing-stock-prices"/>
      <w:r>
        <w:t>📈</w:t>
      </w:r>
      <w:r>
        <w:t xml:space="preserve"> 1. 30-Day Forecast of Closing Stock Prices</w:t>
      </w:r>
    </w:p>
    <w:p w:rsidR="00D322A5" w:rsidRDefault="0033134F">
      <w:pPr>
        <w:pStyle w:val="FirstParagraph"/>
      </w:pPr>
      <w:r>
        <w:rPr>
          <w:b/>
          <w:bCs/>
        </w:rPr>
        <w:t>Description:</w:t>
      </w:r>
      <w:r>
        <w:t xml:space="preserve"> This visual displays a projected trend of NVDA’s closing prices over the next 30 days using built-in Power BI forecasting features.</w:t>
      </w:r>
    </w:p>
    <w:p w:rsidR="00D322A5" w:rsidRDefault="0033134F">
      <w:pPr>
        <w:pStyle w:val="BodyText"/>
      </w:pPr>
      <w:r>
        <w:rPr>
          <w:b/>
          <w:bCs/>
        </w:rPr>
        <w:t>Purpose:</w:t>
      </w:r>
      <w:r>
        <w:t xml:space="preserve"> To anticipate near-term price movements and ev</w:t>
      </w:r>
      <w:r>
        <w:t>aluate short-term trends.</w:t>
      </w:r>
    </w:p>
    <w:p w:rsidR="00D322A5" w:rsidRDefault="0033134F">
      <w:pPr>
        <w:pStyle w:val="BodyText"/>
      </w:pPr>
      <w:r>
        <w:rPr>
          <w:b/>
          <w:bCs/>
        </w:rPr>
        <w:t>Benefits:</w:t>
      </w:r>
      <w:r>
        <w:t xml:space="preserve"> Helps traders identify potential opportunities and risk levels in upcoming trading sessions.</w:t>
      </w:r>
    </w:p>
    <w:p w:rsidR="00D322A5" w:rsidRDefault="0033134F">
      <w:r>
        <w:pict>
          <v:rect id="_x0000_i1026" style="width:0;height:1.5pt" o:hralign="center" o:hrstd="t" o:hr="t"/>
        </w:pict>
      </w:r>
    </w:p>
    <w:p w:rsidR="00D322A5" w:rsidRDefault="0033134F">
      <w:pPr>
        <w:pStyle w:val="Heading2"/>
      </w:pPr>
      <w:bookmarkStart w:id="3" w:name="X992f587d34d249c105f366c017b2c2ede6c9d5f"/>
      <w:bookmarkEnd w:id="2"/>
      <w:r>
        <w:t>📊</w:t>
      </w:r>
      <w:r>
        <w:t xml:space="preserve"> 2. Quarterly NVDA Volume vs Close Price Trend</w:t>
      </w:r>
    </w:p>
    <w:p w:rsidR="00D322A5" w:rsidRDefault="0033134F">
      <w:pPr>
        <w:pStyle w:val="FirstParagraph"/>
      </w:pPr>
      <w:r>
        <w:rPr>
          <w:b/>
          <w:bCs/>
        </w:rPr>
        <w:t>Description:</w:t>
      </w:r>
      <w:r>
        <w:t xml:space="preserve"> A combined column and line chart representing total traded volu</w:t>
      </w:r>
      <w:r>
        <w:t>me against average quarterly closing prices.</w:t>
      </w:r>
    </w:p>
    <w:p w:rsidR="00D322A5" w:rsidRDefault="0033134F">
      <w:pPr>
        <w:pStyle w:val="BodyText"/>
      </w:pPr>
      <w:r>
        <w:rPr>
          <w:b/>
          <w:bCs/>
        </w:rPr>
        <w:t>Purpose:</w:t>
      </w:r>
      <w:r>
        <w:t xml:space="preserve"> To understand the correlation between trading volume and price movement across quarters.</w:t>
      </w:r>
    </w:p>
    <w:p w:rsidR="00D322A5" w:rsidRDefault="0033134F">
      <w:pPr>
        <w:pStyle w:val="BodyText"/>
      </w:pPr>
      <w:r>
        <w:rPr>
          <w:b/>
          <w:bCs/>
        </w:rPr>
        <w:t>Benefits:</w:t>
      </w:r>
      <w:r>
        <w:t xml:space="preserve"> Reveals investor activity patterns and buying/selling pressure during specific quarters.</w:t>
      </w:r>
    </w:p>
    <w:p w:rsidR="00D322A5" w:rsidRDefault="0033134F">
      <w:r>
        <w:pict>
          <v:rect id="_x0000_i1027" style="width:0;height:1.5pt" o:hralign="center" o:hrstd="t" o:hr="t"/>
        </w:pict>
      </w:r>
    </w:p>
    <w:p w:rsidR="00D322A5" w:rsidRDefault="0033134F">
      <w:pPr>
        <w:pStyle w:val="Heading2"/>
      </w:pPr>
      <w:bookmarkStart w:id="4" w:name="X503908d4b9de1a6a63f58e4bd0a3bebaaae5b7c"/>
      <w:bookmarkEnd w:id="3"/>
      <w:r>
        <w:t>📈</w:t>
      </w:r>
      <w:r>
        <w:t xml:space="preserve"> 3. Quarte</w:t>
      </w:r>
      <w:r>
        <w:t>r-over-Quarter Performance of NVDA Stock</w:t>
      </w:r>
    </w:p>
    <w:p w:rsidR="00D322A5" w:rsidRDefault="0033134F">
      <w:pPr>
        <w:pStyle w:val="FirstParagraph"/>
      </w:pPr>
      <w:r>
        <w:rPr>
          <w:b/>
          <w:bCs/>
        </w:rPr>
        <w:t>Description:</w:t>
      </w:r>
      <w:r>
        <w:t xml:space="preserve"> Stacked column chart showing the percentage gain or loss in stock price each quarter.</w:t>
      </w:r>
    </w:p>
    <w:p w:rsidR="00D322A5" w:rsidRDefault="0033134F">
      <w:pPr>
        <w:pStyle w:val="BodyText"/>
      </w:pPr>
      <w:r>
        <w:rPr>
          <w:b/>
          <w:bCs/>
        </w:rPr>
        <w:t>Purpose:</w:t>
      </w:r>
      <w:r>
        <w:t xml:space="preserve"> To compare performance across quarters and highlight the strongest/weakest periods.</w:t>
      </w:r>
    </w:p>
    <w:p w:rsidR="00D322A5" w:rsidRDefault="0033134F">
      <w:pPr>
        <w:pStyle w:val="BodyText"/>
      </w:pPr>
      <w:r>
        <w:rPr>
          <w:b/>
          <w:bCs/>
        </w:rPr>
        <w:t>Benefits:</w:t>
      </w:r>
      <w:r>
        <w:t xml:space="preserve"> Easy identifi</w:t>
      </w:r>
      <w:r>
        <w:t>cation of growth trends and volatile time frames.</w:t>
      </w:r>
    </w:p>
    <w:p w:rsidR="00D322A5" w:rsidRDefault="0033134F">
      <w:r>
        <w:pict>
          <v:rect id="_x0000_i1028" style="width:0;height:1.5pt" o:hralign="center" o:hrstd="t" o:hr="t"/>
        </w:pict>
      </w:r>
    </w:p>
    <w:p w:rsidR="00D322A5" w:rsidRDefault="0033134F">
      <w:pPr>
        <w:pStyle w:val="Heading2"/>
      </w:pPr>
      <w:bookmarkStart w:id="5" w:name="volatility-status-gauge"/>
      <w:bookmarkEnd w:id="4"/>
      <w:r>
        <w:lastRenderedPageBreak/>
        <w:t>🎯</w:t>
      </w:r>
      <w:r>
        <w:t xml:space="preserve"> 4. Volatility Status &amp; Gauge</w:t>
      </w:r>
    </w:p>
    <w:p w:rsidR="00D322A5" w:rsidRDefault="0033134F">
      <w:pPr>
        <w:pStyle w:val="FirstParagraph"/>
      </w:pPr>
      <w:r>
        <w:rPr>
          <w:b/>
          <w:bCs/>
        </w:rPr>
        <w:t>Description:</w:t>
      </w:r>
      <w:r>
        <w:t xml:space="preserve"> Custom radial gauge and dynamic text card display the average daily volatility with indicators: - </w:t>
      </w:r>
      <w:r>
        <w:t>🔴</w:t>
      </w:r>
      <w:r>
        <w:t xml:space="preserve"> High Volatility ( &gt;6%) - </w:t>
      </w:r>
      <w:r>
        <w:t>🟡</w:t>
      </w:r>
      <w:r>
        <w:t xml:space="preserve"> Moderate Volatility (3-6%) - </w:t>
      </w:r>
      <w:r>
        <w:t>🟢</w:t>
      </w:r>
      <w:r>
        <w:t xml:space="preserve"> Low Volatility (&lt;3%)</w:t>
      </w:r>
    </w:p>
    <w:p w:rsidR="00D322A5" w:rsidRDefault="0033134F">
      <w:pPr>
        <w:pStyle w:val="BodyText"/>
      </w:pPr>
      <w:r>
        <w:rPr>
          <w:b/>
          <w:bCs/>
        </w:rPr>
        <w:t>Purpose:</w:t>
      </w:r>
      <w:r>
        <w:t xml:space="preserve"> To reflect the consistency or fluctuation in stock movement.</w:t>
      </w:r>
    </w:p>
    <w:p w:rsidR="00D322A5" w:rsidRDefault="0033134F">
      <w:pPr>
        <w:pStyle w:val="BodyText"/>
      </w:pPr>
      <w:r>
        <w:rPr>
          <w:b/>
          <w:bCs/>
        </w:rPr>
        <w:t>Benefits:</w:t>
      </w:r>
      <w:r>
        <w:t xml:space="preserve"> Informs investors about risk levels and periods of market uncertainty.</w:t>
      </w:r>
    </w:p>
    <w:p w:rsidR="00D322A5" w:rsidRDefault="0033134F">
      <w:r>
        <w:pict>
          <v:rect id="_x0000_i1029" style="width:0;height:1.5pt" o:hralign="center" o:hrstd="t" o:hr="t"/>
        </w:pict>
      </w:r>
    </w:p>
    <w:p w:rsidR="00D322A5" w:rsidRDefault="0033134F">
      <w:pPr>
        <w:pStyle w:val="Heading2"/>
      </w:pPr>
      <w:bookmarkStart w:id="6" w:name="Xae473fde8a9385ac2d12dd618b9bc02e19ad87c"/>
      <w:bookmarkEnd w:id="5"/>
      <w:r>
        <w:t>📉</w:t>
      </w:r>
      <w:r>
        <w:t xml:space="preserve"> 5. NVIDIA (NVDA) Stock Price Action (Candlestick View)</w:t>
      </w:r>
    </w:p>
    <w:p w:rsidR="00D322A5" w:rsidRDefault="0033134F">
      <w:pPr>
        <w:pStyle w:val="FirstParagraph"/>
      </w:pPr>
      <w:r>
        <w:rPr>
          <w:b/>
          <w:bCs/>
        </w:rPr>
        <w:t>Description:</w:t>
      </w:r>
      <w:r>
        <w:t xml:space="preserve"> Candlesti</w:t>
      </w:r>
      <w:r>
        <w:t>ck chart visualizing the Open, High, Low, and Close (OHLC) prices per time period (filtered by year).</w:t>
      </w:r>
    </w:p>
    <w:p w:rsidR="00D322A5" w:rsidRDefault="0033134F">
      <w:pPr>
        <w:pStyle w:val="BodyText"/>
      </w:pPr>
      <w:r>
        <w:rPr>
          <w:b/>
          <w:bCs/>
        </w:rPr>
        <w:t>Purpose:</w:t>
      </w:r>
      <w:r>
        <w:t xml:space="preserve"> To track the full price range behavior of the stock within selected time frames.</w:t>
      </w:r>
    </w:p>
    <w:p w:rsidR="00D322A5" w:rsidRDefault="0033134F">
      <w:pPr>
        <w:pStyle w:val="BodyText"/>
      </w:pPr>
      <w:r>
        <w:rPr>
          <w:b/>
          <w:bCs/>
        </w:rPr>
        <w:t>Benefits:</w:t>
      </w:r>
      <w:r>
        <w:t xml:space="preserve"> Supports detailed technical analysis using price actio</w:t>
      </w:r>
      <w:r>
        <w:t>n insights.</w:t>
      </w:r>
    </w:p>
    <w:p w:rsidR="00D322A5" w:rsidRDefault="0033134F">
      <w:r>
        <w:pict>
          <v:rect id="_x0000_i1030" style="width:0;height:1.5pt" o:hralign="center" o:hrstd="t" o:hr="t"/>
        </w:pict>
      </w:r>
    </w:p>
    <w:p w:rsidR="00D322A5" w:rsidRDefault="0033134F">
      <w:pPr>
        <w:pStyle w:val="Heading2"/>
      </w:pPr>
      <w:bookmarkStart w:id="7" w:name="key-kpis-metrics"/>
      <w:bookmarkEnd w:id="6"/>
      <w:r>
        <w:t>🧮</w:t>
      </w:r>
      <w:r>
        <w:t xml:space="preserve"> 6. Key KPIs &amp; Metrics</w:t>
      </w:r>
    </w:p>
    <w:p w:rsidR="00D322A5" w:rsidRDefault="0033134F">
      <w:pPr>
        <w:pStyle w:val="Heading3"/>
      </w:pPr>
      <w:bookmarkStart w:id="8" w:name="latest-close-price"/>
      <w:r>
        <w:t>➤</w:t>
      </w:r>
      <w:r>
        <w:t xml:space="preserve"> Latest Close Price:</w:t>
      </w:r>
    </w:p>
    <w:p w:rsidR="00D322A5" w:rsidRDefault="0033134F">
      <w:pPr>
        <w:pStyle w:val="FirstParagraph"/>
      </w:pPr>
      <w:r>
        <w:t>Displays the most recent closing price of NVDA stock.</w:t>
      </w:r>
    </w:p>
    <w:p w:rsidR="00D322A5" w:rsidRDefault="0033134F">
      <w:pPr>
        <w:pStyle w:val="Heading3"/>
      </w:pPr>
      <w:bookmarkStart w:id="9" w:name="latest-open-price"/>
      <w:bookmarkEnd w:id="8"/>
      <w:r>
        <w:t>➤</w:t>
      </w:r>
      <w:r>
        <w:t xml:space="preserve"> Latest Open Price:</w:t>
      </w:r>
    </w:p>
    <w:p w:rsidR="00D322A5" w:rsidRDefault="0033134F">
      <w:pPr>
        <w:pStyle w:val="FirstParagraph"/>
      </w:pPr>
      <w:r>
        <w:t>Tracks the most recent day’s opening price.</w:t>
      </w:r>
    </w:p>
    <w:p w:rsidR="00D322A5" w:rsidRDefault="0033134F">
      <w:pPr>
        <w:pStyle w:val="Heading3"/>
      </w:pPr>
      <w:bookmarkStart w:id="10" w:name="daily-change-open-vs-close"/>
      <w:bookmarkEnd w:id="9"/>
      <w:r>
        <w:t>➤</w:t>
      </w:r>
      <w:r>
        <w:t xml:space="preserve"> Daily Change % (Open vs Close):</w:t>
      </w:r>
    </w:p>
    <w:p w:rsidR="00D322A5" w:rsidRDefault="0033134F">
      <w:pPr>
        <w:pStyle w:val="FirstParagraph"/>
      </w:pPr>
      <w:r>
        <w:t>Measures percentage change between latest open and close prices, indicating daily performance.</w:t>
      </w:r>
    </w:p>
    <w:p w:rsidR="00D322A5" w:rsidRDefault="0033134F">
      <w:pPr>
        <w:pStyle w:val="Heading3"/>
      </w:pPr>
      <w:bookmarkStart w:id="11" w:name="average-daily-volatility"/>
      <w:bookmarkEnd w:id="10"/>
      <w:r>
        <w:t>➤</w:t>
      </w:r>
      <w:r>
        <w:t xml:space="preserve"> Average Daily Volatility:</w:t>
      </w:r>
    </w:p>
    <w:p w:rsidR="00D322A5" w:rsidRDefault="0033134F">
      <w:pPr>
        <w:pStyle w:val="FirstParagraph"/>
      </w:pPr>
      <w:r>
        <w:t>Shows the average of daily (High - Low)/Low over the selected period.</w:t>
      </w:r>
    </w:p>
    <w:p w:rsidR="00D322A5" w:rsidRDefault="0033134F">
      <w:pPr>
        <w:pStyle w:val="Heading3"/>
      </w:pPr>
      <w:bookmarkStart w:id="12" w:name="volatility-status-text"/>
      <w:bookmarkEnd w:id="11"/>
      <w:r>
        <w:t>➤</w:t>
      </w:r>
      <w:r>
        <w:t xml:space="preserve"> Volatility Status Text:</w:t>
      </w:r>
    </w:p>
    <w:p w:rsidR="00D322A5" w:rsidRDefault="0033134F">
      <w:pPr>
        <w:pStyle w:val="FirstParagraph"/>
      </w:pPr>
      <w:r>
        <w:t>Displays a color-coded status message</w:t>
      </w:r>
      <w:r>
        <w:t xml:space="preserve"> (High/Moderate/Low) based on the volatility percentage.</w:t>
      </w:r>
    </w:p>
    <w:p w:rsidR="00D322A5" w:rsidRDefault="0033134F">
      <w:pPr>
        <w:pStyle w:val="BodyText"/>
      </w:pPr>
      <w:r>
        <w:rPr>
          <w:b/>
          <w:bCs/>
        </w:rPr>
        <w:t>Purpose:</w:t>
      </w:r>
      <w:r>
        <w:t xml:space="preserve"> To summarize key financial indicators on a single glance.</w:t>
      </w:r>
    </w:p>
    <w:p w:rsidR="00D322A5" w:rsidRDefault="0033134F">
      <w:pPr>
        <w:pStyle w:val="BodyText"/>
      </w:pPr>
      <w:r>
        <w:rPr>
          <w:b/>
          <w:bCs/>
        </w:rPr>
        <w:t>Benefits:</w:t>
      </w:r>
      <w:r>
        <w:t xml:space="preserve"> Provides high-level summary of current stock behavior for decision-making.</w:t>
      </w:r>
    </w:p>
    <w:p w:rsidR="00D322A5" w:rsidRDefault="0033134F">
      <w:r>
        <w:lastRenderedPageBreak/>
        <w:pict>
          <v:rect id="_x0000_i1031" style="width:0;height:1.5pt" o:hralign="center" o:hrstd="t" o:hr="t"/>
        </w:pict>
      </w:r>
    </w:p>
    <w:p w:rsidR="00D322A5" w:rsidRDefault="0033134F">
      <w:pPr>
        <w:pStyle w:val="Heading2"/>
      </w:pPr>
      <w:bookmarkStart w:id="13" w:name="interactive-features"/>
      <w:bookmarkEnd w:id="7"/>
      <w:bookmarkEnd w:id="12"/>
      <w:r>
        <w:t>📅</w:t>
      </w:r>
      <w:r>
        <w:t xml:space="preserve"> 7. Interactive Features</w:t>
      </w:r>
    </w:p>
    <w:p w:rsidR="00D322A5" w:rsidRDefault="0033134F">
      <w:pPr>
        <w:pStyle w:val="Heading3"/>
      </w:pPr>
      <w:bookmarkStart w:id="14" w:name="year-and-month-slicers"/>
      <w:r>
        <w:t>✅</w:t>
      </w:r>
      <w:r>
        <w:t xml:space="preserve"> Year and Month Slicers:</w:t>
      </w:r>
    </w:p>
    <w:p w:rsidR="00D322A5" w:rsidRDefault="0033134F">
      <w:pPr>
        <w:pStyle w:val="FirstParagraph"/>
      </w:pPr>
      <w:r>
        <w:t>Allow users to dynamically filter data visuals by selected year and month.</w:t>
      </w:r>
    </w:p>
    <w:p w:rsidR="00D322A5" w:rsidRDefault="0033134F">
      <w:pPr>
        <w:pStyle w:val="Heading3"/>
      </w:pPr>
      <w:bookmarkStart w:id="15" w:name="bookmarks-for-2025-q3"/>
      <w:bookmarkEnd w:id="14"/>
      <w:r>
        <w:t>📌</w:t>
      </w:r>
      <w:r>
        <w:t xml:space="preserve"> Bookmarks for 2025 Q3:</w:t>
      </w:r>
    </w:p>
    <w:p w:rsidR="00D322A5" w:rsidRDefault="0033134F">
      <w:pPr>
        <w:pStyle w:val="FirstParagraph"/>
      </w:pPr>
      <w:r>
        <w:t>Focused bookmark applied to highlight and analyze NVDA stock activity during Q3 2025.</w:t>
      </w:r>
    </w:p>
    <w:p w:rsidR="00D322A5" w:rsidRDefault="0033134F">
      <w:pPr>
        <w:pStyle w:val="BodyText"/>
      </w:pPr>
      <w:r>
        <w:rPr>
          <w:b/>
          <w:bCs/>
        </w:rPr>
        <w:t>Benefits:</w:t>
      </w:r>
      <w:r>
        <w:t xml:space="preserve"> Empowers users to drill down into</w:t>
      </w:r>
      <w:r>
        <w:t xml:space="preserve"> specific timeframes and analyze trends with precision.</w:t>
      </w:r>
    </w:p>
    <w:p w:rsidR="00D322A5" w:rsidRDefault="0033134F">
      <w:r>
        <w:pict>
          <v:rect id="_x0000_i1032" style="width:0;height:1.5pt" o:hralign="center" o:hrstd="t" o:hr="t"/>
        </w:pict>
      </w:r>
    </w:p>
    <w:p w:rsidR="00D322A5" w:rsidRDefault="0033134F">
      <w:pPr>
        <w:pStyle w:val="Heading2"/>
      </w:pPr>
      <w:bookmarkStart w:id="16" w:name="suggested-dashboard-title"/>
      <w:bookmarkEnd w:id="13"/>
      <w:bookmarkEnd w:id="15"/>
      <w:r>
        <w:t>📌</w:t>
      </w:r>
      <w:r>
        <w:t xml:space="preserve"> Suggested Dashboard Title:</w:t>
      </w:r>
    </w:p>
    <w:p w:rsidR="00D322A5" w:rsidRDefault="0033134F">
      <w:pPr>
        <w:pStyle w:val="FirstParagraph"/>
      </w:pPr>
      <w:r>
        <w:rPr>
          <w:b/>
          <w:bCs/>
        </w:rPr>
        <w:t>“NVIDIA (NVDA) Stock Analysis: Trends, Volatility, and Technical Insights”</w:t>
      </w:r>
      <w:bookmarkEnd w:id="0"/>
      <w:bookmarkEnd w:id="16"/>
    </w:p>
    <w:sectPr w:rsidR="00D322A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B46933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2A5"/>
    <w:rsid w:val="0033134F"/>
    <w:rsid w:val="00D3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A93DD0-7A24-4064-9210-C2C00F4F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Snehalata Srivastava</dc:creator>
  <cp:keywords/>
  <cp:lastModifiedBy>Snehalata Srivastava</cp:lastModifiedBy>
  <cp:revision>2</cp:revision>
  <dcterms:created xsi:type="dcterms:W3CDTF">2025-07-25T15:25:00Z</dcterms:created>
  <dcterms:modified xsi:type="dcterms:W3CDTF">2025-07-25T15:25:00Z</dcterms:modified>
</cp:coreProperties>
</file>