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perancangan dan pengujian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dirancang dan dibangun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perancangan berlangsung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 penyempurnaan konteks merek dilakukan ketika keluaran prototipe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uji yang menyerupai lingkungan sebenarnya. Kegiatan yang dilakukan meliputi penempatan seluruh layanan dalam wadah, pemasangan pada peladen uji, penyiapan akun awal, dan pengujian menyeluruh. Keluaran fase ini berupa prototipe yang dapat diakses dan diuji oleh tim. Penerapan penuh pada kegiatan operasional harian berada di luar lingkup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