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kemajuan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Perancangan Sistem 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Sistem yang dirancang berstatus prototipe dan masih berada pada tahap pengujian, belum diterapkan pada kegiatan operasional harian. Penilaian yang dilakukan penelitian ini terbatas pada keluaran prototipe tersebut;</w:t>
      </w:r>
    </w:p>
    <w:p>
      <w:pPr>
        <w:jc w:val="both"/>
        <w:spacing w:before="0" w:after="0" w:line="360" w:lineRule="auto"/>
        <w:ind w:left="1134" w:hanging="567"/>
      </w:pPr>
      <w:r>
        <w:rPr>
          <w:rFonts w:ascii="Times New Roman" w:hAnsi="Times New Roman" w:cs="Times New Roman"/>
          <w:sz w:val="24"/>
          <w:szCs w:val="24"/>
        </w:rPr>
        <w:t xml:space="preserve">c.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d.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e.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f.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g.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h.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