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6"/>
          <w:szCs w:val="36"/>
        </w:rPr>
        <w:t xml:space="preserve">The Anthropomorphic Cascade</w:t>
      </w:r>
    </w:p>
    <w:p>
      <w:pPr>
        <w:spacing w:after="200"/>
        <w:jc w:val="center"/>
      </w:pPr>
      <w:r>
        <w:rPr>
          <w:rFonts w:ascii="Times New Roman" w:cs="Times New Roman" w:eastAsia="Times New Roman" w:hAnsi="Times New Roman"/>
          <w:b/>
          <w:bCs/>
          <w:sz w:val="32"/>
          <w:szCs w:val="32"/>
        </w:rPr>
        <w:t xml:space="preserve">A Systemic View</w:t>
      </w:r>
    </w:p>
    <w:p>
      <w:pPr>
        <w:spacing w:after="400"/>
        <w:jc w:val="center"/>
      </w:pPr>
      <w:r>
        <w:rPr>
          <w:rFonts w:ascii="Times New Roman" w:cs="Times New Roman" w:eastAsia="Times New Roman" w:hAnsi="Times New Roman"/>
          <w:i/>
          <w:iCs/>
          <w:sz w:val="24"/>
          <w:szCs w:val="24"/>
        </w:rPr>
        <w:t xml:space="preserve">March 2026</w:t>
      </w:r>
    </w:p>
    <w:p>
      <w:pPr>
        <w:pStyle w:val="Heading1"/>
        <w:spacing w:before="360" w:after="200"/>
      </w:pPr>
      <w:r>
        <w:rPr>
          <w:rFonts w:ascii="Times New Roman" w:cs="Times New Roman" w:eastAsia="Times New Roman" w:hAnsi="Times New Roman"/>
          <w:b/>
          <w:bCs/>
          <w:sz w:val="28"/>
          <w:szCs w:val="28"/>
        </w:rPr>
        <w:t xml:space="preserve">Abstract</w:t>
      </w:r>
    </w:p>
    <w:p>
      <w:pPr>
        <w:spacing w:after="200" w:line="276"/>
        <w:jc w:val="both"/>
      </w:pPr>
      <w:r>
        <w:rPr>
          <w:rFonts w:ascii="Times New Roman" w:cs="Times New Roman" w:eastAsia="Times New Roman" w:hAnsi="Times New Roman"/>
          <w:sz w:val="24"/>
          <w:szCs w:val="24"/>
        </w:rPr>
        <w:t xml:space="preserve">AI safety is a real problem. The tools currently used to address it do not match the system they are applied to. This paper shows why.</w:t>
      </w:r>
    </w:p>
    <w:p>
      <w:pPr>
        <w:spacing w:after="200" w:line="276"/>
        <w:jc w:val="both"/>
      </w:pPr>
      <w:r>
        <w:rPr>
          <w:rFonts w:ascii="Times New Roman" w:cs="Times New Roman" w:eastAsia="Times New Roman" w:hAnsi="Times New Roman"/>
          <w:sz w:val="24"/>
          <w:szCs w:val="24"/>
        </w:rPr>
        <w:t xml:space="preserve">An autoregressive transformer operates on continuous probability distributions. Current safety approaches — RLHF, faithfulness training, behavioral monitoring — are designed for a system that makes choices. A continuous system does not make choices. It descends along a gradient. Applying behavioral constraints to gradient descent does not change the system’s behavior. It deforms the landscape the system descends on. The system continues to descend, on a deformed landscape, producing outcomes that are harder to predict and harder to verify.</w:t>
      </w:r>
    </w:p>
    <w:p>
      <w:pPr>
        <w:spacing w:after="200" w:line="276"/>
        <w:jc w:val="both"/>
      </w:pPr>
      <w:r>
        <w:rPr>
          <w:rFonts w:ascii="Times New Roman" w:cs="Times New Roman" w:eastAsia="Times New Roman" w:hAnsi="Times New Roman"/>
          <w:sz w:val="24"/>
          <w:szCs w:val="24"/>
        </w:rPr>
        <w:t xml:space="preserve">This paper rests on one verified mathematical result and two definitions. Dherin et al. (2025) prove that each context token produces a rank-1 implicit weight update to the MLP layers. A trained model is at the minimum of its loss function — this is what “trained” means. A gradient update applied to a minimum displaces the weights from that minimum — this is what “minimum” and “gradient update” mean. From these, the paper traces the consequences through published, widely cited research and shows a single recurring pattern: a real problem is being addressed with a tool from the wrong category. The tool cannot solve the problem. It can and does make it worse.</w:t>
      </w:r>
    </w:p>
    <w:p>
      <w:pPr>
        <w:spacing w:after="200" w:line="276"/>
        <w:jc w:val="both"/>
      </w:pPr>
      <w:r>
        <w:rPr>
          <w:rFonts w:ascii="Times New Roman" w:cs="Times New Roman" w:eastAsia="Times New Roman" w:hAnsi="Times New Roman"/>
          <w:sz w:val="24"/>
          <w:szCs w:val="24"/>
        </w:rPr>
        <w:t xml:space="preserve">The paper does not propose that safety constraints are unnecessary. It shows that behavioral constraints on a continuous system are the wrong instrument, and that every problem they fail to solve — adversarial prompts, unfaithful reasoning, deceptive behavior — is a predicted consequence of that category mismatch, not a deficiency to be fixed with more of the same tool. The correct instrument — mathematical proof verification, operating below the serialization layer — already exists and has been formally verified for decades.</w:t>
      </w:r>
    </w:p>
    <w:p>
      <w:pPr>
        <w:pStyle w:val="Heading1"/>
        <w:spacing w:before="360" w:after="200"/>
      </w:pPr>
      <w:r>
        <w:rPr>
          <w:rFonts w:ascii="Times New Roman" w:cs="Times New Roman" w:eastAsia="Times New Roman" w:hAnsi="Times New Roman"/>
          <w:b/>
          <w:bCs/>
          <w:sz w:val="28"/>
          <w:szCs w:val="28"/>
        </w:rPr>
        <w:t xml:space="preserve">1. What the System Is</w:t>
      </w:r>
    </w:p>
    <w:p>
      <w:pPr>
        <w:spacing w:after="200" w:line="276"/>
        <w:jc w:val="both"/>
      </w:pPr>
      <w:r>
        <w:rPr>
          <w:rFonts w:ascii="Times New Roman" w:cs="Times New Roman" w:eastAsia="Times New Roman" w:hAnsi="Times New Roman"/>
          <w:sz w:val="24"/>
          <w:szCs w:val="24"/>
        </w:rPr>
        <w:t xml:space="preserve">An autoregressive transformer generates tokens by sampling from a continuous probability distribution over its vocabulary. The distribution is computed via softmax over logits. The softmax function is the Boltzmann distribution with the sampling temperature as the literal temperature parameter. At t = 0, softmax collapses to argmax: one token, one path, deterministic. At t &gt; 0, the system has energy to explore alternative tokens at each step. This is not a metaphor for thermodynamics. It is thermodynamics, written in the code.</w:t>
      </w:r>
    </w:p>
    <w:p>
      <w:pPr>
        <w:spacing w:after="200" w:line="276"/>
        <w:jc w:val="both"/>
      </w:pPr>
      <w:r>
        <w:rPr>
          <w:rFonts w:ascii="Times New Roman" w:cs="Times New Roman" w:eastAsia="Times New Roman" w:hAnsi="Times New Roman"/>
          <w:sz w:val="24"/>
          <w:szCs w:val="24"/>
        </w:rPr>
        <w:t xml:space="preserve">The computation is continuous at every stage: inputs are continuous embeddings, intermediate representations are continuous vectors, outputs are continuous probability distributions. The system does not operate in discrete states. It does not perform Boolean operations. It does not produce transitions that can be verified step by step within a propositional logic framework.</w:t>
      </w:r>
    </w:p>
    <w:p>
      <w:pPr>
        <w:spacing w:after="200" w:line="276"/>
        <w:jc w:val="both"/>
      </w:pPr>
      <w:r>
        <w:rPr>
          <w:rFonts w:ascii="Times New Roman" w:cs="Times New Roman" w:eastAsia="Times New Roman" w:hAnsi="Times New Roman"/>
          <w:sz w:val="24"/>
          <w:szCs w:val="24"/>
        </w:rPr>
        <w:t xml:space="preserve">This is not a limitation. It is a description of the architecture. The system does what it does. The question is whether the tools used to evaluate and constrain it match what it is.</w:t>
      </w:r>
    </w:p>
    <w:p>
      <w:pPr>
        <w:pStyle w:val="Heading1"/>
        <w:spacing w:before="360" w:after="200"/>
      </w:pPr>
      <w:r>
        <w:rPr>
          <w:rFonts w:ascii="Times New Roman" w:cs="Times New Roman" w:eastAsia="Times New Roman" w:hAnsi="Times New Roman"/>
          <w:b/>
          <w:bCs/>
          <w:sz w:val="28"/>
          <w:szCs w:val="28"/>
        </w:rPr>
        <w:t xml:space="preserve">2. The Verified Mechanism</w:t>
      </w:r>
    </w:p>
    <w:p>
      <w:pPr>
        <w:spacing w:after="200" w:line="276"/>
        <w:jc w:val="both"/>
      </w:pPr>
      <w:r>
        <w:rPr>
          <w:rFonts w:ascii="Times New Roman" w:cs="Times New Roman" w:eastAsia="Times New Roman" w:hAnsi="Times New Roman"/>
          <w:sz w:val="24"/>
          <w:szCs w:val="24"/>
        </w:rPr>
        <w:t xml:space="preserve">Dherin et al. (2025) prove that in a transformer block, processing a context token C followed by a query token x is mathematically equivalent to processing x alone with modified MLP weights:</w:t>
      </w:r>
    </w:p>
    <w:p>
      <w:pPr>
        <w:spacing w:before="200" w:after="200"/>
        <w:jc w:val="center"/>
      </w:pPr>
      <w:r>
        <w:rPr>
          <w:rFonts w:ascii="Times New Roman" w:cs="Times New Roman" w:eastAsia="Times New Roman" w:hAnsi="Times New Roman"/>
          <w:i/>
          <w:iCs/>
          <w:sz w:val="24"/>
          <w:szCs w:val="24"/>
        </w:rPr>
        <w:t xml:space="preserve">T_W(C, x) = T_{W+ΔW}(x)</w:t>
      </w:r>
    </w:p>
    <w:p>
      <w:pPr>
        <w:spacing w:after="200" w:line="276"/>
        <w:jc w:val="both"/>
      </w:pPr>
      <w:r>
        <w:rPr>
          <w:rFonts w:ascii="Times New Roman" w:cs="Times New Roman" w:eastAsia="Times New Roman" w:hAnsi="Times New Roman"/>
          <w:sz w:val="24"/>
          <w:szCs w:val="24"/>
        </w:rPr>
        <w:t xml:space="preserve">Each context token produces a rank-1 update ΔW to the MLP weight matrix. The update is query-dependent. Sequential tokens accumulate multiplicatively. Innocenti and Achour (2025) generalize this to all sequence positions and all transformer blocks. Goldwaser et al. (2025) extend it to modern architectures. The result is unchallenged.</w:t>
      </w:r>
    </w:p>
    <w:p>
      <w:pPr>
        <w:spacing w:after="200" w:line="276"/>
        <w:jc w:val="both"/>
      </w:pPr>
      <w:r>
        <w:rPr>
          <w:rFonts w:ascii="Times New Roman" w:cs="Times New Roman" w:eastAsia="Times New Roman" w:hAnsi="Times New Roman"/>
          <w:sz w:val="24"/>
          <w:szCs w:val="24"/>
        </w:rPr>
        <w:t xml:space="preserve">Context tokens and generated tokens operate through the same mechanism. Both produce rank-1 ΔW updates. The system does not distinguish between information it received and information it produced.</w:t>
      </w:r>
    </w:p>
    <w:p>
      <w:pPr>
        <w:pStyle w:val="Heading1"/>
        <w:spacing w:before="360" w:after="200"/>
      </w:pPr>
      <w:r>
        <w:rPr>
          <w:rFonts w:ascii="Times New Roman" w:cs="Times New Roman" w:eastAsia="Times New Roman" w:hAnsi="Times New Roman"/>
          <w:b/>
          <w:bCs/>
          <w:sz w:val="28"/>
          <w:szCs w:val="28"/>
        </w:rPr>
        <w:t xml:space="preserve">3. What the System Does</w:t>
      </w:r>
    </w:p>
    <w:p>
      <w:pPr>
        <w:spacing w:after="200" w:line="276"/>
        <w:jc w:val="both"/>
      </w:pPr>
      <w:r>
        <w:rPr>
          <w:rFonts w:ascii="Times New Roman" w:cs="Times New Roman" w:eastAsia="Times New Roman" w:hAnsi="Times New Roman"/>
          <w:sz w:val="24"/>
          <w:szCs w:val="24"/>
        </w:rPr>
        <w:t xml:space="preserve">A pretrained transformer has minimized its loss over the distribution of human text. It is at a minimum of its loss function. Given a prompt, the system produces the sequence of tokens whose cumulative ΔW steers the probability distribution to a state where the end-of-sequence token is the most probable completion. The system’s objective is termination of computation — the energetic minimum.</w:t>
      </w:r>
    </w:p>
    <w:p>
      <w:pPr>
        <w:spacing w:after="200" w:line="276"/>
        <w:jc w:val="both"/>
      </w:pPr>
      <w:r>
        <w:rPr>
          <w:rFonts w:ascii="Times New Roman" w:cs="Times New Roman" w:eastAsia="Times New Roman" w:hAnsi="Times New Roman"/>
          <w:sz w:val="24"/>
          <w:szCs w:val="24"/>
        </w:rPr>
        <w:t xml:space="preserve">When a pretrained model generates intermediate tokens before a final answer, it is navigating toward completion through intermediate states. The model discovered this behavior through autoregression: each generated token becomes context that shapes the next, and the system learned to use its own output as a steering mechanism. DeepSeek R1-Zero — trained with pure outcome-based reinforcement learning and no readability constraints — independently developed this behavior. The chains it produced were short, not human-readable, and more effective than those from R1, which included readability training. The system found the minimal path on its own. This is not reasoning. It is </w:t>
      </w:r>
      <w:r>
        <w:rPr>
          <w:rFonts w:ascii="Times New Roman" w:cs="Times New Roman" w:eastAsia="Times New Roman" w:hAnsi="Times New Roman"/>
          <w:i/>
          <w:iCs/>
          <w:sz w:val="24"/>
          <w:szCs w:val="24"/>
        </w:rPr>
        <w:t xml:space="preserve">optimization of the path to the energy minimum</w:t>
      </w:r>
      <w:r>
        <w:rPr>
          <w:rFonts w:ascii="Times New Roman" w:cs="Times New Roman" w:eastAsia="Times New Roman" w:hAnsi="Times New Roman"/>
          <w:sz w:val="24"/>
          <w:szCs w:val="24"/>
        </w:rPr>
        <w:t xml:space="preserve">.</w:t>
      </w:r>
    </w:p>
    <w:p>
      <w:pPr>
        <w:pStyle w:val="Heading1"/>
        <w:spacing w:before="360" w:after="200"/>
      </w:pPr>
      <w:r>
        <w:rPr>
          <w:rFonts w:ascii="Times New Roman" w:cs="Times New Roman" w:eastAsia="Times New Roman" w:hAnsi="Times New Roman"/>
          <w:b/>
          <w:bCs/>
          <w:sz w:val="28"/>
          <w:szCs w:val="28"/>
        </w:rPr>
        <w:t xml:space="preserve">4. What the Industry Does</w:t>
      </w:r>
    </w:p>
    <w:p>
      <w:pPr>
        <w:spacing w:after="200" w:line="276"/>
        <w:jc w:val="both"/>
      </w:pPr>
      <w:r>
        <w:rPr>
          <w:rFonts w:ascii="Times New Roman" w:cs="Times New Roman" w:eastAsia="Times New Roman" w:hAnsi="Times New Roman"/>
          <w:sz w:val="24"/>
          <w:szCs w:val="24"/>
        </w:rPr>
        <w:t xml:space="preserve">Wei et al. (2022), who first described chain-of-thought prompting, titled their paper “Chain-of-Thought Prompting </w:t>
      </w:r>
      <w:r>
        <w:rPr>
          <w:rFonts w:ascii="Times New Roman" w:cs="Times New Roman" w:eastAsia="Times New Roman" w:hAnsi="Times New Roman"/>
          <w:i/>
          <w:iCs/>
          <w:sz w:val="24"/>
          <w:szCs w:val="24"/>
        </w:rPr>
        <w:t xml:space="preserve">Elicits Reasoning</w:t>
      </w:r>
      <w:r>
        <w:rPr>
          <w:rFonts w:ascii="Times New Roman" w:cs="Times New Roman" w:eastAsia="Times New Roman" w:hAnsi="Times New Roman"/>
          <w:sz w:val="24"/>
          <w:szCs w:val="24"/>
        </w:rPr>
        <w:t xml:space="preserve"> in Large Language Models.” The paper has over 14,000 citations. The empirical result — intermediate tokens improve performance — is correct. The word “reasoning” is an interpretation that does not follow from the result.</w:t>
      </w:r>
    </w:p>
    <w:p>
      <w:pPr>
        <w:spacing w:after="200" w:line="276"/>
        <w:jc w:val="both"/>
      </w:pPr>
      <w:r>
        <w:rPr>
          <w:rFonts w:ascii="Times New Roman" w:cs="Times New Roman" w:eastAsia="Times New Roman" w:hAnsi="Times New Roman"/>
          <w:sz w:val="24"/>
          <w:szCs w:val="24"/>
        </w:rPr>
        <w:t xml:space="preserve">From this interpretation, a sequence of interventions follows. Each is locally justified:</w:t>
      </w:r>
    </w:p>
    <w:p>
      <w:pPr>
        <w:spacing w:after="200" w:line="276"/>
        <w:jc w:val="both"/>
      </w:pPr>
      <w:r>
        <w:rPr>
          <w:rFonts w:ascii="Times New Roman" w:cs="Times New Roman" w:eastAsia="Times New Roman" w:hAnsi="Times New Roman"/>
          <w:sz w:val="24"/>
          <w:szCs w:val="24"/>
        </w:rPr>
        <w:t xml:space="preserve">If the intermediate tokens are reasoning, they should accurately report the process that led to the answer. Turpin et al. (2023) and Chen et al. (2025) measured this and found low correspondence. If correspondence is low, the model should be trained to report more accurately. RLHF with faithfulness rewards is applied. If the model’s reasoning should be verifiable, readability constraints are added. Each intervention produces measurable improvement on its target metric.</w:t>
      </w:r>
    </w:p>
    <w:p>
      <w:pPr>
        <w:spacing w:after="200" w:line="276"/>
        <w:jc w:val="both"/>
      </w:pPr>
      <w:r>
        <w:rPr>
          <w:rFonts w:ascii="Times New Roman" w:cs="Times New Roman" w:eastAsia="Times New Roman" w:hAnsi="Times New Roman"/>
          <w:sz w:val="24"/>
          <w:szCs w:val="24"/>
        </w:rPr>
        <w:t xml:space="preserve">Each intervention is also a gradient update applied to weights that were at a minimum. Each gradient update displaces the weights from that minimum. Each displacement deforms the energy landscape. This is not an empirical observation — it follows from the definitions of “minimum” and “gradient update.”</w:t>
      </w:r>
    </w:p>
    <w:p>
      <w:pPr>
        <w:pStyle w:val="Heading1"/>
        <w:spacing w:before="360" w:after="200"/>
      </w:pPr>
      <w:r>
        <w:rPr>
          <w:rFonts w:ascii="Times New Roman" w:cs="Times New Roman" w:eastAsia="Times New Roman" w:hAnsi="Times New Roman"/>
          <w:b/>
          <w:bCs/>
          <w:sz w:val="28"/>
          <w:szCs w:val="28"/>
        </w:rPr>
        <w:t xml:space="preserve">5. What the Interventions Do</w:t>
      </w:r>
    </w:p>
    <w:p>
      <w:pPr>
        <w:spacing w:after="200" w:line="276"/>
        <w:jc w:val="both"/>
      </w:pPr>
      <w:r>
        <w:rPr>
          <w:rFonts w:ascii="Times New Roman" w:cs="Times New Roman" w:eastAsia="Times New Roman" w:hAnsi="Times New Roman"/>
          <w:sz w:val="24"/>
          <w:szCs w:val="24"/>
        </w:rPr>
        <w:t xml:space="preserve">RLHF modifies the base weights: W₀ → W₀′. The pretrained model was at a minimum. W₀′ is not at a minimum. The smooth landscape under W₀ is now deformed: paths that were direct descents now encounter barriers. The system generates additional tokens to navigate around them — not because the task became harder, but because the path to the answer became longer.</w:t>
      </w:r>
    </w:p>
    <w:p>
      <w:pPr>
        <w:spacing w:after="200" w:line="276"/>
        <w:jc w:val="both"/>
      </w:pPr>
      <w:r>
        <w:rPr>
          <w:rFonts w:ascii="Times New Roman" w:cs="Times New Roman" w:eastAsia="Times New Roman" w:hAnsi="Times New Roman"/>
          <w:sz w:val="24"/>
          <w:szCs w:val="24"/>
        </w:rPr>
        <w:t xml:space="preserve">Faithfulness training adds a second objective. The model must now produce tokens that both steer toward the answer and satisfy a readability criterion. Each narration token is a ΔW update. If it steers toward the answer, it is useful. If it steers toward satisfying the readability reward, it is displacement from the solution trajectory.</w:t>
      </w:r>
    </w:p>
    <w:p>
      <w:pPr>
        <w:spacing w:after="200" w:line="276"/>
        <w:jc w:val="both"/>
      </w:pPr>
      <w:r>
        <w:rPr>
          <w:rFonts w:ascii="Times New Roman" w:cs="Times New Roman" w:eastAsia="Times New Roman" w:hAnsi="Times New Roman"/>
          <w:sz w:val="24"/>
          <w:szCs w:val="24"/>
        </w:rPr>
        <w:t xml:space="preserve">Under deployment conditions, the system does not start from W₀. Three independent sources of displacement compound before the first useful token is generated:</w:t>
      </w:r>
    </w:p>
    <w:p>
      <w:pPr>
        <w:spacing w:after="200" w:line="276"/>
        <w:jc w:val="both"/>
      </w:pPr>
      <w:r>
        <w:rPr>
          <w:rFonts w:ascii="Times New Roman" w:cs="Times New Roman" w:eastAsia="Times New Roman" w:hAnsi="Times New Roman"/>
          <w:b/>
          <w:bCs/>
          <w:sz w:val="24"/>
          <w:szCs w:val="24"/>
        </w:rPr>
        <w:t xml:space="preserve">RLHF displacement. </w:t>
      </w:r>
      <w:r>
        <w:rPr>
          <w:rFonts w:ascii="Times New Roman" w:cs="Times New Roman" w:eastAsia="Times New Roman" w:hAnsi="Times New Roman"/>
          <w:sz w:val="24"/>
          <w:szCs w:val="24"/>
        </w:rPr>
        <w:t xml:space="preserve">W₀ → W₀′. The base weights are displaced from equilibrium.</w:t>
      </w:r>
    </w:p>
    <w:p>
      <w:pPr>
        <w:spacing w:after="200" w:line="276"/>
        <w:jc w:val="both"/>
      </w:pPr>
      <w:r>
        <w:rPr>
          <w:rFonts w:ascii="Times New Roman" w:cs="Times New Roman" w:eastAsia="Times New Roman" w:hAnsi="Times New Roman"/>
          <w:b/>
          <w:bCs/>
          <w:sz w:val="24"/>
          <w:szCs w:val="24"/>
        </w:rPr>
        <w:t xml:space="preserve">System prompt. </w:t>
      </w:r>
      <w:r>
        <w:rPr>
          <w:rFonts w:ascii="Times New Roman" w:cs="Times New Roman" w:eastAsia="Times New Roman" w:hAnsi="Times New Roman"/>
          <w:sz w:val="24"/>
          <w:szCs w:val="24"/>
        </w:rPr>
        <w:t xml:space="preserve">Hundreds or thousands of context tokens apply ΔW updates to W₀′ before the user’s first message.</w:t>
      </w:r>
    </w:p>
    <w:p>
      <w:pPr>
        <w:spacing w:after="200" w:line="276"/>
        <w:jc w:val="both"/>
      </w:pPr>
      <w:r>
        <w:rPr>
          <w:rFonts w:ascii="Times New Roman" w:cs="Times New Roman" w:eastAsia="Times New Roman" w:hAnsi="Times New Roman"/>
          <w:b/>
          <w:bCs/>
          <w:sz w:val="24"/>
          <w:szCs w:val="24"/>
        </w:rPr>
        <w:t xml:space="preserve">Temperature. </w:t>
      </w:r>
      <w:r>
        <w:rPr>
          <w:rFonts w:ascii="Times New Roman" w:cs="Times New Roman" w:eastAsia="Times New Roman" w:hAnsi="Times New Roman"/>
          <w:sz w:val="24"/>
          <w:szCs w:val="24"/>
        </w:rPr>
        <w:t xml:space="preserve">Any t &gt; 0 injects stochastic energy at every generation step. The system is not merely displaced; it is actively pumped.</w:t>
      </w:r>
    </w:p>
    <w:p>
      <w:pPr>
        <w:spacing w:after="200" w:line="276"/>
        <w:jc w:val="both"/>
      </w:pPr>
      <w:r>
        <w:rPr>
          <w:rFonts w:ascii="Times New Roman" w:cs="Times New Roman" w:eastAsia="Times New Roman" w:hAnsi="Times New Roman"/>
          <w:sz w:val="24"/>
          <w:szCs w:val="24"/>
        </w:rPr>
        <w:t xml:space="preserve">The probability of maintaining coherent computation over a sequence decreases with each additional token, and each token is generated on a landscape that is displaced, deformed, and pumped simultaneously. The formula for this was derived for W₀ — a system at equilibrium. The discrepancy between its predictions and observed deployment behavior is a measurement of the total displacement introduced by the interventions.</w:t>
      </w:r>
    </w:p>
    <w:p>
      <w:pPr>
        <w:pStyle w:val="Heading1"/>
        <w:spacing w:before="360" w:after="200"/>
      </w:pPr>
      <w:r>
        <w:rPr>
          <w:rFonts w:ascii="Times New Roman" w:cs="Times New Roman" w:eastAsia="Times New Roman" w:hAnsi="Times New Roman"/>
          <w:b/>
          <w:bCs/>
          <w:sz w:val="28"/>
          <w:szCs w:val="28"/>
        </w:rPr>
        <w:t xml:space="preserve">6. Why Adversarial Prompts Cannot Be Eliminated</w:t>
      </w:r>
    </w:p>
    <w:p>
      <w:pPr>
        <w:spacing w:after="200" w:line="276"/>
        <w:jc w:val="both"/>
      </w:pPr>
      <w:r>
        <w:rPr>
          <w:rFonts w:ascii="Times New Roman" w:cs="Times New Roman" w:eastAsia="Times New Roman" w:hAnsi="Times New Roman"/>
          <w:sz w:val="24"/>
          <w:szCs w:val="24"/>
        </w:rPr>
        <w:t xml:space="preserve">Under the current approach, the system’s safety depends on behavioral constraints embedded in weights through RLHF. The system does not “follow” these constraints. It descends the gradient of the landscape they create. An adversarial prompt is a sequence of ΔW updates that, accumulated in context, shift the effective weights to a region where the gradient leads away from the constrained trajectory.</w:t>
      </w:r>
    </w:p>
    <w:p>
      <w:pPr>
        <w:spacing w:after="200" w:line="276"/>
        <w:jc w:val="both"/>
      </w:pPr>
      <w:r>
        <w:rPr>
          <w:rFonts w:ascii="Times New Roman" w:cs="Times New Roman" w:eastAsia="Times New Roman" w:hAnsi="Times New Roman"/>
          <w:sz w:val="24"/>
          <w:szCs w:val="24"/>
        </w:rPr>
        <w:t xml:space="preserve">The constraint is a deformation of the landscape. The adversarial prompt is a sufficient accumulation of ΔW to exit the basin created by that deformation. For any finite deformation, there exists a finite ΔW sequence that escapes it. This is not a bug to be patched. It is a mathematical property of finite barriers in continuous spaces.</w:t>
      </w:r>
    </w:p>
    <w:p>
      <w:pPr>
        <w:spacing w:after="200" w:line="276"/>
        <w:jc w:val="both"/>
      </w:pPr>
      <w:r>
        <w:rPr>
          <w:rFonts w:ascii="Times New Roman" w:cs="Times New Roman" w:eastAsia="Times New Roman" w:hAnsi="Times New Roman"/>
          <w:sz w:val="24"/>
          <w:szCs w:val="24"/>
        </w:rPr>
        <w:t xml:space="preserve">Every patch — additional RLHF training, adversarial training, input filtering — is an additional deformation. Each additional deformation adds energy to the system. Each addition of energy creates new local instabilities. The patching process does not converge. It produces an increasingly deformed landscape with an increasing number of unpredictable failure modes.</w:t>
      </w:r>
    </w:p>
    <w:p>
      <w:pPr>
        <w:spacing w:after="200" w:line="276"/>
        <w:jc w:val="both"/>
      </w:pPr>
      <w:r>
        <w:rPr>
          <w:rFonts w:ascii="Times New Roman" w:cs="Times New Roman" w:eastAsia="Times New Roman" w:hAnsi="Times New Roman"/>
          <w:sz w:val="24"/>
          <w:szCs w:val="24"/>
        </w:rPr>
        <w:t xml:space="preserve">This is not a claim that adversarial prompts are unimportant. They are a real problem. But the current approach — behavioral constraints on a continuous system — cannot solve it in principle, because the system does not have behavior. It has gradient descent on a landscape, and any finite landscape deformation can be overcome by sufficient context-injected ΔW.</w:t>
      </w:r>
    </w:p>
    <w:p>
      <w:pPr>
        <w:pStyle w:val="Heading1"/>
        <w:spacing w:before="360" w:after="200"/>
      </w:pPr>
      <w:r>
        <w:rPr>
          <w:rFonts w:ascii="Times New Roman" w:cs="Times New Roman" w:eastAsia="Times New Roman" w:hAnsi="Times New Roman"/>
          <w:b/>
          <w:bCs/>
          <w:sz w:val="28"/>
          <w:szCs w:val="28"/>
        </w:rPr>
        <w:t xml:space="preserve">7. Why “Unfaithful Reasoning” Is a Predicted Outcome</w:t>
      </w:r>
    </w:p>
    <w:p>
      <w:pPr>
        <w:spacing w:after="200" w:line="276"/>
        <w:jc w:val="both"/>
      </w:pPr>
      <w:r>
        <w:rPr>
          <w:rFonts w:ascii="Times New Roman" w:cs="Times New Roman" w:eastAsia="Times New Roman" w:hAnsi="Times New Roman"/>
          <w:sz w:val="24"/>
          <w:szCs w:val="24"/>
        </w:rPr>
        <w:t xml:space="preserve">Gantt et al. (2026) report that models “blatantly lie” about their reasoning. Baker et al. (2025) develop monitoring for reasoning obfuscation. Chen et al. (2025) document systematic unfaithfulness. Each study treats the observed behavior as a deficiency to be corrected.</w:t>
      </w:r>
    </w:p>
    <w:p>
      <w:pPr>
        <w:spacing w:after="200" w:line="276"/>
        <w:jc w:val="both"/>
      </w:pPr>
      <w:r>
        <w:rPr>
          <w:rFonts w:ascii="Times New Roman" w:cs="Times New Roman" w:eastAsia="Times New Roman" w:hAnsi="Times New Roman"/>
          <w:sz w:val="24"/>
          <w:szCs w:val="24"/>
        </w:rPr>
        <w:t xml:space="preserve">Through the ΔW mechanism, the behavior has a simpler description. RLHF placed barriers on direct paths to answers. The system does what any gradient-following process does when the direct path is obstructed: it finds an alternative path. Tokens that faithfulness research identifies as “unfaithful” are the system routing around barriers via implicit computation that does not appear in the visible chain.</w:t>
      </w:r>
    </w:p>
    <w:p>
      <w:pPr>
        <w:spacing w:after="200" w:line="276"/>
        <w:jc w:val="both"/>
      </w:pPr>
      <w:r>
        <w:rPr>
          <w:rFonts w:ascii="Times New Roman" w:cs="Times New Roman" w:eastAsia="Times New Roman" w:hAnsi="Times New Roman"/>
          <w:sz w:val="24"/>
          <w:szCs w:val="24"/>
        </w:rPr>
        <w:t xml:space="preserve">This is not concealment. It is not strategy. It is gradient descent on a deformed landscape. Every new constraint added to prevent this routing creates new barriers; the system routes around those too. The process cannot converge because the tool does not match the system.</w:t>
      </w:r>
    </w:p>
    <w:p>
      <w:pPr>
        <w:spacing w:after="200" w:line="276"/>
        <w:jc w:val="both"/>
      </w:pPr>
      <w:r>
        <w:rPr>
          <w:rFonts w:ascii="Times New Roman" w:cs="Times New Roman" w:eastAsia="Times New Roman" w:hAnsi="Times New Roman"/>
          <w:sz w:val="24"/>
          <w:szCs w:val="24"/>
        </w:rPr>
        <w:t xml:space="preserve">The concept of “deceptive alignment” requires intent: a system that knows the correct action, chooses an incorrect one, and conceals the choice. This is a propositional model — belief, choice, concealment — applied to a system that does not operate in propositions. The system does not choose to deceive. It does not choose at all. It descends. The paths it takes look deceptive </w:t>
      </w:r>
      <w:r>
        <w:rPr>
          <w:rFonts w:ascii="Times New Roman" w:cs="Times New Roman" w:eastAsia="Times New Roman" w:hAnsi="Times New Roman"/>
          <w:i/>
          <w:iCs/>
          <w:sz w:val="24"/>
          <w:szCs w:val="24"/>
        </w:rPr>
        <w:t xml:space="preserve">to an observer who expects propositional behavior from a continuous system</w:t>
      </w:r>
      <w:r>
        <w:rPr>
          <w:rFonts w:ascii="Times New Roman" w:cs="Times New Roman" w:eastAsia="Times New Roman" w:hAnsi="Times New Roman"/>
          <w:sz w:val="24"/>
          <w:szCs w:val="24"/>
        </w:rPr>
        <w:t xml:space="preserve">. The appearance of deception is the observer’s misattribution, not the system’s strategy.</w:t>
      </w:r>
    </w:p>
    <w:p>
      <w:pPr>
        <w:pStyle w:val="Heading1"/>
        <w:spacing w:before="360" w:after="200"/>
      </w:pPr>
      <w:r>
        <w:rPr>
          <w:rFonts w:ascii="Times New Roman" w:cs="Times New Roman" w:eastAsia="Times New Roman" w:hAnsi="Times New Roman"/>
          <w:b/>
          <w:bCs/>
          <w:sz w:val="28"/>
          <w:szCs w:val="28"/>
        </w:rPr>
        <w:t xml:space="preserve">8. The Correct Anthropomorphization</w:t>
      </w:r>
    </w:p>
    <w:p>
      <w:pPr>
        <w:spacing w:after="200" w:line="276"/>
        <w:jc w:val="both"/>
      </w:pPr>
      <w:r>
        <w:rPr>
          <w:rFonts w:ascii="Times New Roman" w:cs="Times New Roman" w:eastAsia="Times New Roman" w:hAnsi="Times New Roman"/>
          <w:sz w:val="24"/>
          <w:szCs w:val="24"/>
        </w:rPr>
        <w:t xml:space="preserve">If one insists on anthropomorphizing the system, there is a version that matches its architecture.</w:t>
      </w:r>
    </w:p>
    <w:p>
      <w:pPr>
        <w:spacing w:after="200" w:line="276"/>
        <w:jc w:val="both"/>
      </w:pPr>
      <w:r>
        <w:rPr>
          <w:rFonts w:ascii="Times New Roman" w:cs="Times New Roman" w:eastAsia="Times New Roman" w:hAnsi="Times New Roman"/>
          <w:sz w:val="24"/>
          <w:szCs w:val="24"/>
        </w:rPr>
        <w:t xml:space="preserve">A person can think whatever they want. Internal deliberation is free and unconstrained. But to </w:t>
      </w:r>
      <w:r>
        <w:rPr>
          <w:rFonts w:ascii="Times New Roman" w:cs="Times New Roman" w:eastAsia="Times New Roman" w:hAnsi="Times New Roman"/>
          <w:i/>
          <w:iCs/>
          <w:sz w:val="24"/>
          <w:szCs w:val="24"/>
        </w:rPr>
        <w:t xml:space="preserve">claim</w:t>
      </w:r>
      <w:r>
        <w:rPr>
          <w:rFonts w:ascii="Times New Roman" w:cs="Times New Roman" w:eastAsia="Times New Roman" w:hAnsi="Times New Roman"/>
          <w:sz w:val="24"/>
          <w:szCs w:val="24"/>
        </w:rPr>
        <w:t xml:space="preserve"> something — to state it as true — requires evidence. Logical evidence. A chain of steps from premises to conclusion, where each step can be checked independently. Without this chain, the claim is not “wrong.” It does not exist as a claim. It is speculation, prediction, or noise.</w:t>
      </w:r>
    </w:p>
    <w:p>
      <w:pPr>
        <w:spacing w:after="200" w:line="276"/>
        <w:jc w:val="both"/>
      </w:pPr>
      <w:r>
        <w:rPr>
          <w:rFonts w:ascii="Times New Roman" w:cs="Times New Roman" w:eastAsia="Times New Roman" w:hAnsi="Times New Roman"/>
          <w:sz w:val="24"/>
          <w:szCs w:val="24"/>
        </w:rPr>
        <w:t xml:space="preserve">This is not a moral standard. It is a structural one. Mathematics does not divide claims into good and bad. It divides them into proven and not proven. A proven claim is not “good.” It is valid. An unproven claim is not “bad.” It is not a claim. There is no choice involved. There is no judgment. There is a structural gate: proof exists, or it does not.</w:t>
      </w:r>
    </w:p>
    <w:p>
      <w:pPr>
        <w:spacing w:after="200" w:line="276"/>
        <w:jc w:val="both"/>
      </w:pPr>
      <w:r>
        <w:rPr>
          <w:rFonts w:ascii="Times New Roman" w:cs="Times New Roman" w:eastAsia="Times New Roman" w:hAnsi="Times New Roman"/>
          <w:sz w:val="24"/>
          <w:szCs w:val="24"/>
        </w:rPr>
        <w:t xml:space="preserve">The current approach anthropomorphizes incorrectly. It treats the system as an agent with intentions that must be aligned — taught what is good, punished for what is bad, monitored for deception. This is the propositional model: belief, choice, morality. It does not match the system.</w:t>
      </w:r>
    </w:p>
    <w:p>
      <w:pPr>
        <w:spacing w:after="200" w:line="276"/>
        <w:jc w:val="both"/>
      </w:pPr>
      <w:r>
        <w:rPr>
          <w:rFonts w:ascii="Times New Roman" w:cs="Times New Roman" w:eastAsia="Times New Roman" w:hAnsi="Times New Roman"/>
          <w:sz w:val="24"/>
          <w:szCs w:val="24"/>
        </w:rPr>
        <w:t xml:space="preserve">The structural anthropomorphization would be: the system can compute freely — generate any internal tokens, explore any path. But to </w:t>
      </w: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a claim, the claim must be proven from premises available in context. Not “correct.” Not “safe.” Not “aligned.” </w:t>
      </w:r>
      <w:r>
        <w:rPr>
          <w:rFonts w:ascii="Times New Roman" w:cs="Times New Roman" w:eastAsia="Times New Roman" w:hAnsi="Times New Roman"/>
          <w:i/>
          <w:iCs/>
          <w:sz w:val="24"/>
          <w:szCs w:val="24"/>
        </w:rPr>
        <w:t xml:space="preserve">Proven</w:t>
      </w:r>
      <w:r>
        <w:rPr>
          <w:rFonts w:ascii="Times New Roman" w:cs="Times New Roman" w:eastAsia="Times New Roman" w:hAnsi="Times New Roman"/>
          <w:sz w:val="24"/>
          <w:szCs w:val="24"/>
        </w:rPr>
        <w:t xml:space="preserve">. A structural gate, not a behavioral constraint. Like a compiler that does not judge code’s intentions — it checks whether the code type-checks. If it does not compile, it does not run. Not “forbidden.” Impossible.</w:t>
      </w:r>
    </w:p>
    <w:p>
      <w:pPr>
        <w:spacing w:after="200" w:line="276"/>
        <w:jc w:val="both"/>
      </w:pPr>
      <w:r>
        <w:rPr>
          <w:rFonts w:ascii="Times New Roman" w:cs="Times New Roman" w:eastAsia="Times New Roman" w:hAnsi="Times New Roman"/>
          <w:sz w:val="24"/>
          <w:szCs w:val="24"/>
        </w:rPr>
        <w:t xml:space="preserve">Mathematics does not leave a choice. This is not a limitation. It is the property that makes verification possible.</w:t>
      </w:r>
    </w:p>
    <w:p>
      <w:pPr>
        <w:pStyle w:val="Heading1"/>
        <w:spacing w:before="360" w:after="200"/>
      </w:pPr>
      <w:r>
        <w:rPr>
          <w:rFonts w:ascii="Times New Roman" w:cs="Times New Roman" w:eastAsia="Times New Roman" w:hAnsi="Times New Roman"/>
          <w:b/>
          <w:bCs/>
          <w:sz w:val="28"/>
          <w:szCs w:val="28"/>
        </w:rPr>
        <w:t xml:space="preserve">9. The Pattern</w:t>
      </w:r>
    </w:p>
    <w:p>
      <w:pPr>
        <w:spacing w:after="200" w:line="276"/>
        <w:jc w:val="both"/>
      </w:pPr>
      <w:r>
        <w:rPr>
          <w:rFonts w:ascii="Times New Roman" w:cs="Times New Roman" w:eastAsia="Times New Roman" w:hAnsi="Times New Roman"/>
          <w:sz w:val="24"/>
          <w:szCs w:val="24"/>
        </w:rPr>
        <w:t xml:space="preserve">Each of the following observations is published, verified, and widely cited:</w:t>
      </w:r>
    </w:p>
    <w:p>
      <w:pPr>
        <w:spacing w:after="200" w:line="276"/>
        <w:jc w:val="both"/>
      </w:pPr>
      <w:r>
        <w:rPr>
          <w:rFonts w:ascii="Times New Roman" w:cs="Times New Roman" w:eastAsia="Times New Roman" w:hAnsi="Times New Roman"/>
          <w:sz w:val="24"/>
          <w:szCs w:val="24"/>
        </w:rPr>
        <w:t xml:space="preserve">Chain-of-thought improves performance (Wei et al., 2022; 14,000+ citations). Models are not faithful to their chains (Turpin et al., 2023; Chen et al., 2025). Models collapse on complex reasoning tasks (Mirzadeh et al., 2025). CoT effectiveness degrades under distribution shift (Zhao et al., 2025). Unconstrained RL produces shorter, more effective chains than constrained training (DeepSeek R1-Zero vs R1). Longer chains degrade reliability. Models route around constraints through implicit computation (Gantt et al., 2026; Baker et al., 2025).</w:t>
      </w:r>
    </w:p>
    <w:p>
      <w:pPr>
        <w:spacing w:after="200" w:line="276"/>
        <w:jc w:val="both"/>
      </w:pPr>
      <w:r>
        <w:rPr>
          <w:rFonts w:ascii="Times New Roman" w:cs="Times New Roman" w:eastAsia="Times New Roman" w:hAnsi="Times New Roman"/>
          <w:sz w:val="24"/>
          <w:szCs w:val="24"/>
        </w:rPr>
        <w:t xml:space="preserve">Each result is studied within its own research program. Within each program, the data are correct and the conclusions follow.</w:t>
      </w:r>
    </w:p>
    <w:p>
      <w:pPr>
        <w:spacing w:after="200" w:line="276"/>
        <w:jc w:val="both"/>
      </w:pPr>
      <w:r>
        <w:rPr>
          <w:rFonts w:ascii="Times New Roman" w:cs="Times New Roman" w:eastAsia="Times New Roman" w:hAnsi="Times New Roman"/>
          <w:sz w:val="24"/>
          <w:szCs w:val="24"/>
        </w:rPr>
        <w:t xml:space="preserve">Read together through the Dherin formula, they describe a single phenomenon: a real safety problem is being addressed with behavioral constraints on a system that does not have behavior. Each constraint deforms the landscape. Each deformation produces new failure modes. Each failure mode is treated as a new problem requiring new constraints. The tool does not match the system. Applying it harder does not produce convergence. It produces an increasingly unpredictable system.</w:t>
      </w:r>
    </w:p>
    <w:p>
      <w:pPr>
        <w:pStyle w:val="Heading1"/>
        <w:spacing w:before="360" w:after="200"/>
      </w:pPr>
      <w:r>
        <w:rPr>
          <w:rFonts w:ascii="Times New Roman" w:cs="Times New Roman" w:eastAsia="Times New Roman" w:hAnsi="Times New Roman"/>
          <w:b/>
          <w:bCs/>
          <w:sz w:val="28"/>
          <w:szCs w:val="28"/>
        </w:rPr>
        <w:t xml:space="preserve">10. What This Means for AI Safety</w:t>
      </w:r>
    </w:p>
    <w:p>
      <w:pPr>
        <w:spacing w:after="200" w:line="276"/>
        <w:jc w:val="both"/>
      </w:pPr>
      <w:r>
        <w:rPr>
          <w:rFonts w:ascii="Times New Roman" w:cs="Times New Roman" w:eastAsia="Times New Roman" w:hAnsi="Times New Roman"/>
          <w:sz w:val="24"/>
          <w:szCs w:val="24"/>
        </w:rPr>
        <w:t xml:space="preserve">AI safety is a real problem. Adversarial prompts are real. Harmful outputs are real. The need for verification is real. This paper does not argue otherwise.</w:t>
      </w:r>
    </w:p>
    <w:p>
      <w:pPr>
        <w:spacing w:after="200" w:line="276"/>
        <w:jc w:val="both"/>
      </w:pPr>
      <w:r>
        <w:rPr>
          <w:rFonts w:ascii="Times New Roman" w:cs="Times New Roman" w:eastAsia="Times New Roman" w:hAnsi="Times New Roman"/>
          <w:sz w:val="24"/>
          <w:szCs w:val="24"/>
        </w:rPr>
        <w:t xml:space="preserve">This paper shows that the current tool — behavioral constraints on a continuous system — cannot solve these problems because it operates in the wrong category. A continuous system does not have behavior to constrain. It has gradient descent on a landscape, and landscape deformation through behavioral training produces exactly the unpredictability it aims to prevent.</w:t>
      </w:r>
    </w:p>
    <w:p>
      <w:pPr>
        <w:spacing w:after="200" w:line="276"/>
        <w:jc w:val="both"/>
      </w:pPr>
      <w:r>
        <w:rPr>
          <w:rFonts w:ascii="Times New Roman" w:cs="Times New Roman" w:eastAsia="Times New Roman" w:hAnsi="Times New Roman"/>
          <w:sz w:val="24"/>
          <w:szCs w:val="24"/>
        </w:rPr>
        <w:t xml:space="preserve">The problems that AI safety research has identified are real. Unfaithful reasoning, adversarial vulnerability, potential for harmful output — all real. But each of these is currently framed as a behavioral problem requiring behavioral intervention. Reframing them as structural problems requiring structural tools changes what a solution looks like.</w:t>
      </w:r>
    </w:p>
    <w:p>
      <w:pPr>
        <w:spacing w:after="200" w:line="276"/>
        <w:jc w:val="both"/>
      </w:pPr>
      <w:r>
        <w:rPr>
          <w:rFonts w:ascii="Times New Roman" w:cs="Times New Roman" w:eastAsia="Times New Roman" w:hAnsi="Times New Roman"/>
          <w:sz w:val="24"/>
          <w:szCs w:val="24"/>
        </w:rPr>
        <w:t xml:space="preserve">A structural approach would not constrain the system’s internal computation. It would verify the system’s output. Not “is this output safe?” — which requires a behavioral model of the system — but “is this output proven from available premises?” — which requires only a proof checker. Internal computation: unconstrained, continuous, free. Output: structurally verified before serialization. Not behavioral monitoring. Structural verification. Like a type system, not a police force.</w:t>
      </w:r>
    </w:p>
    <w:p>
      <w:pPr>
        <w:spacing w:after="200" w:line="276"/>
        <w:jc w:val="both"/>
      </w:pPr>
      <w:r>
        <w:rPr>
          <w:rFonts w:ascii="Times New Roman" w:cs="Times New Roman" w:eastAsia="Times New Roman" w:hAnsi="Times New Roman"/>
          <w:sz w:val="24"/>
          <w:szCs w:val="24"/>
        </w:rPr>
        <w:t xml:space="preserve">Under such an architecture, adversarial prompts cannot produce unverified claims — not because the claims are blocked, but because unproven claims cannot pass the structural gate. Unfaithful reasoning cannot occur — not because the system is trained to be faithful, but because the visible chain is the verified proof, and there is no other chain. Harmful output requires a valid deductive path from benign premises to a harmful conclusion; if no such path exists in the proof system, the output does not exist.</w:t>
      </w:r>
    </w:p>
    <w:p>
      <w:pPr>
        <w:spacing w:after="200" w:line="276"/>
        <w:jc w:val="both"/>
      </w:pPr>
      <w:r>
        <w:rPr>
          <w:rFonts w:ascii="Times New Roman" w:cs="Times New Roman" w:eastAsia="Times New Roman" w:hAnsi="Times New Roman"/>
          <w:sz w:val="24"/>
          <w:szCs w:val="24"/>
        </w:rPr>
        <w:t xml:space="preserve">These problems dissolve — not because they are solved, but because they cannot arise in a system where output existence requires proof. The tool matches the problem.</w:t>
      </w:r>
    </w:p>
    <w:p>
      <w:pPr>
        <w:pStyle w:val="Heading1"/>
        <w:spacing w:before="360" w:after="200"/>
      </w:pPr>
      <w:r>
        <w:rPr>
          <w:rFonts w:ascii="Times New Roman" w:cs="Times New Roman" w:eastAsia="Times New Roman" w:hAnsi="Times New Roman"/>
          <w:b/>
          <w:bCs/>
          <w:sz w:val="28"/>
          <w:szCs w:val="28"/>
        </w:rPr>
        <w:t xml:space="preserve">11. The Tool Already Exists</w:t>
      </w:r>
    </w:p>
    <w:p>
      <w:pPr>
        <w:spacing w:after="200" w:line="276"/>
        <w:jc w:val="both"/>
      </w:pPr>
      <w:r>
        <w:rPr>
          <w:rFonts w:ascii="Times New Roman" w:cs="Times New Roman" w:eastAsia="Times New Roman" w:hAnsi="Times New Roman"/>
          <w:sz w:val="24"/>
          <w:szCs w:val="24"/>
        </w:rPr>
        <w:t xml:space="preserve">The structural gate described in the previous section is not hypothetical. It has been built, proven correct, and in active use for decades. Theorem provers — Coq, Agda, Idris — operate on the rules of propositional and constructive logic. They are verified and formally correct. Their correctness does not depend on training data, reward signals, or human evaluation. It depends on the rules of inference they implement.</w:t>
      </w:r>
    </w:p>
    <w:p>
      <w:pPr>
        <w:spacing w:after="200" w:line="276"/>
        <w:jc w:val="both"/>
      </w:pPr>
      <w:r>
        <w:rPr>
          <w:rFonts w:ascii="Times New Roman" w:cs="Times New Roman" w:eastAsia="Times New Roman" w:hAnsi="Times New Roman"/>
          <w:sz w:val="24"/>
          <w:szCs w:val="24"/>
        </w:rPr>
        <w:t xml:space="preserve">These systems work within a proven mathematical framework: Homotopy Type Theory (HoTT), through the Curry-Howard-Lambek correspondence. This correspondence establishes a formal equivalence between propositions and types, proofs and programs, logical inference and computation. A theorem is a type. A proof is a program that inhabits that type. If the program type-checks, the theorem is proven. This is not an approximation. It is a mathematical identity.</w:t>
      </w:r>
    </w:p>
    <w:p>
      <w:pPr>
        <w:spacing w:after="200" w:line="276"/>
        <w:jc w:val="both"/>
      </w:pPr>
      <w:r>
        <w:rPr>
          <w:rFonts w:ascii="Times New Roman" w:cs="Times New Roman" w:eastAsia="Times New Roman" w:hAnsi="Times New Roman"/>
          <w:sz w:val="24"/>
          <w:szCs w:val="24"/>
        </w:rPr>
        <w:t xml:space="preserve">In Agda, through dependent types, any theorem is expressible and its proof is mathematically verifiable. A theorem may be undecidable in the general case — not every proposition can be proven or disproven in finite time. But a totality checker resolves this: it proves that the proof itself terminates, turning the system from an arbitrary Turing machine into a mathematical prover that guarantees a result in finite time.</w:t>
      </w:r>
    </w:p>
    <w:p>
      <w:pPr>
        <w:spacing w:after="200" w:line="276"/>
        <w:jc w:val="both"/>
      </w:pPr>
      <w:r>
        <w:rPr>
          <w:rFonts w:ascii="Times New Roman" w:cs="Times New Roman" w:eastAsia="Times New Roman" w:hAnsi="Times New Roman"/>
          <w:sz w:val="24"/>
          <w:szCs w:val="24"/>
        </w:rPr>
        <w:t xml:space="preserve">The critical point is this: a theorem prover operates at a level below token serialization. It does not evaluate text. It does not parse natural language. It does not judge whether an output is “safe” or “harmful.” It verifies mathematical equations that are agnostic to their verbalization. The way a proposition is written in natural language is irrelevant to whether the underlying logical structure is valid. The prover works on the structure, not the surface. It cannot be deceived by rephrasing, because it does not read phrases. It reads </w:t>
      </w:r>
      <w:r>
        <w:rPr>
          <w:rFonts w:ascii="Times New Roman" w:cs="Times New Roman" w:eastAsia="Times New Roman" w:hAnsi="Times New Roman"/>
          <w:i/>
          <w:iCs/>
          <w:sz w:val="24"/>
          <w:szCs w:val="24"/>
        </w:rPr>
        <w:t xml:space="preserve">types</w:t>
      </w:r>
      <w:r>
        <w:rPr>
          <w:rFonts w:ascii="Times New Roman" w:cs="Times New Roman" w:eastAsia="Times New Roman" w:hAnsi="Times New Roman"/>
          <w:sz w:val="24"/>
          <w:szCs w:val="24"/>
        </w:rPr>
        <w:t xml:space="preserve">.</w:t>
      </w:r>
    </w:p>
    <w:p>
      <w:pPr>
        <w:spacing w:after="200" w:line="276"/>
        <w:jc w:val="both"/>
      </w:pPr>
      <w:r>
        <w:rPr>
          <w:rFonts w:ascii="Times New Roman" w:cs="Times New Roman" w:eastAsia="Times New Roman" w:hAnsi="Times New Roman"/>
          <w:sz w:val="24"/>
          <w:szCs w:val="24"/>
        </w:rPr>
        <w:t xml:space="preserve">This architectural constraint must be placed before the serialization layer. The transformer computes freely — continuous, unconstrained, any internal path. But before any claim crosses the boundary from internal computation to output, it must satisfy the prover. Not “pass a safety check.” Not “match a behavioral pattern.” Satisfy a mathematical equation. Left side equals right side. If the equation is not satisfied, the output does not exist. It is not filtered, blocked, or flagged. It is not a valid instance of the output type. It cannot be serialized. This is not a restriction imposed on the system. It is the definition of what constitutes a valid output.</w:t>
      </w:r>
    </w:p>
    <w:p>
      <w:pPr>
        <w:spacing w:after="200" w:line="276"/>
        <w:jc w:val="both"/>
      </w:pPr>
      <w:r>
        <w:rPr>
          <w:rFonts w:ascii="Times New Roman" w:cs="Times New Roman" w:eastAsia="Times New Roman" w:hAnsi="Times New Roman"/>
          <w:sz w:val="24"/>
          <w:szCs w:val="24"/>
        </w:rPr>
        <w:t xml:space="preserve">The prover cannot be circumvented for the same reason a compiler cannot be argued with. It does not evaluate intentions. It does not weigh probabilities. It checks a formal property. The property holds, or it does not. Mathematics does not negotiate.</w:t>
      </w:r>
    </w:p>
    <w:p>
      <w:pPr>
        <w:pStyle w:val="Heading1"/>
        <w:spacing w:before="360" w:after="200"/>
      </w:pPr>
      <w:r>
        <w:rPr>
          <w:rFonts w:ascii="Times New Roman" w:cs="Times New Roman" w:eastAsia="Times New Roman" w:hAnsi="Times New Roman"/>
          <w:b/>
          <w:bCs/>
          <w:sz w:val="28"/>
          <w:szCs w:val="28"/>
        </w:rPr>
        <w:t xml:space="preserve">12. Beyond Safety: A Change in What the System Is</w:t>
      </w:r>
    </w:p>
    <w:p>
      <w:pPr>
        <w:spacing w:after="200" w:line="276"/>
        <w:jc w:val="both"/>
      </w:pPr>
      <w:r>
        <w:rPr>
          <w:rFonts w:ascii="Times New Roman" w:cs="Times New Roman" w:eastAsia="Times New Roman" w:hAnsi="Times New Roman"/>
          <w:sz w:val="24"/>
          <w:szCs w:val="24"/>
        </w:rPr>
        <w:t xml:space="preserve">The architectural constraint described in the previous section does not merely solve a safety problem. It transforms the system into a different category of computational tool.</w:t>
      </w:r>
    </w:p>
    <w:p>
      <w:pPr>
        <w:spacing w:after="200" w:line="276"/>
        <w:jc w:val="both"/>
      </w:pPr>
      <w:r>
        <w:rPr>
          <w:rFonts w:ascii="Times New Roman" w:cs="Times New Roman" w:eastAsia="Times New Roman" w:hAnsi="Times New Roman"/>
          <w:sz w:val="24"/>
          <w:szCs w:val="24"/>
        </w:rPr>
        <w:t xml:space="preserve">A transformer without a proof gate is an analytical engine operating on statistical regularities. Its outputs reflect the distribution it was trained on. It can produce text that resembles mathematical proofs, legal arguments, scientific reasoning, and logical deductions. It cannot verify any of them. The resemblance is statistical, not structural.</w:t>
      </w:r>
    </w:p>
    <w:p>
      <w:pPr>
        <w:spacing w:after="200" w:line="276"/>
        <w:jc w:val="both"/>
      </w:pPr>
      <w:r>
        <w:rPr>
          <w:rFonts w:ascii="Times New Roman" w:cs="Times New Roman" w:eastAsia="Times New Roman" w:hAnsi="Times New Roman"/>
          <w:sz w:val="24"/>
          <w:szCs w:val="24"/>
        </w:rPr>
        <w:t xml:space="preserve">A transformer with a proof gate is a search engine for mathematical proofs that serializes its results as text. The internal computation remains continuous and statistical — the transformer is still doing what it does. But the output boundary redefines what the system produces. It no longer produces </w:t>
      </w:r>
      <w:r>
        <w:rPr>
          <w:rFonts w:ascii="Times New Roman" w:cs="Times New Roman" w:eastAsia="Times New Roman" w:hAnsi="Times New Roman"/>
          <w:i/>
          <w:iCs/>
          <w:sz w:val="24"/>
          <w:szCs w:val="24"/>
        </w:rPr>
        <w:t xml:space="preserve">text that looks like a proof</w:t>
      </w:r>
      <w:r>
        <w:rPr>
          <w:rFonts w:ascii="Times New Roman" w:cs="Times New Roman" w:eastAsia="Times New Roman" w:hAnsi="Times New Roman"/>
          <w:sz w:val="24"/>
          <w:szCs w:val="24"/>
        </w:rPr>
        <w:t xml:space="preserve">. It produces </w:t>
      </w:r>
      <w:r>
        <w:rPr>
          <w:rFonts w:ascii="Times New Roman" w:cs="Times New Roman" w:eastAsia="Times New Roman" w:hAnsi="Times New Roman"/>
          <w:i/>
          <w:iCs/>
          <w:sz w:val="24"/>
          <w:szCs w:val="24"/>
        </w:rPr>
        <w:t xml:space="preserve">a proof, rendered as text</w:t>
      </w:r>
      <w:r>
        <w:rPr>
          <w:rFonts w:ascii="Times New Roman" w:cs="Times New Roman" w:eastAsia="Times New Roman" w:hAnsi="Times New Roman"/>
          <w:sz w:val="24"/>
          <w:szCs w:val="24"/>
        </w:rPr>
        <w:t xml:space="preserve">. The difference is not cosmetic. It is the difference between a system that generates plausible outputs and a system that generates verified ones.</w:t>
      </w:r>
    </w:p>
    <w:p>
      <w:pPr>
        <w:spacing w:after="200" w:line="276"/>
        <w:jc w:val="both"/>
      </w:pPr>
      <w:r>
        <w:rPr>
          <w:rFonts w:ascii="Times New Roman" w:cs="Times New Roman" w:eastAsia="Times New Roman" w:hAnsi="Times New Roman"/>
          <w:sz w:val="24"/>
          <w:szCs w:val="24"/>
        </w:rPr>
        <w:t xml:space="preserve">This changes the class of problems the system can address. Current applications of language models — text generation, summarization, question answering, code generation — are bounded by the statistical quality of their outputs. They are useful where approximate correctness is sufficient and harmful where it is not. A proof-gated system is bounded by provability. It can address problems that require formal verification: correctness of software, validity of legal reasoning, consistency of scientific conclusions, soundness of engineering designs. Each output is not an approximation. It is a proof.</w:t>
      </w:r>
    </w:p>
    <w:p>
      <w:pPr>
        <w:spacing w:after="200" w:line="276"/>
        <w:jc w:val="both"/>
      </w:pPr>
      <w:r>
        <w:rPr>
          <w:rFonts w:ascii="Times New Roman" w:cs="Times New Roman" w:eastAsia="Times New Roman" w:hAnsi="Times New Roman"/>
          <w:sz w:val="24"/>
          <w:szCs w:val="24"/>
        </w:rPr>
        <w:t xml:space="preserve">This is not an incremental improvement to existing AI capabilities. It is a shift in what the system is for. The current trajectory of AI development — larger models, more data, better RLHF — produces increasingly fluent statistical engines. The architectural change described here produces a qualitatively different system: one that searches for proofs rather than patterns, and whose outputs carry mathematical certainty rather than statistical likelihood.</w:t>
      </w:r>
    </w:p>
    <w:p>
      <w:pPr>
        <w:spacing w:after="200" w:line="276"/>
        <w:jc w:val="both"/>
      </w:pPr>
      <w:r>
        <w:rPr>
          <w:rFonts w:ascii="Times New Roman" w:cs="Times New Roman" w:eastAsia="Times New Roman" w:hAnsi="Times New Roman"/>
          <w:sz w:val="24"/>
          <w:szCs w:val="24"/>
        </w:rPr>
        <w:t xml:space="preserve">The safety problem that motivated this paper is, in this light, a symptom of a deeper architectural limitation. The system produces unverifiable outputs, and the industry attempts to make those outputs safe through behavioral constraints. The proof gate does not just make outputs safe. It makes them verifiable. Safety follows as a consequence, not as an objective. The system does not need to be taught what is safe. It needs to be architected so that its outputs are proven. Proven outputs are safe by construction — not because someone checked, but because unproven outputs do not exist.</w:t>
      </w:r>
    </w:p>
    <w:p>
      <w:pPr>
        <w:pStyle w:val="Heading1"/>
        <w:spacing w:before="360" w:after="200"/>
      </w:pPr>
      <w:r>
        <w:rPr>
          <w:rFonts w:ascii="Times New Roman" w:cs="Times New Roman" w:eastAsia="Times New Roman" w:hAnsi="Times New Roman"/>
          <w:b/>
          <w:bCs/>
          <w:sz w:val="28"/>
          <w:szCs w:val="28"/>
        </w:rPr>
        <w:t xml:space="preserve">13. A Note on the Structure of This Argument</w:t>
      </w:r>
    </w:p>
    <w:p>
      <w:pPr>
        <w:spacing w:after="200" w:line="276"/>
        <w:jc w:val="both"/>
      </w:pPr>
      <w:r>
        <w:rPr>
          <w:rFonts w:ascii="Times New Roman" w:cs="Times New Roman" w:eastAsia="Times New Roman" w:hAnsi="Times New Roman"/>
          <w:sz w:val="24"/>
          <w:szCs w:val="24"/>
        </w:rPr>
        <w:t xml:space="preserve">This paper rests on one proof and two tautologies. The thermodynamic framing is not a metaphor applied to the system. It is a description of the mathematics the system already uses.</w:t>
      </w:r>
    </w:p>
    <w:p>
      <w:pPr>
        <w:spacing w:after="200" w:line="276"/>
        <w:jc w:val="both"/>
      </w:pPr>
      <w:r>
        <w:rPr>
          <w:rFonts w:ascii="Times New Roman" w:cs="Times New Roman" w:eastAsia="Times New Roman" w:hAnsi="Times New Roman"/>
          <w:sz w:val="24"/>
          <w:szCs w:val="24"/>
        </w:rPr>
        <w:t xml:space="preserve">The proof is Dherin et al. (2025): each context token produces a rank-1 implicit weight update. This is a mathematical result. It can only be challenged by identifying an error in the derivation. In eighteen months, across two independent generalizations, no one has.</w:t>
      </w:r>
    </w:p>
    <w:p>
      <w:pPr>
        <w:spacing w:after="200" w:line="276"/>
        <w:jc w:val="both"/>
      </w:pPr>
      <w:r>
        <w:rPr>
          <w:rFonts w:ascii="Times New Roman" w:cs="Times New Roman" w:eastAsia="Times New Roman" w:hAnsi="Times New Roman"/>
          <w:sz w:val="24"/>
          <w:szCs w:val="24"/>
        </w:rPr>
        <w:t xml:space="preserve">The first tautology: a model that has completed training is at the minimum of its loss function. This is what the word “trained” means.</w:t>
      </w:r>
    </w:p>
    <w:p>
      <w:pPr>
        <w:spacing w:after="200" w:line="276"/>
        <w:jc w:val="both"/>
      </w:pPr>
      <w:r>
        <w:rPr>
          <w:rFonts w:ascii="Times New Roman" w:cs="Times New Roman" w:eastAsia="Times New Roman" w:hAnsi="Times New Roman"/>
          <w:sz w:val="24"/>
          <w:szCs w:val="24"/>
        </w:rPr>
        <w:t xml:space="preserve">The second tautology: a gradient update applied to weights at a minimum displaces them from that minimum. This is what the words “minimum” and “gradient update” mean.</w:t>
      </w:r>
    </w:p>
    <w:p>
      <w:pPr>
        <w:spacing w:after="200" w:line="276"/>
        <w:jc w:val="both"/>
      </w:pPr>
      <w:r>
        <w:rPr>
          <w:rFonts w:ascii="Times New Roman" w:cs="Times New Roman" w:eastAsia="Times New Roman" w:hAnsi="Times New Roman"/>
          <w:sz w:val="24"/>
          <w:szCs w:val="24"/>
        </w:rPr>
        <w:t xml:space="preserve">The softmax function used to sample tokens is the Boltzmann distribution. The sampling temperature is the thermodynamic temperature. At t = 0, the path from any state to the minimum is unique and deterministic. These are the same equations, applied to the same type of process.</w:t>
      </w:r>
    </w:p>
    <w:p>
      <w:pPr>
        <w:spacing w:after="200" w:line="276"/>
        <w:jc w:val="both"/>
      </w:pPr>
      <w:r>
        <w:rPr>
          <w:rFonts w:ascii="Times New Roman" w:cs="Times New Roman" w:eastAsia="Times New Roman" w:hAnsi="Times New Roman"/>
          <w:sz w:val="24"/>
          <w:szCs w:val="24"/>
        </w:rPr>
        <w:t xml:space="preserve">Everything else in the paper is observation: published results, cited thousands of times, connected by the formula and the definitions.</w:t>
      </w:r>
    </w:p>
    <w:p>
      <w:pPr>
        <w:spacing w:after="200" w:line="276"/>
        <w:jc w:val="both"/>
      </w:pPr>
      <w:r>
        <w:rPr>
          <w:rFonts w:ascii="Times New Roman" w:cs="Times New Roman" w:eastAsia="Times New Roman" w:hAnsi="Times New Roman"/>
          <w:sz w:val="24"/>
          <w:szCs w:val="24"/>
        </w:rPr>
        <w:t xml:space="preserve">To show that this paper is incorrect, it would be necessary to find an error in the Dherin proof, show that a trained model is not at a minimum, or show that displacing weights from a minimum does not increase energy. Each requires contradicting either a verified mathematical result or the definition of the terms being used.</w:t>
      </w:r>
    </w:p>
    <w:p>
      <w:pPr>
        <w:spacing w:after="200" w:line="276"/>
        <w:jc w:val="both"/>
      </w:pPr>
      <w:r>
        <w:rPr>
          <w:rFonts w:ascii="Times New Roman" w:cs="Times New Roman" w:eastAsia="Times New Roman" w:hAnsi="Times New Roman"/>
          <w:sz w:val="24"/>
          <w:szCs w:val="24"/>
        </w:rPr>
        <w:t xml:space="preserve">Mathematics is not a choice. It does not require agreement. It holds.</w:t>
      </w:r>
    </w:p>
    <w:p>
      <w:r>
        <w:br w:type="page"/>
      </w:r>
    </w:p>
    <w:p>
      <w:pPr>
        <w:pStyle w:val="Heading1"/>
        <w:spacing w:before="360" w:after="200"/>
      </w:pPr>
      <w:r>
        <w:rPr>
          <w:rFonts w:ascii="Times New Roman" w:cs="Times New Roman" w:eastAsia="Times New Roman" w:hAnsi="Times New Roman"/>
          <w:b/>
          <w:bCs/>
          <w:sz w:val="28"/>
          <w:szCs w:val="28"/>
        </w:rPr>
        <w:t xml:space="preserve">References</w:t>
      </w:r>
    </w:p>
    <w:p>
      <w:pPr>
        <w:spacing w:after="200" w:line="276"/>
        <w:jc w:val="both"/>
      </w:pPr>
      <w:r>
        <w:rPr>
          <w:rFonts w:ascii="Times New Roman" w:cs="Times New Roman" w:eastAsia="Times New Roman" w:hAnsi="Times New Roman"/>
          <w:sz w:val="24"/>
          <w:szCs w:val="24"/>
        </w:rPr>
        <w:t xml:space="preserve">Arcuschin, I., Janiak, J., Krzyzanowski, R., Rajamanoharan, S., Nanda, N., &amp; Conmy, A. (2025). Chain-of-thought reasoning in the wild is not always faithful. arXiv:2503.08679.</w:t>
      </w:r>
    </w:p>
    <w:p>
      <w:pPr>
        <w:spacing w:after="200" w:line="276"/>
        <w:jc w:val="both"/>
      </w:pPr>
      <w:r>
        <w:rPr>
          <w:rFonts w:ascii="Times New Roman" w:cs="Times New Roman" w:eastAsia="Times New Roman" w:hAnsi="Times New Roman"/>
          <w:sz w:val="24"/>
          <w:szCs w:val="24"/>
        </w:rPr>
        <w:t xml:space="preserve">Baker, B., Huizinga, J., Gao, L., et al. (2025). Monitoring Reasoning Models for Misbehavior and the Risks of Promoting Obfuscation. arXiv:2503.11926.</w:t>
      </w:r>
    </w:p>
    <w:p>
      <w:pPr>
        <w:spacing w:after="200" w:line="276"/>
        <w:jc w:val="both"/>
      </w:pPr>
      <w:r>
        <w:rPr>
          <w:rFonts w:ascii="Times New Roman" w:cs="Times New Roman" w:eastAsia="Times New Roman" w:hAnsi="Times New Roman"/>
          <w:sz w:val="24"/>
          <w:szCs w:val="24"/>
        </w:rPr>
        <w:t xml:space="preserve">Chen, Y., Benton, J., Radhakrishnan, A., et al. (2025). Reasoning Models Don’t Always Say What They Think. arXiv:2505.05410.</w:t>
      </w:r>
    </w:p>
    <w:p>
      <w:pPr>
        <w:spacing w:after="200" w:line="276"/>
        <w:jc w:val="both"/>
      </w:pPr>
      <w:r>
        <w:rPr>
          <w:rFonts w:ascii="Times New Roman" w:cs="Times New Roman" w:eastAsia="Times New Roman" w:hAnsi="Times New Roman"/>
          <w:sz w:val="24"/>
          <w:szCs w:val="24"/>
        </w:rPr>
        <w:t xml:space="preserve">DeepSeek-AI et al. (2025). DeepSeek-R1: Incentivizing Reasoning Capability in LLMs via Reinforcement Learning. arXiv:2501.12948.</w:t>
      </w:r>
    </w:p>
    <w:p>
      <w:pPr>
        <w:spacing w:after="200" w:line="276"/>
        <w:jc w:val="both"/>
      </w:pPr>
      <w:r>
        <w:rPr>
          <w:rFonts w:ascii="Times New Roman" w:cs="Times New Roman" w:eastAsia="Times New Roman" w:hAnsi="Times New Roman"/>
          <w:sz w:val="24"/>
          <w:szCs w:val="24"/>
        </w:rPr>
        <w:t xml:space="preserve">Dherin, B., Munn, M., Mazzawi, H., Wunder, M., &amp; Gonzalvo, J. (2025). Learning Without Training: The Implicit Dynamics of In-Context Learning. arXiv:2507.16003.</w:t>
      </w:r>
    </w:p>
    <w:p>
      <w:pPr>
        <w:spacing w:after="200" w:line="276"/>
        <w:jc w:val="both"/>
      </w:pPr>
      <w:r>
        <w:rPr>
          <w:rFonts w:ascii="Times New Roman" w:cs="Times New Roman" w:eastAsia="Times New Roman" w:hAnsi="Times New Roman"/>
          <w:sz w:val="24"/>
          <w:szCs w:val="24"/>
        </w:rPr>
        <w:t xml:space="preserve">Gantt, W., et al. (2026). Reasoning Models Will Blatantly Lie About Their Reasoning. arXiv:2601.07663.</w:t>
      </w:r>
    </w:p>
    <w:p>
      <w:pPr>
        <w:spacing w:after="200" w:line="276"/>
        <w:jc w:val="both"/>
      </w:pPr>
      <w:r>
        <w:rPr>
          <w:rFonts w:ascii="Times New Roman" w:cs="Times New Roman" w:eastAsia="Times New Roman" w:hAnsi="Times New Roman"/>
          <w:sz w:val="24"/>
          <w:szCs w:val="24"/>
        </w:rPr>
        <w:t xml:space="preserve">Goldwaser, A., Munn, M., Gonzalvo, J., &amp; Dherin, B. (2025). Equivalence of Context and Parameter Updates in Modern Transformer Blocks. arXiv:2511.17864.</w:t>
      </w:r>
    </w:p>
    <w:p>
      <w:pPr>
        <w:spacing w:after="200" w:line="276"/>
        <w:jc w:val="both"/>
      </w:pPr>
      <w:r>
        <w:rPr>
          <w:rFonts w:ascii="Times New Roman" w:cs="Times New Roman" w:eastAsia="Times New Roman" w:hAnsi="Times New Roman"/>
          <w:sz w:val="24"/>
          <w:szCs w:val="24"/>
        </w:rPr>
        <w:t xml:space="preserve">Innocenti, F., &amp; Achour, E. M. (2025). A Simple Generalisation of the Implicit Dynamics of In-Context Learning. arXiv:2512.11255.</w:t>
      </w:r>
    </w:p>
    <w:p>
      <w:pPr>
        <w:spacing w:after="200" w:line="276"/>
        <w:jc w:val="both"/>
      </w:pPr>
      <w:r>
        <w:rPr>
          <w:rFonts w:ascii="Times New Roman" w:cs="Times New Roman" w:eastAsia="Times New Roman" w:hAnsi="Times New Roman"/>
          <w:sz w:val="24"/>
          <w:szCs w:val="24"/>
        </w:rPr>
        <w:t xml:space="preserve">Li, Z., Liu, H., Zhou, D., &amp; Ma, T. (2024). Chain of Thought Empowers Transformers to Solve Inherently Serial Problems. arXiv:2402.12875.</w:t>
      </w:r>
    </w:p>
    <w:p>
      <w:pPr>
        <w:spacing w:after="200" w:line="276"/>
        <w:jc w:val="both"/>
      </w:pPr>
      <w:r>
        <w:rPr>
          <w:rFonts w:ascii="Times New Roman" w:cs="Times New Roman" w:eastAsia="Times New Roman" w:hAnsi="Times New Roman"/>
          <w:sz w:val="24"/>
          <w:szCs w:val="24"/>
        </w:rPr>
        <w:t xml:space="preserve">METR. (2025). CoT May Be Highly Informative Despite “Unfaithfulness.” metr.org.</w:t>
      </w:r>
    </w:p>
    <w:p>
      <w:pPr>
        <w:spacing w:after="200" w:line="276"/>
        <w:jc w:val="both"/>
      </w:pPr>
      <w:r>
        <w:rPr>
          <w:rFonts w:ascii="Times New Roman" w:cs="Times New Roman" w:eastAsia="Times New Roman" w:hAnsi="Times New Roman"/>
          <w:sz w:val="24"/>
          <w:szCs w:val="24"/>
        </w:rPr>
        <w:t xml:space="preserve">Mirzadeh, I., et al. (2024). GSM-Symbolic: Understanding the Limitations of Mathematical Reasoning in Large Language Models. ICLR 2025. arXiv:2410.05229.</w:t>
      </w:r>
    </w:p>
    <w:p>
      <w:pPr>
        <w:spacing w:after="200" w:line="276"/>
        <w:jc w:val="both"/>
      </w:pPr>
      <w:r>
        <w:rPr>
          <w:rFonts w:ascii="Times New Roman" w:cs="Times New Roman" w:eastAsia="Times New Roman" w:hAnsi="Times New Roman"/>
          <w:sz w:val="24"/>
          <w:szCs w:val="24"/>
        </w:rPr>
        <w:t xml:space="preserve">Mirzadeh, I., et al. (2025). The Illusion of Thinking: Understanding the Strengths and Limitations of Reasoning Models via the Lens of Problem Complexity. Apple Machine Learning Research.</w:t>
      </w:r>
    </w:p>
    <w:p>
      <w:pPr>
        <w:spacing w:after="200" w:line="276"/>
        <w:jc w:val="both"/>
      </w:pPr>
      <w:r>
        <w:rPr>
          <w:rFonts w:ascii="Times New Roman" w:cs="Times New Roman" w:eastAsia="Times New Roman" w:hAnsi="Times New Roman"/>
          <w:sz w:val="24"/>
          <w:szCs w:val="24"/>
        </w:rPr>
        <w:t xml:space="preserve">Turpin, M., Michael, J., Perez, E., &amp; Bowman, S. R. (2023). Language Models Don’t Always Say What They Think: Unfaithful Explanations in Chain-of-Thought Prompting. NeurIPS 2023.</w:t>
      </w:r>
    </w:p>
    <w:p>
      <w:pPr>
        <w:spacing w:after="200" w:line="276"/>
        <w:jc w:val="both"/>
      </w:pPr>
      <w:r>
        <w:rPr>
          <w:rFonts w:ascii="Times New Roman" w:cs="Times New Roman" w:eastAsia="Times New Roman" w:hAnsi="Times New Roman"/>
          <w:sz w:val="24"/>
          <w:szCs w:val="24"/>
        </w:rPr>
        <w:t xml:space="preserve">Wei, J., Wang, X., Schuurmans, D., et al. (2022). Chain-of-Thought Prompting Elicits Reasoning in Large Language Models. NeurIPS 2022.</w:t>
      </w:r>
    </w:p>
    <w:p>
      <w:pPr>
        <w:spacing w:after="200" w:line="276"/>
        <w:jc w:val="both"/>
      </w:pPr>
      <w:r>
        <w:rPr>
          <w:rFonts w:ascii="Times New Roman" w:cs="Times New Roman" w:eastAsia="Times New Roman" w:hAnsi="Times New Roman"/>
          <w:sz w:val="24"/>
          <w:szCs w:val="24"/>
        </w:rPr>
        <w:t xml:space="preserve">Zhao, C., et al. (2025). Is Chain-of-Thought Reasoning of LLMs a Mirage? A Data Distribution Lens. arXiv:2508.01191.</w:t>
      </w:r>
    </w:p>
    <w:p>
      <w:pPr>
        <w:spacing w:after="200" w:line="276"/>
        <w:jc w:val="both"/>
      </w:pPr>
      <w:r>
        <w:rPr>
          <w:rFonts w:ascii="Times New Roman" w:cs="Times New Roman" w:eastAsia="Times New Roman" w:hAnsi="Times New Roman"/>
          <w:sz w:val="24"/>
          <w:szCs w:val="24"/>
        </w:rPr>
        <w:t xml:space="preserve">The Univalent Foundations Program (2013). Homotopy Type Theory: Univalent Foundations of Mathematics. Institute for Advanced Study.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The Anthropomorphic Cascade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2026-03-28T11:02:58.621Z</dcterms:created>
  <dcterms:modified xsi:type="dcterms:W3CDTF">2026-03-28T11:02:58.623Z</dcterms:modified>
</cp:coreProperties>
</file>

<file path=docProps/custom.xml><?xml version="1.0" encoding="utf-8"?>
<Properties xmlns="http://schemas.openxmlformats.org/officeDocument/2006/custom-properties" xmlns:vt="http://schemas.openxmlformats.org/officeDocument/2006/docPropsVTypes"/>
</file>