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EA42" w14:textId="77777777" w:rsidR="0080620F" w:rsidRDefault="0080620F" w:rsidP="008062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52423"/>
          <w:sz w:val="48"/>
          <w:szCs w:val="48"/>
          <w:lang w:val="ru-RU"/>
        </w:rPr>
        <w:t xml:space="preserve">Лабораторные работы </w:t>
      </w:r>
      <w:proofErr w:type="spellStart"/>
      <w:r>
        <w:rPr>
          <w:rStyle w:val="normaltextrun"/>
          <w:rFonts w:ascii="Arial" w:hAnsi="Arial" w:cs="Arial"/>
          <w:b/>
          <w:bCs/>
          <w:color w:val="252423"/>
          <w:sz w:val="48"/>
          <w:szCs w:val="48"/>
          <w:lang w:val="ru-RU"/>
        </w:rPr>
        <w:t>ПнаЯВУ</w:t>
      </w:r>
      <w:proofErr w:type="spellEnd"/>
      <w:r>
        <w:rPr>
          <w:rStyle w:val="eop"/>
          <w:rFonts w:ascii="Arial" w:hAnsi="Arial" w:cs="Arial"/>
          <w:color w:val="252423"/>
          <w:sz w:val="48"/>
          <w:szCs w:val="48"/>
        </w:rPr>
        <w:t> </w:t>
      </w:r>
    </w:p>
    <w:p w14:paraId="17099E7A" w14:textId="295B5A8E" w:rsidR="0080620F" w:rsidRDefault="0080620F" w:rsidP="008062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52423"/>
          <w:sz w:val="21"/>
          <w:szCs w:val="21"/>
        </w:rPr>
        <w:t> </w:t>
      </w:r>
      <w:r>
        <w:rPr>
          <w:rStyle w:val="scxw148859667"/>
          <w:rFonts w:ascii="Segoe UI" w:hAnsi="Segoe UI" w:cs="Segoe UI"/>
          <w:color w:val="252423"/>
          <w:sz w:val="21"/>
          <w:szCs w:val="21"/>
        </w:rPr>
        <w:t> 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290DBBF" wp14:editId="42253B29">
            <wp:extent cx="127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67116025" w14:textId="77777777" w:rsidR="0080620F" w:rsidRDefault="0080620F" w:rsidP="008062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52423"/>
          <w:sz w:val="21"/>
          <w:szCs w:val="21"/>
        </w:rPr>
        <w:t> </w:t>
      </w:r>
      <w:r>
        <w:rPr>
          <w:rStyle w:val="eop"/>
          <w:rFonts w:ascii="Segoe UI" w:hAnsi="Segoe UI" w:cs="Segoe UI"/>
          <w:color w:val="252423"/>
          <w:sz w:val="21"/>
          <w:szCs w:val="21"/>
        </w:rPr>
        <w:t> </w:t>
      </w:r>
    </w:p>
    <w:p w14:paraId="20A263A1" w14:textId="77777777" w:rsidR="0080620F" w:rsidRPr="00D74509" w:rsidRDefault="0080620F" w:rsidP="0080620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  <w:lang w:val="ru-RU"/>
        </w:rPr>
      </w:pPr>
      <w:r w:rsidRPr="00D74509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Intro</w:t>
      </w:r>
      <w:r w:rsidRPr="00D74509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D74509">
        <w:rPr>
          <w:rFonts w:ascii="Segoe UI" w:hAnsi="Segoe UI" w:cs="Segoe UI"/>
          <w:strike/>
          <w:color w:val="252423"/>
          <w:sz w:val="20"/>
          <w:szCs w:val="20"/>
          <w:lang w:val="ru-RU"/>
        </w:rPr>
        <w:br/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1. Создать и запустить локально простой веб/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REST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сервис, используя любой открытый (например, в открытом доступе в </w:t>
      </w:r>
      <w:proofErr w:type="gramStart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сети  интернет</w:t>
      </w:r>
      <w:proofErr w:type="gramEnd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) пример с использованием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Java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stack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: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Spring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(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Spring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Boot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)/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maven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/</w:t>
      </w:r>
      <w:proofErr w:type="spellStart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gradle</w:t>
      </w:r>
      <w:proofErr w:type="spellEnd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/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Jersey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/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Spring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MVC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. 2. Добавить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GET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</w:t>
      </w:r>
      <w:proofErr w:type="spellStart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ендпоинт</w:t>
      </w:r>
      <w:proofErr w:type="spellEnd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, принимающий входные параметры в качестве </w:t>
      </w:r>
      <w:proofErr w:type="spellStart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queryParams</w:t>
      </w:r>
      <w:proofErr w:type="spellEnd"/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в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URL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и возвращающий результат в виде 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JSON</w:t>
      </w:r>
      <w:r w:rsidRPr="00D74509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согласно варианту. </w:t>
      </w:r>
      <w:r w:rsidRPr="00D74509">
        <w:rPr>
          <w:rStyle w:val="eop"/>
          <w:rFonts w:ascii="Segoe UI" w:hAnsi="Segoe UI" w:cs="Segoe UI"/>
          <w:strike/>
          <w:color w:val="252423"/>
          <w:sz w:val="20"/>
          <w:szCs w:val="20"/>
        </w:rPr>
        <w:t> </w:t>
      </w:r>
    </w:p>
    <w:p w14:paraId="10D4D874" w14:textId="77777777" w:rsidR="0080620F" w:rsidRPr="003B2885" w:rsidRDefault="0080620F" w:rsidP="0080620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</w:rPr>
      </w:pPr>
      <w:r w:rsidRPr="003B2885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Error</w:t>
      </w:r>
      <w:r w:rsidRPr="003B2885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3B2885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logging</w:t>
      </w:r>
      <w:r w:rsidRPr="003B2885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>/</w:t>
      </w:r>
      <w:r w:rsidRPr="003B2885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handling</w:t>
      </w:r>
      <w:r w:rsidRPr="003B2885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3B2885">
        <w:rPr>
          <w:rFonts w:ascii="Segoe UI" w:hAnsi="Segoe UI" w:cs="Segoe UI"/>
          <w:strike/>
          <w:color w:val="252423"/>
          <w:sz w:val="20"/>
          <w:szCs w:val="20"/>
          <w:lang w:val="ru-RU"/>
        </w:rPr>
        <w:br/>
      </w:r>
      <w:r w:rsidRPr="003B2885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1. Добавить валидацию входных параметров с возвращением 400 ошибки, 2. Добавить обработку внутренних </w:t>
      </w:r>
      <w:r w:rsidRPr="003B2885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unchecked</w:t>
      </w:r>
      <w:r w:rsidRPr="003B2885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ошибок с возвратом 500 ошибки 3. Добавить логирование действий и ошибок 4. </w:t>
      </w:r>
      <w:proofErr w:type="spellStart"/>
      <w:r w:rsidRPr="003B2885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Написать</w:t>
      </w:r>
      <w:proofErr w:type="spellEnd"/>
      <w:r w:rsidRPr="003B2885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unit test </w:t>
      </w:r>
      <w:r w:rsidRPr="003B2885">
        <w:rPr>
          <w:rStyle w:val="eop"/>
          <w:rFonts w:ascii="Segoe UI" w:hAnsi="Segoe UI" w:cs="Segoe UI"/>
          <w:strike/>
          <w:color w:val="252423"/>
          <w:sz w:val="20"/>
          <w:szCs w:val="20"/>
        </w:rPr>
        <w:t> </w:t>
      </w:r>
    </w:p>
    <w:p w14:paraId="5080A01F" w14:textId="77777777" w:rsidR="0080620F" w:rsidRPr="009B463E" w:rsidRDefault="0080620F" w:rsidP="0080620F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  <w:lang w:val="ru-RU"/>
        </w:rPr>
      </w:pPr>
      <w:r w:rsidRPr="009B463E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 xml:space="preserve">Collections intro, project structure </w:t>
      </w:r>
      <w:r w:rsidRPr="009B463E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9B463E">
        <w:rPr>
          <w:rFonts w:ascii="Segoe UI" w:hAnsi="Segoe UI" w:cs="Segoe UI"/>
          <w:strike/>
          <w:color w:val="252423"/>
          <w:sz w:val="20"/>
          <w:szCs w:val="20"/>
        </w:rPr>
        <w:br/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1.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Добавить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простейший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кэш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в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виде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in-memory Map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для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сервиса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. Map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должна содержаться в отдельном </w:t>
      </w:r>
      <w:proofErr w:type="spellStart"/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бине</w:t>
      </w:r>
      <w:proofErr w:type="spellEnd"/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/классе, который должен добавляться в основной сервис с помощью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dependency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injection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механизм </w:t>
      </w:r>
      <w:r w:rsidRPr="009B463E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Spring</w:t>
      </w:r>
      <w:r w:rsidRPr="009B463E">
        <w:rPr>
          <w:rStyle w:val="eop"/>
          <w:rFonts w:ascii="Segoe UI" w:hAnsi="Segoe UI" w:cs="Segoe UI"/>
          <w:strike/>
          <w:color w:val="252423"/>
          <w:sz w:val="20"/>
          <w:szCs w:val="20"/>
        </w:rPr>
        <w:t> </w:t>
      </w:r>
    </w:p>
    <w:p w14:paraId="718BB820" w14:textId="77777777" w:rsidR="0080620F" w:rsidRPr="008D6B7F" w:rsidRDefault="0080620F" w:rsidP="0080620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  <w:lang w:val="ru-RU"/>
        </w:rPr>
      </w:pPr>
      <w:r w:rsidRPr="008D6B7F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Concurrency</w:t>
      </w:r>
      <w:r w:rsidRPr="008D6B7F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8D6B7F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8D6B7F">
        <w:rPr>
          <w:rFonts w:ascii="Segoe UI" w:hAnsi="Segoe UI" w:cs="Segoe UI"/>
          <w:strike/>
          <w:color w:val="252423"/>
          <w:sz w:val="20"/>
          <w:szCs w:val="20"/>
          <w:lang w:val="ru-RU"/>
        </w:rPr>
        <w:br/>
      </w:r>
      <w:r w:rsidRPr="008D6B7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1. Добавить сервис для подсчёта обращений к основному сервису. Счётчик должен быть реализован в виде отдельного класса, доступ к которому должен быть синхронизирован. 2. Используя </w:t>
      </w:r>
      <w:proofErr w:type="spellStart"/>
      <w:r w:rsidRPr="008D6B7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jmeter</w:t>
      </w:r>
      <w:proofErr w:type="spellEnd"/>
      <w:r w:rsidRPr="008D6B7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/</w:t>
      </w:r>
      <w:r w:rsidRPr="008D6B7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postman</w:t>
      </w:r>
      <w:r w:rsidRPr="008D6B7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или любые другие </w:t>
      </w:r>
      <w:proofErr w:type="spellStart"/>
      <w:r w:rsidRPr="008D6B7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средвста</w:t>
      </w:r>
      <w:proofErr w:type="spellEnd"/>
      <w:r w:rsidRPr="008D6B7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сконфигурировать нагрузочный тест и убедиться, что счётчик обращений работает правильно при большой нагрузке.</w:t>
      </w:r>
      <w:r w:rsidRPr="008D6B7F">
        <w:rPr>
          <w:rStyle w:val="eop"/>
          <w:rFonts w:ascii="Segoe UI" w:hAnsi="Segoe UI" w:cs="Segoe UI"/>
          <w:strike/>
          <w:color w:val="252423"/>
          <w:sz w:val="20"/>
          <w:szCs w:val="20"/>
        </w:rPr>
        <w:t> </w:t>
      </w:r>
    </w:p>
    <w:p w14:paraId="18238EED" w14:textId="77777777" w:rsidR="0080620F" w:rsidRPr="00413F78" w:rsidRDefault="0080620F" w:rsidP="0080620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  <w:lang w:val="ru-RU"/>
        </w:rPr>
      </w:pP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Functional</w:t>
      </w: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programming</w:t>
      </w: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with</w:t>
      </w: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Java</w:t>
      </w:r>
      <w:r w:rsidRPr="00413F78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8</w:t>
      </w:r>
      <w:r w:rsidRPr="00413F78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413F78">
        <w:rPr>
          <w:rFonts w:ascii="Segoe UI" w:hAnsi="Segoe UI" w:cs="Segoe UI"/>
          <w:strike/>
          <w:color w:val="252423"/>
          <w:sz w:val="20"/>
          <w:szCs w:val="20"/>
          <w:lang w:val="ru-RU"/>
        </w:rPr>
        <w:br/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1. Преобразовать исходный сервис для работы со списком параметров для 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bulk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операций используя 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Java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8 лямбда выражения. 2. Добавить 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POST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метод для вызова 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bulk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операции и передачи списка параметров в виде </w:t>
      </w:r>
      <w:r w:rsidRPr="00413F7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JSON</w:t>
      </w:r>
      <w:r w:rsidRPr="00413F78">
        <w:rPr>
          <w:rStyle w:val="eop"/>
          <w:rFonts w:ascii="Segoe UI" w:hAnsi="Segoe UI" w:cs="Segoe UI"/>
          <w:strike/>
          <w:color w:val="252423"/>
          <w:sz w:val="20"/>
          <w:szCs w:val="20"/>
        </w:rPr>
        <w:t> </w:t>
      </w:r>
    </w:p>
    <w:p w14:paraId="272ED1C5" w14:textId="678639CD" w:rsidR="0080620F" w:rsidRPr="001E66EF" w:rsidRDefault="0080620F" w:rsidP="0080620F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</w:rPr>
      </w:pPr>
      <w:r w:rsidRPr="001E66EF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Functional</w:t>
      </w:r>
      <w:r w:rsidRPr="001E66EF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1E66EF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filtering</w:t>
      </w:r>
      <w:r w:rsidRPr="001E66EF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1E66EF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and</w:t>
      </w:r>
      <w:r w:rsidRPr="001E66EF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1E66EF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mapping</w:t>
      </w:r>
      <w:r w:rsidRPr="001E66EF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1E66EF">
        <w:rPr>
          <w:rFonts w:ascii="Segoe UI" w:hAnsi="Segoe UI" w:cs="Segoe UI"/>
          <w:strike/>
          <w:color w:val="252423"/>
          <w:sz w:val="20"/>
          <w:szCs w:val="20"/>
          <w:lang w:val="ru-RU"/>
        </w:rPr>
        <w:br/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1. Добавить </w:t>
      </w:r>
      <w:r w:rsidR="00DF41CA"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агрегирующий</w:t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функционал (подсчёт макс, мин, средних значений) для входных параметров и результатов с использованием </w:t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Java</w:t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8 </w:t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map</w:t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/</w:t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filters</w:t>
      </w:r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функций. </w:t>
      </w:r>
      <w:proofErr w:type="spellStart"/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Расширить</w:t>
      </w:r>
      <w:proofErr w:type="spellEnd"/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результат</w:t>
      </w:r>
      <w:proofErr w:type="spellEnd"/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POST </w:t>
      </w:r>
      <w:proofErr w:type="spellStart"/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соотвественно</w:t>
      </w:r>
      <w:proofErr w:type="spellEnd"/>
      <w:r w:rsidRPr="001E66EF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.</w:t>
      </w:r>
      <w:r w:rsidRPr="001E66EF">
        <w:rPr>
          <w:rStyle w:val="eop"/>
          <w:rFonts w:ascii="Segoe UI" w:hAnsi="Segoe UI" w:cs="Segoe UI"/>
          <w:strike/>
          <w:color w:val="252423"/>
          <w:sz w:val="20"/>
          <w:szCs w:val="20"/>
        </w:rPr>
        <w:t> </w:t>
      </w:r>
    </w:p>
    <w:p w14:paraId="4A324AD5" w14:textId="77777777" w:rsidR="0080620F" w:rsidRPr="0041331B" w:rsidRDefault="0080620F" w:rsidP="0080620F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</w:rPr>
      </w:pPr>
      <w:r w:rsidRPr="0041331B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Data persistence</w:t>
      </w:r>
      <w:r w:rsidRPr="0041331B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41331B">
        <w:rPr>
          <w:rFonts w:ascii="Segoe UI" w:hAnsi="Segoe UI" w:cs="Segoe UI"/>
          <w:strike/>
          <w:color w:val="252423"/>
          <w:sz w:val="20"/>
          <w:szCs w:val="20"/>
        </w:rPr>
        <w:br/>
      </w:r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1.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Добавить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возможность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сохранения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всех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результатов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вычислений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в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базе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данных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или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файле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,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используя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стандартные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persistence 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фреймворки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Java (Spring Data/Hibernate/</w:t>
      </w:r>
      <w:proofErr w:type="spellStart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MyBatis</w:t>
      </w:r>
      <w:proofErr w:type="spellEnd"/>
      <w:r w:rsidRPr="0041331B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)</w:t>
      </w:r>
      <w:r w:rsidRPr="0041331B">
        <w:rPr>
          <w:rStyle w:val="eop"/>
          <w:rFonts w:ascii="Segoe UI" w:hAnsi="Segoe UI" w:cs="Segoe UI"/>
          <w:strike/>
          <w:color w:val="252423"/>
          <w:sz w:val="20"/>
          <w:szCs w:val="20"/>
        </w:rPr>
        <w:t> </w:t>
      </w:r>
    </w:p>
    <w:p w14:paraId="066DA62C" w14:textId="4F40056C" w:rsidR="0080620F" w:rsidRPr="00550868" w:rsidRDefault="0080620F" w:rsidP="0080620F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trike/>
          <w:sz w:val="21"/>
          <w:szCs w:val="21"/>
        </w:rPr>
      </w:pPr>
      <w:r w:rsidRPr="00550868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Asynchronous</w:t>
      </w:r>
      <w:r w:rsidRPr="00550868">
        <w:rPr>
          <w:rStyle w:val="normaltextrun"/>
          <w:rFonts w:ascii="Segoe UI" w:hAnsi="Segoe UI" w:cs="Segoe UI"/>
          <w:strike/>
          <w:color w:val="252423"/>
          <w:sz w:val="21"/>
          <w:szCs w:val="21"/>
          <w:lang w:val="ru-RU"/>
        </w:rPr>
        <w:t xml:space="preserve"> </w:t>
      </w:r>
      <w:r w:rsidRPr="00550868">
        <w:rPr>
          <w:rStyle w:val="normaltextrun"/>
          <w:rFonts w:ascii="Segoe UI" w:hAnsi="Segoe UI" w:cs="Segoe UI"/>
          <w:strike/>
          <w:color w:val="252423"/>
          <w:sz w:val="21"/>
          <w:szCs w:val="21"/>
        </w:rPr>
        <w:t>calls</w:t>
      </w:r>
      <w:r w:rsidRPr="00550868">
        <w:rPr>
          <w:rStyle w:val="scxw148859667"/>
          <w:rFonts w:ascii="Segoe UI" w:hAnsi="Segoe UI" w:cs="Segoe UI"/>
          <w:strike/>
          <w:color w:val="252423"/>
          <w:sz w:val="20"/>
          <w:szCs w:val="20"/>
        </w:rPr>
        <w:t> </w:t>
      </w:r>
      <w:r w:rsidRPr="00550868">
        <w:rPr>
          <w:rFonts w:ascii="Segoe UI" w:hAnsi="Segoe UI" w:cs="Segoe UI"/>
          <w:strike/>
          <w:color w:val="252423"/>
          <w:sz w:val="20"/>
          <w:szCs w:val="20"/>
          <w:lang w:val="ru-RU"/>
        </w:rPr>
        <w:br/>
      </w:r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1. Добавить возможность асинхронного вызова сервиса используя </w:t>
      </w:r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future</w:t>
      </w:r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, возвращать статус вызова </w:t>
      </w:r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REST</w:t>
      </w:r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</w:t>
      </w:r>
      <w:r w:rsidR="001C20D7"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>сервиса,</w:t>
      </w:r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  <w:lang w:val="ru-RU"/>
        </w:rPr>
        <w:t xml:space="preserve"> не дожидаясь результатов подсчётов. </w:t>
      </w:r>
      <w:proofErr w:type="spellStart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Результаты</w:t>
      </w:r>
      <w:proofErr w:type="spellEnd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подсчётов</w:t>
      </w:r>
      <w:proofErr w:type="spellEnd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должны</w:t>
      </w:r>
      <w:proofErr w:type="spellEnd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быть</w:t>
      </w:r>
      <w:proofErr w:type="spellEnd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представлены</w:t>
      </w:r>
      <w:proofErr w:type="spellEnd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в БД </w:t>
      </w:r>
      <w:proofErr w:type="spellStart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по</w:t>
      </w:r>
      <w:proofErr w:type="spellEnd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</w:t>
      </w:r>
      <w:proofErr w:type="spellStart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>предопределённой</w:t>
      </w:r>
      <w:proofErr w:type="spellEnd"/>
      <w:r w:rsidRPr="00550868">
        <w:rPr>
          <w:rStyle w:val="normaltextrun"/>
          <w:rFonts w:ascii="Segoe UI" w:hAnsi="Segoe UI" w:cs="Segoe UI"/>
          <w:strike/>
          <w:color w:val="252423"/>
          <w:sz w:val="20"/>
          <w:szCs w:val="20"/>
        </w:rPr>
        <w:t xml:space="preserve"> ID</w:t>
      </w:r>
    </w:p>
    <w:p w14:paraId="378CA2D4" w14:textId="77777777" w:rsidR="0080620F" w:rsidRPr="0080620F" w:rsidRDefault="0080620F" w:rsidP="008062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cxw148859667"/>
          <w:rFonts w:ascii="Calibri" w:hAnsi="Calibri" w:cs="Calibri"/>
          <w:sz w:val="22"/>
          <w:szCs w:val="22"/>
        </w:rPr>
        <w:t> </w:t>
      </w:r>
      <w:r w:rsidRPr="0080620F">
        <w:rPr>
          <w:rFonts w:ascii="Calibri" w:hAnsi="Calibri" w:cs="Calibri"/>
          <w:sz w:val="22"/>
          <w:szCs w:val="22"/>
          <w:lang w:val="ru-RU"/>
        </w:rPr>
        <w:br/>
      </w:r>
      <w:r>
        <w:rPr>
          <w:rStyle w:val="scxw148859667"/>
          <w:rFonts w:ascii="Calibri" w:hAnsi="Calibri" w:cs="Calibri"/>
          <w:sz w:val="22"/>
          <w:szCs w:val="22"/>
        </w:rPr>
        <w:t> </w:t>
      </w:r>
      <w:r w:rsidRPr="0080620F">
        <w:rPr>
          <w:rFonts w:ascii="Calibri" w:hAnsi="Calibri" w:cs="Calibri"/>
          <w:sz w:val="22"/>
          <w:szCs w:val="22"/>
          <w:lang w:val="ru-RU"/>
        </w:rPr>
        <w:br/>
      </w:r>
      <w:r>
        <w:rPr>
          <w:rStyle w:val="scxw148859667"/>
          <w:rFonts w:ascii="Calibri" w:hAnsi="Calibri" w:cs="Calibri"/>
          <w:sz w:val="22"/>
          <w:szCs w:val="22"/>
        </w:rPr>
        <w:t> </w:t>
      </w:r>
      <w:r w:rsidRPr="0080620F">
        <w:rPr>
          <w:rFonts w:ascii="Calibri" w:hAnsi="Calibri" w:cs="Calibri"/>
          <w:sz w:val="22"/>
          <w:szCs w:val="22"/>
          <w:lang w:val="ru-RU"/>
        </w:rPr>
        <w:br/>
      </w:r>
      <w:r>
        <w:rPr>
          <w:rStyle w:val="scxw148859667"/>
          <w:rFonts w:ascii="Calibri" w:hAnsi="Calibri" w:cs="Calibri"/>
          <w:sz w:val="22"/>
          <w:szCs w:val="22"/>
        </w:rPr>
        <w:t> </w:t>
      </w:r>
      <w:r w:rsidRPr="0080620F">
        <w:rPr>
          <w:rFonts w:ascii="Calibri" w:hAnsi="Calibri" w:cs="Calibri"/>
          <w:sz w:val="22"/>
          <w:szCs w:val="22"/>
          <w:lang w:val="ru-RU"/>
        </w:rPr>
        <w:br/>
      </w:r>
      <w:r>
        <w:rPr>
          <w:rStyle w:val="scxw148859667"/>
          <w:rFonts w:ascii="Calibri" w:hAnsi="Calibri" w:cs="Calibri"/>
          <w:sz w:val="22"/>
          <w:szCs w:val="22"/>
        </w:rPr>
        <w:t> </w:t>
      </w:r>
      <w:r w:rsidRPr="0080620F">
        <w:rPr>
          <w:rFonts w:ascii="Calibri" w:hAnsi="Calibri" w:cs="Calibri"/>
          <w:sz w:val="22"/>
          <w:szCs w:val="22"/>
          <w:lang w:val="ru-RU"/>
        </w:rPr>
        <w:br/>
      </w:r>
      <w:r>
        <w:rPr>
          <w:rStyle w:val="scxw148859667"/>
          <w:rFonts w:ascii="Calibri" w:hAnsi="Calibri" w:cs="Calibri"/>
          <w:sz w:val="22"/>
          <w:szCs w:val="22"/>
        </w:rPr>
        <w:t> </w:t>
      </w:r>
      <w:r w:rsidRPr="0080620F">
        <w:rPr>
          <w:rFonts w:ascii="Calibri" w:hAnsi="Calibri" w:cs="Calibri"/>
          <w:sz w:val="22"/>
          <w:szCs w:val="22"/>
          <w:lang w:val="ru-RU"/>
        </w:rPr>
        <w:br/>
      </w:r>
      <w:r>
        <w:rPr>
          <w:rStyle w:val="scxw148859667"/>
          <w:rFonts w:ascii="Calibri" w:hAnsi="Calibri" w:cs="Calibri"/>
          <w:sz w:val="22"/>
          <w:szCs w:val="22"/>
        </w:rPr>
        <w:t> </w:t>
      </w:r>
      <w:r w:rsidRPr="0080620F">
        <w:rPr>
          <w:rFonts w:ascii="Calibri" w:hAnsi="Calibri" w:cs="Calibri"/>
          <w:sz w:val="22"/>
          <w:szCs w:val="22"/>
          <w:lang w:val="ru-RU"/>
        </w:rPr>
        <w:br/>
      </w:r>
      <w:r>
        <w:rPr>
          <w:rStyle w:val="scxw148859667"/>
          <w:rFonts w:ascii="Calibri" w:hAnsi="Calibri" w:cs="Calibri"/>
          <w:sz w:val="20"/>
          <w:szCs w:val="20"/>
        </w:rPr>
        <w:t> </w:t>
      </w:r>
      <w:r w:rsidRPr="0080620F">
        <w:rPr>
          <w:rFonts w:ascii="Calibri" w:hAnsi="Calibri" w:cs="Calibri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b/>
          <w:bCs/>
          <w:color w:val="252423"/>
          <w:sz w:val="20"/>
          <w:szCs w:val="20"/>
          <w:lang w:val="ru-RU"/>
        </w:rPr>
        <w:t>Варианты исполнения сервисов: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 w:rsidRPr="00141F3C">
        <w:rPr>
          <w:rStyle w:val="normaltextrun"/>
          <w:rFonts w:ascii="Segoe UI" w:hAnsi="Segoe UI" w:cs="Segoe UI"/>
          <w:color w:val="252423"/>
          <w:sz w:val="20"/>
          <w:szCs w:val="20"/>
          <w:u w:val="single"/>
          <w:lang w:val="ru-RU"/>
        </w:rPr>
        <w:t>1. Сервис должен принимать 4 параметра (числа) и вернуть среднее и медианное значение для предоставленных параметров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lastRenderedPageBreak/>
        <w:t>2. Сервис должен принимать два параметра (длина и высота) и вернуть периметр и площадь прямоугольника для предоставленных параметров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3. Сервис должен принимать три параметра (сторона А, сторона Б, сторона В) и вернуть периметр и площадь треугольника для предоставленных параметров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4. Сервис должен принимать три параметра (сторона А, сторона Б, сторона В) и вернуть свойства треугольника (является ли треугольник равносторонним, равнобедренным, прямоугольным) для предоставленных параметров.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5. Сервис должен принимать три параметра (значение 1, значение 2, операция («+», «-», «*», «/»)) и вернуть результат операции для предоставленных параметров.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6. Сервис должен принимать один параметр (число) и вернуть результат в виде одного случайного числа больше предоставленного параметра и одно случайное число меньше предоставленного параметра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7. Сервис должен принимать два параметра (значение 1, значение 2) и вернуть результаты сложения, вычитания, произведения и деления предоставленных параметров.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8. Сервис должен принимать один параметр (число) и вернуть результаты </w:t>
      </w:r>
      <w:proofErr w:type="spellStart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передода</w:t>
      </w:r>
      <w:proofErr w:type="spellEnd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предоставленного числа из метров в дюймы и из дюймов в метры.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9. Сервис должен принимать один параметр (строка) и вернуть результат инвертирования предоставленной параметром строки.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10. Сервис должен принимать один параметр (строка) и вернуть результат проверки предоставленной параметром строки на полином («полином»</w:t>
      </w:r>
      <w:proofErr w:type="gramStart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/»не</w:t>
      </w:r>
      <w:proofErr w:type="gramEnd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полином»).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11. Сервис должен принимать четыре параметра (значение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a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, значение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b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, начало отрезка, конец отрезка) и вернуть результат решения уравнения «х +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a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=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b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», где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a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– значение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a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,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b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– </w:t>
      </w:r>
      <w:proofErr w:type="spellStart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знаение</w:t>
      </w:r>
      <w:proofErr w:type="spellEnd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b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, методом подбора, выбирая корень из значений </w:t>
      </w:r>
      <w:proofErr w:type="gramStart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отрезка</w:t>
      </w:r>
      <w:proofErr w:type="gramEnd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предоставленного параметрами «начало» и «конец отрезка»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12. Сервис должен принимать два параметра (начало отрезка, конец отрезка) и вернуть результат интегрирования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sin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(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x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)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dx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методом трапеций для предоставленного отрезка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13. Сервис должен принимать один параметр (десятичное число) и вернуть результат конвертирования предоставленного числа из десятичной в двоичную форму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14. Сервис должен принимать один параметр (год) и вернуть результат определения количества дней в предоставленном году и результат определения, является ли предоставленный год високосным («високосный»/ «не високосный»)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15. Сервис должен принимать два параметра (год и номер дня в году) и вернуть результат определения дня недели («понедельник», «вторник» и т.д.) для предоставленного дня в предоставленном году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16. Сервис должен принимать один параметр (число) и вернуть пять случайных чисел от 0 до предоставленного в параметре числа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17. Сервис должен принимать два параметра (строку, символ (буква или цифра)) и вернуть результат подсчёта количество вхождений символа в предоставленной строке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18. Сервис должен принимать один параметр (число) и вернуть результат проверки предоставленного числа на простоту («простое» - «не простое») и чётность («чётное» - «не чётное»)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19. Сервис должен принимать один параметр (порядковый номер в ряду Фибоначчи) и вернуть результат нахождения в ряду Фибоначчи числа с предоставленным порядковым номером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20. Сервис должен принимать четыре параметра (масса тела А, скорость тела А, масса тела Б, скорость тела Б) и вернуть результат вычисления скорости после неупругого столкновения тел с предоставленными параметрами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21. Сервис должен принимать два параметра (расстояние, скорость) и вернуть время прямолинейного движения для прохождения предоставленного расстояния с предоставленной скоростью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22. Сервис должен принимать три параметра (значение 1, значение 2, </w:t>
      </w:r>
      <w:proofErr w:type="spellStart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значние</w:t>
      </w:r>
      <w:proofErr w:type="spellEnd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3) и вернуть максимальное из предоставленных значений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23. Сервис должен принимать три параметра (координаты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x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1,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y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1,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x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2,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y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2) и вернуть значения нормы вектора и проекций на оси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x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и </w:t>
      </w:r>
      <w:r>
        <w:rPr>
          <w:rStyle w:val="normaltextrun"/>
          <w:rFonts w:ascii="Segoe UI" w:hAnsi="Segoe UI" w:cs="Segoe UI"/>
          <w:color w:val="252423"/>
          <w:sz w:val="20"/>
          <w:szCs w:val="20"/>
        </w:rPr>
        <w:t>y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 для предоставленных координат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 xml:space="preserve">24. Сервис должен принимать два параметра (строку, операцию («зашифровать» или </w:t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lastRenderedPageBreak/>
        <w:t>«</w:t>
      </w:r>
      <w:proofErr w:type="spellStart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расшифоровать</w:t>
      </w:r>
      <w:proofErr w:type="spellEnd"/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»)) и вернуть результат шифрования (или расшифрования) предоставленной строки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25.  Сервис должен принимать два параметра (масса раствора, процент сухого вещества) и вернуть массу сухого вещества в растворе согласно предоставленным параметрам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26. Сервис должен принимать два параметра (высота цилиндра, радиус) и вернуть результат подсчёта объёма цилиндра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27. Сервис должен принимать два параметра (действительная часть числа, мнимая часть числа) и вернуть результат конвертации комплексного числа из алгебраической формы в показательную (модуль и аргумент(фаза)) для предоставленных параметров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28. Сервис должен принимать один параметр (количество блужданий) и вернуть результат подсчёта случайного блуждания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29. Сервис должен принимать один параметр (угол в градусах) и вернуть результат перевода градусов угла в радианы</w:t>
      </w:r>
      <w:r>
        <w:rPr>
          <w:rStyle w:val="scxw148859667"/>
          <w:rFonts w:ascii="Segoe UI" w:hAnsi="Segoe UI" w:cs="Segoe UI"/>
          <w:color w:val="252423"/>
          <w:sz w:val="20"/>
          <w:szCs w:val="20"/>
        </w:rPr>
        <w:t> </w:t>
      </w:r>
      <w:r w:rsidRPr="0080620F">
        <w:rPr>
          <w:rFonts w:ascii="Segoe UI" w:hAnsi="Segoe UI" w:cs="Segoe UI"/>
          <w:color w:val="252423"/>
          <w:sz w:val="20"/>
          <w:szCs w:val="20"/>
          <w:lang w:val="ru-RU"/>
        </w:rPr>
        <w:br/>
      </w:r>
      <w:r>
        <w:rPr>
          <w:rStyle w:val="normaltextrun"/>
          <w:rFonts w:ascii="Segoe UI" w:hAnsi="Segoe UI" w:cs="Segoe UI"/>
          <w:color w:val="252423"/>
          <w:sz w:val="20"/>
          <w:szCs w:val="20"/>
          <w:lang w:val="ru-RU"/>
        </w:rPr>
        <w:t>30. Сервис должен принимать два параметра (делимое и делитель) и вернуть результат деления предоставленных параметров (частное, остаток)</w:t>
      </w:r>
      <w:r>
        <w:rPr>
          <w:rStyle w:val="eop"/>
          <w:rFonts w:ascii="Segoe UI" w:hAnsi="Segoe UI" w:cs="Segoe UI"/>
          <w:color w:val="252423"/>
          <w:sz w:val="20"/>
          <w:szCs w:val="20"/>
        </w:rPr>
        <w:t> </w:t>
      </w:r>
    </w:p>
    <w:p w14:paraId="49410727" w14:textId="77777777" w:rsidR="007645BC" w:rsidRPr="0080620F" w:rsidRDefault="007645BC">
      <w:pPr>
        <w:rPr>
          <w:lang w:val="ru-RU"/>
        </w:rPr>
      </w:pPr>
    </w:p>
    <w:sectPr w:rsidR="007645BC" w:rsidRPr="008062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31E"/>
    <w:multiLevelType w:val="multilevel"/>
    <w:tmpl w:val="6C9611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51665"/>
    <w:multiLevelType w:val="multilevel"/>
    <w:tmpl w:val="91BA16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8063D"/>
    <w:multiLevelType w:val="multilevel"/>
    <w:tmpl w:val="28BAB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25D"/>
    <w:multiLevelType w:val="multilevel"/>
    <w:tmpl w:val="65D8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55555"/>
    <w:multiLevelType w:val="multilevel"/>
    <w:tmpl w:val="DC1EF2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A5990"/>
    <w:multiLevelType w:val="multilevel"/>
    <w:tmpl w:val="50D08D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92469"/>
    <w:multiLevelType w:val="multilevel"/>
    <w:tmpl w:val="326A8E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F1B4E"/>
    <w:multiLevelType w:val="multilevel"/>
    <w:tmpl w:val="57D02D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267500">
    <w:abstractNumId w:val="3"/>
  </w:num>
  <w:num w:numId="2" w16cid:durableId="1662151546">
    <w:abstractNumId w:val="5"/>
  </w:num>
  <w:num w:numId="3" w16cid:durableId="1207181407">
    <w:abstractNumId w:val="2"/>
  </w:num>
  <w:num w:numId="4" w16cid:durableId="1019619606">
    <w:abstractNumId w:val="6"/>
  </w:num>
  <w:num w:numId="5" w16cid:durableId="603151581">
    <w:abstractNumId w:val="4"/>
  </w:num>
  <w:num w:numId="6" w16cid:durableId="900021481">
    <w:abstractNumId w:val="7"/>
  </w:num>
  <w:num w:numId="7" w16cid:durableId="1966615385">
    <w:abstractNumId w:val="0"/>
  </w:num>
  <w:num w:numId="8" w16cid:durableId="193358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0F"/>
    <w:rsid w:val="00141F3C"/>
    <w:rsid w:val="001A6EE2"/>
    <w:rsid w:val="001C20D7"/>
    <w:rsid w:val="001E66EF"/>
    <w:rsid w:val="003B2885"/>
    <w:rsid w:val="0041331B"/>
    <w:rsid w:val="00413F78"/>
    <w:rsid w:val="00550868"/>
    <w:rsid w:val="006C4137"/>
    <w:rsid w:val="006D57FB"/>
    <w:rsid w:val="007645BC"/>
    <w:rsid w:val="0080620F"/>
    <w:rsid w:val="008D6B7F"/>
    <w:rsid w:val="009B463E"/>
    <w:rsid w:val="00D74509"/>
    <w:rsid w:val="00D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8D76F"/>
  <w15:chartTrackingRefBased/>
  <w15:docId w15:val="{33FDD71E-7CA5-495D-8296-A98AA1C1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620F"/>
  </w:style>
  <w:style w:type="character" w:customStyle="1" w:styleId="eop">
    <w:name w:val="eop"/>
    <w:basedOn w:val="DefaultParagraphFont"/>
    <w:rsid w:val="0080620F"/>
  </w:style>
  <w:style w:type="character" w:customStyle="1" w:styleId="scxw148859667">
    <w:name w:val="scxw148859667"/>
    <w:basedOn w:val="DefaultParagraphFont"/>
    <w:rsid w:val="0080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Hancharou</dc:creator>
  <cp:keywords/>
  <dc:description/>
  <cp:lastModifiedBy>Нина Альхимович</cp:lastModifiedBy>
  <cp:revision>12</cp:revision>
  <dcterms:created xsi:type="dcterms:W3CDTF">2023-02-10T08:33:00Z</dcterms:created>
  <dcterms:modified xsi:type="dcterms:W3CDTF">2023-05-04T15:34:00Z</dcterms:modified>
</cp:coreProperties>
</file>