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7D9A3E89" w:rsidR="004057FF" w:rsidRDefault="00C01102" w:rsidP="00177059">
      <w:pPr>
        <w:rPr>
          <w:ins w:id="0" w:author="Portlock, Theo" w:date="2021-11-30T11:06:00Z"/>
        </w:rPr>
      </w:pPr>
      <w:del w:id="1" w:author="Portlock, Theo" w:date="2021-11-22T22:09:00Z">
        <w:r w:rsidRPr="00495800" w:rsidDel="004057FF">
          <w:delText>Saeed Shoaie</w:delText>
        </w:r>
        <w:r w:rsidRPr="00495800" w:rsidDel="004057FF">
          <w:rPr>
            <w:vertAlign w:val="superscript"/>
          </w:rPr>
          <w:delText>1,2</w:delText>
        </w:r>
        <w:r w:rsidR="00B26C9F" w:rsidRPr="00495800" w:rsidDel="004057FF">
          <w:rPr>
            <w:vertAlign w:val="superscript"/>
          </w:rPr>
          <w:delText>,1</w:delText>
        </w:r>
        <w:r w:rsidR="006B2C84" w:rsidDel="004057FF">
          <w:rPr>
            <w:vertAlign w:val="superscript"/>
          </w:rPr>
          <w:delText>7</w:delText>
        </w:r>
        <w:r w:rsidR="00FE0D00" w:rsidRPr="00495800" w:rsidDel="004057FF">
          <w:rPr>
            <w:vertAlign w:val="superscript"/>
          </w:rPr>
          <w:delText>*</w:delText>
        </w:r>
        <w:r w:rsidRPr="00495800" w:rsidDel="004057FF">
          <w:delText>, Sunjae Lee</w:delText>
        </w:r>
        <w:r w:rsidRPr="00495800" w:rsidDel="004057FF">
          <w:rPr>
            <w:vertAlign w:val="superscript"/>
          </w:rPr>
          <w:delText>1,</w:delText>
        </w:r>
        <w:r w:rsidR="00D83EFB" w:rsidDel="004057FF">
          <w:rPr>
            <w:vertAlign w:val="superscript"/>
          </w:rPr>
          <w:delText>3,</w:delText>
        </w:r>
        <w:r w:rsidR="00B26C9F" w:rsidRPr="00495800" w:rsidDel="004057FF">
          <w:rPr>
            <w:vertAlign w:val="superscript"/>
          </w:rPr>
          <w:delText>1</w:delText>
        </w:r>
        <w:r w:rsidR="006B2C84" w:rsidDel="004057FF">
          <w:rPr>
            <w:vertAlign w:val="superscript"/>
          </w:rPr>
          <w:delText>7</w:delText>
        </w:r>
        <w:r w:rsidRPr="00495800" w:rsidDel="004057FF">
          <w:delText xml:space="preserve">, </w:delText>
        </w:r>
        <w:r w:rsidR="003020C7" w:rsidRPr="00495800" w:rsidDel="004057FF">
          <w:delText>Mathieu Almeida</w:delText>
        </w:r>
        <w:r w:rsidR="00D83EFB" w:rsidDel="004057FF">
          <w:rPr>
            <w:vertAlign w:val="superscript"/>
          </w:rPr>
          <w:delText>4</w:delText>
        </w:r>
        <w:r w:rsidR="003020C7" w:rsidRPr="00495800" w:rsidDel="004057FF">
          <w:delText xml:space="preserve">, </w:delText>
        </w:r>
        <w:r w:rsidR="00E40C7B" w:rsidRPr="00FC75CB" w:rsidDel="004057FF">
          <w:delText>Gholamreza Bidkhori</w:delText>
        </w:r>
        <w:r w:rsidR="00E40C7B" w:rsidRPr="00FC75CB" w:rsidDel="004057FF">
          <w:rPr>
            <w:vertAlign w:val="superscript"/>
          </w:rPr>
          <w:delText>1</w:delText>
        </w:r>
        <w:r w:rsidR="00E40C7B" w:rsidRPr="00495800" w:rsidDel="004057FF">
          <w:delText xml:space="preserve">, </w:delText>
        </w:r>
        <w:r w:rsidRPr="00495800" w:rsidDel="004057FF">
          <w:delText>Nicolas Pons</w:delText>
        </w:r>
        <w:r w:rsidR="00D83EFB" w:rsidDel="004057FF">
          <w:rPr>
            <w:vertAlign w:val="superscript"/>
          </w:rPr>
          <w:delText>4</w:delText>
        </w:r>
        <w:r w:rsidRPr="00495800" w:rsidDel="004057FF">
          <w:delText xml:space="preserve">, </w:delText>
        </w:r>
        <w:r w:rsidR="00B26C9F" w:rsidRPr="00495800" w:rsidDel="004057FF">
          <w:delText>Florian Plaza Onate</w:delText>
        </w:r>
        <w:r w:rsidR="00D83EFB" w:rsidDel="004057FF">
          <w:rPr>
            <w:vertAlign w:val="superscript"/>
          </w:rPr>
          <w:delText>4</w:delText>
        </w:r>
        <w:r w:rsidR="00B26C9F" w:rsidRPr="00495800" w:rsidDel="004057FF">
          <w:delText xml:space="preserve">, </w:delText>
        </w:r>
        <w:r w:rsidRPr="00495800" w:rsidDel="004057FF">
          <w:delText>Emmanuelle Le Chatelier</w:delText>
        </w:r>
        <w:r w:rsidR="00D83EFB" w:rsidDel="004057FF">
          <w:rPr>
            <w:vertAlign w:val="superscript"/>
          </w:rPr>
          <w:delText>4</w:delText>
        </w:r>
        <w:r w:rsidRPr="00495800" w:rsidDel="004057FF">
          <w:delText>, Neelu Begum</w:delText>
        </w:r>
        <w:r w:rsidRPr="00495800" w:rsidDel="004057FF">
          <w:rPr>
            <w:vertAlign w:val="superscript"/>
          </w:rPr>
          <w:delText>1</w:delText>
        </w:r>
        <w:r w:rsidRPr="00495800" w:rsidDel="004057FF">
          <w:delText>, Ceri Proffitt</w:delText>
        </w:r>
        <w:r w:rsidRPr="00495800" w:rsidDel="004057FF">
          <w:rPr>
            <w:vertAlign w:val="superscript"/>
          </w:rPr>
          <w:delText>1</w:delText>
        </w:r>
        <w:r w:rsidRPr="00495800" w:rsidDel="004057FF">
          <w:delText xml:space="preserve">, </w:delText>
        </w:r>
        <w:r w:rsidR="006E1FCE" w:rsidRPr="00495800" w:rsidDel="004057FF">
          <w:delText>D</w:delText>
        </w:r>
        <w:r w:rsidRPr="00495800" w:rsidDel="004057FF">
          <w:delText>orines Rosario</w:delText>
        </w:r>
        <w:r w:rsidRPr="00495800" w:rsidDel="004057FF">
          <w:rPr>
            <w:vertAlign w:val="superscript"/>
          </w:rPr>
          <w:delText>1</w:delText>
        </w:r>
        <w:r w:rsidRPr="00495800" w:rsidDel="004057FF">
          <w:delText xml:space="preserve">, </w:delText>
        </w:r>
        <w:r w:rsidR="00B26C9F" w:rsidRPr="00495800" w:rsidDel="004057FF">
          <w:delText>Stefania Vaga</w:delText>
        </w:r>
        <w:r w:rsidR="00B26C9F" w:rsidRPr="00495800" w:rsidDel="004057FF">
          <w:rPr>
            <w:vertAlign w:val="superscript"/>
          </w:rPr>
          <w:delText>1</w:delText>
        </w:r>
        <w:r w:rsidR="00B26C9F" w:rsidRPr="00495800" w:rsidDel="004057FF">
          <w:delText>, Junseok Park</w:delText>
        </w:r>
        <w:r w:rsidR="00E86B16" w:rsidDel="004057FF">
          <w:rPr>
            <w:vertAlign w:val="superscript"/>
          </w:rPr>
          <w:delText>5</w:delText>
        </w:r>
        <w:r w:rsidR="00B26C9F" w:rsidRPr="00495800" w:rsidDel="004057FF">
          <w:delText>, Kalle von Feilitzen</w:delText>
        </w:r>
        <w:r w:rsidR="00B26C9F" w:rsidRPr="00495800" w:rsidDel="004057FF">
          <w:rPr>
            <w:vertAlign w:val="superscript"/>
          </w:rPr>
          <w:delText>2</w:delText>
        </w:r>
        <w:r w:rsidR="00B26C9F" w:rsidRPr="00495800" w:rsidDel="004057FF">
          <w:delText>, Fredric Johansson</w:delText>
        </w:r>
        <w:r w:rsidR="00B26C9F" w:rsidRPr="00495800" w:rsidDel="004057FF">
          <w:rPr>
            <w:vertAlign w:val="superscript"/>
          </w:rPr>
          <w:delText>2</w:delText>
        </w:r>
        <w:r w:rsidR="00B26C9F" w:rsidRPr="00495800" w:rsidDel="004057FF">
          <w:delText>,</w:delText>
        </w:r>
        <w:r w:rsidR="00B26C9F" w:rsidRPr="00495800" w:rsidDel="004057FF">
          <w:rPr>
            <w:vertAlign w:val="superscript"/>
          </w:rPr>
          <w:delText xml:space="preserve"> </w:delText>
        </w:r>
        <w:r w:rsidR="00CC3EB9" w:rsidRPr="00495800" w:rsidDel="004057FF">
          <w:delText>Victoria Meslier</w:delText>
        </w:r>
        <w:r w:rsidR="00D83EFB" w:rsidDel="004057FF">
          <w:rPr>
            <w:vertAlign w:val="superscript"/>
          </w:rPr>
          <w:delText>4</w:delText>
        </w:r>
        <w:r w:rsidR="00CC3EB9" w:rsidRPr="00495800" w:rsidDel="004057FF">
          <w:delText xml:space="preserve">, Azadeh </w:delText>
        </w:r>
        <w:r w:rsidR="00B26C9F" w:rsidRPr="00495800" w:rsidDel="004057FF">
          <w:delText>Harzandi</w:delText>
        </w:r>
        <w:r w:rsidR="00B26C9F" w:rsidRPr="00495800" w:rsidDel="004057FF">
          <w:rPr>
            <w:vertAlign w:val="superscript"/>
          </w:rPr>
          <w:delText>1</w:delText>
        </w:r>
        <w:r w:rsidR="00B26C9F" w:rsidRPr="00495800" w:rsidDel="004057FF">
          <w:delText xml:space="preserve">, </w:delText>
        </w:r>
        <w:r w:rsidR="00AF31F1" w:rsidRPr="00AF31F1" w:rsidDel="004057FF">
          <w:delText>Lucie Etienne-Mesmin</w:delText>
        </w:r>
        <w:r w:rsidR="00D83EFB" w:rsidDel="004057FF">
          <w:rPr>
            <w:vertAlign w:val="superscript"/>
          </w:rPr>
          <w:delText>6</w:delText>
        </w:r>
        <w:r w:rsidR="00AF31F1" w:rsidDel="004057FF">
          <w:delText>,</w:delText>
        </w:r>
        <w:r w:rsidR="00AF31F1" w:rsidRPr="00AF31F1" w:rsidDel="004057FF">
          <w:delText xml:space="preserve"> </w:delText>
        </w:r>
        <w:r w:rsidR="0019455F" w:rsidRPr="00495800" w:rsidDel="004057FF">
          <w:delText>Lindsey A. Edwards</w:delText>
        </w:r>
        <w:r w:rsidR="00D83EFB" w:rsidDel="004057FF">
          <w:rPr>
            <w:vertAlign w:val="superscript"/>
          </w:rPr>
          <w:delText>7</w:delText>
        </w:r>
        <w:r w:rsidR="0019455F" w:rsidRPr="00495800" w:rsidDel="004057FF">
          <w:delText xml:space="preserve">, </w:delText>
        </w:r>
        <w:r w:rsidR="00DA5A8E" w:rsidRPr="00495800" w:rsidDel="004057FF">
          <w:delText>Vincent Lombard</w:delText>
        </w:r>
        <w:r w:rsidR="00D83EFB" w:rsidDel="004057FF">
          <w:rPr>
            <w:vertAlign w:val="superscript"/>
          </w:rPr>
          <w:delText>8</w:delText>
        </w:r>
        <w:r w:rsidR="00AF31F1" w:rsidDel="004057FF">
          <w:rPr>
            <w:vertAlign w:val="superscript"/>
          </w:rPr>
          <w:delText>,</w:delText>
        </w:r>
        <w:r w:rsidR="00D83EFB" w:rsidDel="004057FF">
          <w:rPr>
            <w:vertAlign w:val="superscript"/>
          </w:rPr>
          <w:delText>9</w:delText>
        </w:r>
        <w:r w:rsidR="00DA5A8E" w:rsidRPr="00495800" w:rsidDel="004057FF">
          <w:delText xml:space="preserve">, </w:delText>
        </w:r>
        <w:r w:rsidR="000B7108" w:rsidRPr="00495800" w:rsidDel="004057FF">
          <w:delText>Franck Gauthier</w:delText>
        </w:r>
        <w:r w:rsidR="00D83EFB" w:rsidDel="004057FF">
          <w:rPr>
            <w:vertAlign w:val="superscript"/>
          </w:rPr>
          <w:delText>4</w:delText>
        </w:r>
        <w:r w:rsidR="000B7108" w:rsidRPr="00495800" w:rsidDel="004057FF">
          <w:delText xml:space="preserve">, </w:delText>
        </w:r>
        <w:r w:rsidR="005C07EC" w:rsidDel="004057FF">
          <w:delText>Claire</w:delText>
        </w:r>
        <w:r w:rsidR="00027A4B" w:rsidDel="004057FF">
          <w:delText xml:space="preserve"> J</w:delText>
        </w:r>
        <w:r w:rsidR="00CC287D" w:rsidDel="004057FF">
          <w:delText>.</w:delText>
        </w:r>
        <w:r w:rsidR="005C07EC" w:rsidDel="004057FF">
          <w:delText xml:space="preserve"> Steves</w:delText>
        </w:r>
        <w:r w:rsidR="00D83EFB" w:rsidDel="004057FF">
          <w:rPr>
            <w:vertAlign w:val="superscript"/>
          </w:rPr>
          <w:delText>10</w:delText>
        </w:r>
        <w:r w:rsidR="005C07EC" w:rsidDel="004057FF">
          <w:delText xml:space="preserve">, </w:delText>
        </w:r>
        <w:r w:rsidR="00385F39" w:rsidRPr="00495800" w:rsidDel="004057FF">
          <w:delText>David Gomez-Cabrero</w:delText>
        </w:r>
        <w:r w:rsidR="00350F72" w:rsidRPr="00350F72" w:rsidDel="004057FF">
          <w:rPr>
            <w:vertAlign w:val="superscript"/>
          </w:rPr>
          <w:delText>1,</w:delText>
        </w:r>
        <w:r w:rsidR="00AF31F1" w:rsidDel="004057FF">
          <w:rPr>
            <w:vertAlign w:val="superscript"/>
          </w:rPr>
          <w:delText>1</w:delText>
        </w:r>
        <w:r w:rsidR="00D83EFB" w:rsidDel="004057FF">
          <w:rPr>
            <w:vertAlign w:val="superscript"/>
          </w:rPr>
          <w:delText>1</w:delText>
        </w:r>
        <w:r w:rsidR="00385F39" w:rsidRPr="00495800" w:rsidDel="004057FF">
          <w:delText xml:space="preserve">, </w:delText>
        </w:r>
        <w:r w:rsidR="00B26C9F" w:rsidRPr="00495800" w:rsidDel="004057FF">
          <w:delText>Bernard Henrissat</w:delText>
        </w:r>
        <w:r w:rsidR="00D83EFB" w:rsidDel="004057FF">
          <w:rPr>
            <w:vertAlign w:val="superscript"/>
          </w:rPr>
          <w:delText>8</w:delText>
        </w:r>
        <w:r w:rsidR="00617FDD" w:rsidRPr="00495800" w:rsidDel="004057FF">
          <w:rPr>
            <w:vertAlign w:val="superscript"/>
          </w:rPr>
          <w:delText>,</w:delText>
        </w:r>
        <w:r w:rsidR="00D83EFB" w:rsidDel="004057FF">
          <w:rPr>
            <w:vertAlign w:val="superscript"/>
          </w:rPr>
          <w:delText>9</w:delText>
        </w:r>
        <w:r w:rsidR="00350F72" w:rsidDel="004057FF">
          <w:rPr>
            <w:vertAlign w:val="superscript"/>
          </w:rPr>
          <w:delText>,1</w:delText>
        </w:r>
        <w:r w:rsidR="00D83EFB" w:rsidDel="004057FF">
          <w:rPr>
            <w:vertAlign w:val="superscript"/>
          </w:rPr>
          <w:delText>2</w:delText>
        </w:r>
        <w:r w:rsidR="00B26C9F" w:rsidRPr="00495800" w:rsidDel="004057FF">
          <w:delText xml:space="preserve">, </w:delText>
        </w:r>
        <w:r w:rsidRPr="00495800" w:rsidDel="004057FF">
          <w:delText>Doheon Lee</w:delText>
        </w:r>
        <w:r w:rsidR="00D83EFB" w:rsidDel="004057FF">
          <w:rPr>
            <w:vertAlign w:val="superscript"/>
          </w:rPr>
          <w:delText>5</w:delText>
        </w:r>
        <w:r w:rsidRPr="00495800" w:rsidDel="004057FF">
          <w:delText xml:space="preserve">, </w:delText>
        </w:r>
        <w:r w:rsidR="0019455F" w:rsidRPr="00495800" w:rsidDel="004057FF">
          <w:delText>Debbie L. Shawcross</w:delText>
        </w:r>
        <w:r w:rsidR="00D83EFB" w:rsidDel="004057FF">
          <w:rPr>
            <w:vertAlign w:val="superscript"/>
          </w:rPr>
          <w:delText>7</w:delText>
        </w:r>
        <w:r w:rsidR="0019455F" w:rsidRPr="00495800" w:rsidDel="004057FF">
          <w:delText xml:space="preserve">, </w:delText>
        </w:r>
        <w:r w:rsidR="00AF31F1" w:rsidRPr="00AF31F1" w:rsidDel="004057FF">
          <w:delText>Stéphanie Blanquet-Diot</w:delText>
        </w:r>
        <w:r w:rsidR="00D83EFB" w:rsidDel="004057FF">
          <w:rPr>
            <w:vertAlign w:val="superscript"/>
          </w:rPr>
          <w:delText>6</w:delText>
        </w:r>
        <w:r w:rsidR="00AF31F1" w:rsidDel="004057FF">
          <w:delText>,</w:delText>
        </w:r>
        <w:r w:rsidR="00AF31F1" w:rsidRPr="00AF31F1" w:rsidDel="004057FF">
          <w:delText xml:space="preserve"> </w:delText>
        </w:r>
        <w:r w:rsidRPr="00495800" w:rsidDel="004057FF">
          <w:delText>Gordon Proctor</w:delText>
        </w:r>
        <w:r w:rsidRPr="00495800" w:rsidDel="004057FF">
          <w:rPr>
            <w:vertAlign w:val="superscript"/>
          </w:rPr>
          <w:delText>1</w:delText>
        </w:r>
        <w:r w:rsidRPr="00495800" w:rsidDel="004057FF">
          <w:delText>, Lars Engstrand</w:delText>
        </w:r>
        <w:r w:rsidR="00D83EFB" w:rsidDel="004057FF">
          <w:rPr>
            <w:vertAlign w:val="superscript"/>
          </w:rPr>
          <w:delText>13</w:delText>
        </w:r>
        <w:r w:rsidRPr="00495800" w:rsidDel="004057FF">
          <w:delText>, Adil Mardinoglu</w:delText>
        </w:r>
        <w:r w:rsidRPr="00495800" w:rsidDel="004057FF">
          <w:rPr>
            <w:vertAlign w:val="superscript"/>
          </w:rPr>
          <w:delText>1,2</w:delText>
        </w:r>
        <w:r w:rsidRPr="00495800" w:rsidDel="004057FF">
          <w:delText xml:space="preserve">, </w:delText>
        </w:r>
        <w:r w:rsidR="00B26C9F" w:rsidRPr="00495800" w:rsidDel="004057FF">
          <w:delText>Jens Nielsen</w:delText>
        </w:r>
        <w:r w:rsidR="00385F39" w:rsidRPr="00495800" w:rsidDel="004057FF">
          <w:rPr>
            <w:vertAlign w:val="superscript"/>
          </w:rPr>
          <w:delText>1</w:delText>
        </w:r>
        <w:r w:rsidR="00D83EFB" w:rsidDel="004057FF">
          <w:rPr>
            <w:vertAlign w:val="superscript"/>
          </w:rPr>
          <w:delText>4</w:delText>
        </w:r>
        <w:r w:rsidR="00350F72" w:rsidDel="004057FF">
          <w:rPr>
            <w:vertAlign w:val="superscript"/>
          </w:rPr>
          <w:delText>,1</w:delText>
        </w:r>
        <w:r w:rsidR="00D83EFB" w:rsidDel="004057FF">
          <w:rPr>
            <w:vertAlign w:val="superscript"/>
          </w:rPr>
          <w:delText>5</w:delText>
        </w:r>
        <w:r w:rsidR="00AF31F1" w:rsidDel="004057FF">
          <w:rPr>
            <w:vertAlign w:val="superscript"/>
          </w:rPr>
          <w:delText>,1</w:delText>
        </w:r>
        <w:r w:rsidR="00D83EFB" w:rsidDel="004057FF">
          <w:rPr>
            <w:vertAlign w:val="superscript"/>
          </w:rPr>
          <w:delText>6</w:delText>
        </w:r>
        <w:r w:rsidR="00B26C9F" w:rsidRPr="00495800" w:rsidDel="004057FF">
          <w:delText xml:space="preserve">, </w:delText>
        </w:r>
        <w:r w:rsidR="007C7500" w:rsidRPr="00495800" w:rsidDel="004057FF">
          <w:delText xml:space="preserve">Stanislav </w:delText>
        </w:r>
        <w:r w:rsidRPr="00495800" w:rsidDel="004057FF">
          <w:delText>Dusko Ehrlich</w:delText>
        </w:r>
        <w:r w:rsidR="00D83EFB" w:rsidDel="004057FF">
          <w:rPr>
            <w:vertAlign w:val="superscript"/>
          </w:rPr>
          <w:delText>4</w:delText>
        </w:r>
        <w:r w:rsidRPr="00495800" w:rsidDel="004057FF">
          <w:rPr>
            <w:vertAlign w:val="superscript"/>
          </w:rPr>
          <w:delText>*</w:delText>
        </w:r>
        <w:r w:rsidRPr="00495800" w:rsidDel="004057FF">
          <w:delText>, Mathias Uhlen</w:delText>
        </w:r>
        <w:r w:rsidRPr="00495800" w:rsidDel="004057FF">
          <w:rPr>
            <w:vertAlign w:val="superscript"/>
          </w:rPr>
          <w:delText>2,</w:delText>
        </w:r>
        <w:r w:rsidR="006B0B9B" w:rsidRPr="00495800" w:rsidDel="004057FF">
          <w:rPr>
            <w:vertAlign w:val="superscript"/>
          </w:rPr>
          <w:delText>1</w:delText>
        </w:r>
        <w:r w:rsidR="00D83EFB" w:rsidDel="004057FF">
          <w:rPr>
            <w:vertAlign w:val="superscript"/>
          </w:rPr>
          <w:delText>6</w:delText>
        </w:r>
        <w:r w:rsidRPr="00495800" w:rsidDel="004057FF">
          <w:rPr>
            <w:vertAlign w:val="superscript"/>
          </w:rPr>
          <w:delText>*</w:delText>
        </w:r>
      </w:del>
      <w:proofErr w:type="spellStart"/>
      <w:ins w:id="2" w:author="Portlock, Theo" w:date="2021-11-22T22:07:00Z">
        <w:r w:rsidR="004057FF" w:rsidRPr="004057FF">
          <w:t>Sunjae</w:t>
        </w:r>
        <w:proofErr w:type="spellEnd"/>
        <w:r w:rsidR="004057FF" w:rsidRPr="004057FF">
          <w:t xml:space="preserve"> Lee</w:t>
        </w:r>
        <w:r w:rsidR="004057FF" w:rsidRPr="004057FF">
          <w:rPr>
            <w:vertAlign w:val="superscript"/>
            <w:rPrChange w:id="3" w:author="Portlock, Theo" w:date="2021-11-22T22:07:00Z">
              <w:rPr>
                <w:bCs w:val="0"/>
              </w:rPr>
            </w:rPrChange>
          </w:rPr>
          <w:t>1*</w:t>
        </w:r>
        <w:r w:rsidR="004057FF" w:rsidRPr="004057FF">
          <w:t>, Theo Portlock</w:t>
        </w:r>
        <w:r w:rsidR="004057FF" w:rsidRPr="004057FF">
          <w:rPr>
            <w:vertAlign w:val="superscript"/>
            <w:rPrChange w:id="4" w:author="Portlock, Theo" w:date="2021-11-22T22:07:00Z">
              <w:rPr>
                <w:bCs w:val="0"/>
              </w:rPr>
            </w:rPrChange>
          </w:rPr>
          <w:t>2*</w:t>
        </w:r>
        <w:r w:rsidR="004057FF" w:rsidRPr="004057FF">
          <w:t>, Emmanuelle Le Chatelier</w:t>
        </w:r>
        <w:r w:rsidR="004057FF" w:rsidRPr="004057FF">
          <w:rPr>
            <w:vertAlign w:val="superscript"/>
            <w:rPrChange w:id="5" w:author="Portlock, Theo" w:date="2021-11-22T22:07:00Z">
              <w:rPr>
                <w:bCs w:val="0"/>
              </w:rPr>
            </w:rPrChange>
          </w:rPr>
          <w:t>3*</w:t>
        </w:r>
        <w:r w:rsidR="004057FF" w:rsidRPr="004057FF">
          <w:t>, Jose Garcia</w:t>
        </w:r>
        <w:r w:rsidR="004057FF" w:rsidRPr="004057FF">
          <w:rPr>
            <w:vertAlign w:val="superscript"/>
            <w:rPrChange w:id="6" w:author="Portlock, Theo" w:date="2021-11-22T22:07:00Z">
              <w:rPr>
                <w:bCs w:val="0"/>
              </w:rPr>
            </w:rPrChange>
          </w:rPr>
          <w:t>2*</w:t>
        </w:r>
        <w:r w:rsidR="004057FF" w:rsidRPr="004057FF">
          <w:t>, Nicolas Pons</w:t>
        </w:r>
        <w:r w:rsidR="004057FF" w:rsidRPr="004057FF">
          <w:rPr>
            <w:vertAlign w:val="superscript"/>
            <w:rPrChange w:id="7" w:author="Portlock, Theo" w:date="2021-11-22T22:08:00Z">
              <w:rPr>
                <w:bCs w:val="0"/>
              </w:rPr>
            </w:rPrChange>
          </w:rPr>
          <w:t>4</w:t>
        </w:r>
        <w:r w:rsidR="004057FF" w:rsidRPr="004057FF">
          <w:t>, Florian Plaza Onate</w:t>
        </w:r>
        <w:r w:rsidR="004057FF" w:rsidRPr="004057FF">
          <w:rPr>
            <w:vertAlign w:val="superscript"/>
            <w:rPrChange w:id="8" w:author="Portlock, Theo" w:date="2021-11-22T22:08:00Z">
              <w:rPr>
                <w:bCs w:val="0"/>
              </w:rPr>
            </w:rPrChange>
          </w:rPr>
          <w:t>4</w:t>
        </w:r>
        <w:r w:rsidR="004057FF" w:rsidRPr="004057FF">
          <w:t xml:space="preserve">, </w:t>
        </w:r>
        <w:proofErr w:type="spellStart"/>
        <w:r w:rsidR="004057FF" w:rsidRPr="004057FF">
          <w:t>Neelu</w:t>
        </w:r>
        <w:proofErr w:type="spellEnd"/>
        <w:r w:rsidR="004057FF" w:rsidRPr="004057FF">
          <w:t xml:space="preserve"> Begum</w:t>
        </w:r>
        <w:r w:rsidR="004057FF" w:rsidRPr="004057FF">
          <w:rPr>
            <w:vertAlign w:val="superscript"/>
            <w:rPrChange w:id="9" w:author="Portlock, Theo" w:date="2021-11-22T22:08:00Z">
              <w:rPr>
                <w:bCs w:val="0"/>
              </w:rPr>
            </w:rPrChange>
          </w:rPr>
          <w:t>1</w:t>
        </w:r>
        <w:r w:rsidR="004057FF" w:rsidRPr="004057FF">
          <w:t>, Ceri Proffitt</w:t>
        </w:r>
        <w:r w:rsidR="004057FF" w:rsidRPr="004057FF">
          <w:rPr>
            <w:vertAlign w:val="superscript"/>
            <w:rPrChange w:id="10" w:author="Portlock, Theo" w:date="2021-11-22T22:08:00Z">
              <w:rPr>
                <w:bCs w:val="0"/>
              </w:rPr>
            </w:rPrChange>
          </w:rPr>
          <w:t>1</w:t>
        </w:r>
        <w:r w:rsidR="004057FF" w:rsidRPr="004057FF">
          <w:t xml:space="preserve">, </w:t>
        </w:r>
        <w:proofErr w:type="spellStart"/>
        <w:r w:rsidR="004057FF" w:rsidRPr="004057FF">
          <w:t>Dorines</w:t>
        </w:r>
        <w:proofErr w:type="spellEnd"/>
        <w:r w:rsidR="004057FF" w:rsidRPr="004057FF">
          <w:t xml:space="preserve"> Rosario</w:t>
        </w:r>
        <w:r w:rsidR="004057FF" w:rsidRPr="004057FF">
          <w:rPr>
            <w:vertAlign w:val="superscript"/>
            <w:rPrChange w:id="11" w:author="Portlock, Theo" w:date="2021-11-22T22:08:00Z">
              <w:rPr>
                <w:bCs w:val="0"/>
              </w:rPr>
            </w:rPrChange>
          </w:rPr>
          <w:t>1</w:t>
        </w:r>
        <w:r w:rsidR="004057FF" w:rsidRPr="004057FF">
          <w:t>, Stefania Vaga</w:t>
        </w:r>
        <w:r w:rsidR="004057FF" w:rsidRPr="004057FF">
          <w:rPr>
            <w:vertAlign w:val="superscript"/>
            <w:rPrChange w:id="12" w:author="Portlock, Theo" w:date="2021-11-22T22:08:00Z">
              <w:rPr>
                <w:bCs w:val="0"/>
              </w:rPr>
            </w:rPrChange>
          </w:rPr>
          <w:t>1</w:t>
        </w:r>
        <w:r w:rsidR="004057FF" w:rsidRPr="004057FF">
          <w:t xml:space="preserve">, </w:t>
        </w:r>
        <w:proofErr w:type="spellStart"/>
        <w:r w:rsidR="004057FF" w:rsidRPr="004057FF">
          <w:t>Junseok</w:t>
        </w:r>
        <w:proofErr w:type="spellEnd"/>
        <w:r w:rsidR="004057FF" w:rsidRPr="004057FF">
          <w:t xml:space="preserve"> Park</w:t>
        </w:r>
        <w:r w:rsidR="004057FF" w:rsidRPr="004057FF">
          <w:rPr>
            <w:vertAlign w:val="superscript"/>
            <w:rPrChange w:id="13" w:author="Portlock, Theo" w:date="2021-11-22T22:08:00Z">
              <w:rPr>
                <w:bCs w:val="0"/>
              </w:rPr>
            </w:rPrChange>
          </w:rPr>
          <w:t>5</w:t>
        </w:r>
        <w:r w:rsidR="004057FF" w:rsidRPr="004057FF">
          <w:t xml:space="preserve">, </w:t>
        </w:r>
        <w:proofErr w:type="spellStart"/>
        <w:r w:rsidR="004057FF" w:rsidRPr="004057FF">
          <w:t>Kalle</w:t>
        </w:r>
        <w:proofErr w:type="spellEnd"/>
        <w:r w:rsidR="004057FF" w:rsidRPr="004057FF">
          <w:t xml:space="preserve"> von Feilitzen</w:t>
        </w:r>
        <w:r w:rsidR="004057FF" w:rsidRPr="004057FF">
          <w:rPr>
            <w:vertAlign w:val="superscript"/>
            <w:rPrChange w:id="14" w:author="Portlock, Theo" w:date="2021-11-22T22:08:00Z">
              <w:rPr>
                <w:bCs w:val="0"/>
              </w:rPr>
            </w:rPrChange>
          </w:rPr>
          <w:t>2</w:t>
        </w:r>
        <w:r w:rsidR="004057FF" w:rsidRPr="004057FF">
          <w:t>, Fredric Johansson</w:t>
        </w:r>
        <w:r w:rsidR="004057FF" w:rsidRPr="004057FF">
          <w:rPr>
            <w:vertAlign w:val="superscript"/>
            <w:rPrChange w:id="15" w:author="Portlock, Theo" w:date="2021-11-22T22:08:00Z">
              <w:rPr>
                <w:bCs w:val="0"/>
              </w:rPr>
            </w:rPrChange>
          </w:rPr>
          <w:t>2</w:t>
        </w:r>
        <w:r w:rsidR="004057FF" w:rsidRPr="004057FF">
          <w:t xml:space="preserve">, </w:t>
        </w:r>
        <w:proofErr w:type="spellStart"/>
        <w:r w:rsidR="004057FF" w:rsidRPr="004057FF">
          <w:t>Azadeh</w:t>
        </w:r>
        <w:proofErr w:type="spellEnd"/>
        <w:r w:rsidR="004057FF" w:rsidRPr="004057FF">
          <w:t xml:space="preserve"> Harzandi</w:t>
        </w:r>
        <w:r w:rsidR="004057FF" w:rsidRPr="004057FF">
          <w:rPr>
            <w:vertAlign w:val="superscript"/>
            <w:rPrChange w:id="16" w:author="Portlock, Theo" w:date="2021-11-22T22:08:00Z">
              <w:rPr>
                <w:bCs w:val="0"/>
              </w:rPr>
            </w:rPrChange>
          </w:rPr>
          <w:t>1</w:t>
        </w:r>
        <w:r w:rsidR="004057FF" w:rsidRPr="004057FF">
          <w:t>, Cheng Zhang, Lindsey A. Edwards</w:t>
        </w:r>
        <w:r w:rsidR="004057FF" w:rsidRPr="004057FF">
          <w:rPr>
            <w:vertAlign w:val="superscript"/>
            <w:rPrChange w:id="17" w:author="Portlock, Theo" w:date="2021-11-22T22:08:00Z">
              <w:rPr>
                <w:bCs w:val="0"/>
              </w:rPr>
            </w:rPrChange>
          </w:rPr>
          <w:t>7</w:t>
        </w:r>
        <w:r w:rsidR="004057FF" w:rsidRPr="004057FF">
          <w:t>, Vincent Lombard</w:t>
        </w:r>
        <w:r w:rsidR="004057FF" w:rsidRPr="004057FF">
          <w:rPr>
            <w:vertAlign w:val="superscript"/>
            <w:rPrChange w:id="18" w:author="Portlock, Theo" w:date="2021-11-22T22:08:00Z">
              <w:rPr>
                <w:bCs w:val="0"/>
              </w:rPr>
            </w:rPrChange>
          </w:rPr>
          <w:t>8,9</w:t>
        </w:r>
        <w:r w:rsidR="004057FF" w:rsidRPr="004057FF">
          <w:t>, Franck Gauthier</w:t>
        </w:r>
        <w:r w:rsidR="004057FF" w:rsidRPr="004057FF">
          <w:rPr>
            <w:vertAlign w:val="superscript"/>
            <w:rPrChange w:id="19" w:author="Portlock, Theo" w:date="2021-11-22T22:08:00Z">
              <w:rPr>
                <w:bCs w:val="0"/>
              </w:rPr>
            </w:rPrChange>
          </w:rPr>
          <w:t>4</w:t>
        </w:r>
        <w:r w:rsidR="004057FF" w:rsidRPr="004057FF">
          <w:t>, Claire J. Steves</w:t>
        </w:r>
        <w:r w:rsidR="004057FF" w:rsidRPr="004057FF">
          <w:rPr>
            <w:vertAlign w:val="superscript"/>
            <w:rPrChange w:id="20" w:author="Portlock, Theo" w:date="2021-11-22T22:08:00Z">
              <w:rPr>
                <w:bCs w:val="0"/>
              </w:rPr>
            </w:rPrChange>
          </w:rPr>
          <w:t>10</w:t>
        </w:r>
        <w:r w:rsidR="004057FF" w:rsidRPr="004057FF">
          <w:t>, David Gomez-Cabrero</w:t>
        </w:r>
        <w:r w:rsidR="004057FF" w:rsidRPr="004057FF">
          <w:rPr>
            <w:vertAlign w:val="superscript"/>
            <w:rPrChange w:id="21" w:author="Portlock, Theo" w:date="2021-11-22T22:09:00Z">
              <w:rPr>
                <w:bCs w:val="0"/>
              </w:rPr>
            </w:rPrChange>
          </w:rPr>
          <w:t>1,11</w:t>
        </w:r>
        <w:r w:rsidR="004057FF" w:rsidRPr="004057FF">
          <w:t>, Bernard Henrissat</w:t>
        </w:r>
        <w:r w:rsidR="004057FF" w:rsidRPr="004057FF">
          <w:rPr>
            <w:vertAlign w:val="superscript"/>
            <w:rPrChange w:id="22" w:author="Portlock, Theo" w:date="2021-11-22T22:09:00Z">
              <w:rPr>
                <w:bCs w:val="0"/>
              </w:rPr>
            </w:rPrChange>
          </w:rPr>
          <w:t>8,9,12</w:t>
        </w:r>
        <w:r w:rsidR="004057FF" w:rsidRPr="004057FF">
          <w:t xml:space="preserve">, </w:t>
        </w:r>
        <w:proofErr w:type="spellStart"/>
        <w:r w:rsidR="004057FF" w:rsidRPr="004057FF">
          <w:t>Doheon</w:t>
        </w:r>
        <w:proofErr w:type="spellEnd"/>
        <w:r w:rsidR="004057FF" w:rsidRPr="004057FF">
          <w:t xml:space="preserve"> Lee</w:t>
        </w:r>
        <w:r w:rsidR="004057FF" w:rsidRPr="004057FF">
          <w:rPr>
            <w:vertAlign w:val="superscript"/>
            <w:rPrChange w:id="23" w:author="Portlock, Theo" w:date="2021-11-22T22:09:00Z">
              <w:rPr>
                <w:bCs w:val="0"/>
              </w:rPr>
            </w:rPrChange>
          </w:rPr>
          <w:t>5</w:t>
        </w:r>
        <w:r w:rsidR="004057FF" w:rsidRPr="004057FF">
          <w:t>, Debbie L. Shawcross</w:t>
        </w:r>
        <w:r w:rsidR="004057FF" w:rsidRPr="004057FF">
          <w:rPr>
            <w:vertAlign w:val="superscript"/>
            <w:rPrChange w:id="24" w:author="Portlock, Theo" w:date="2021-11-22T22:09:00Z">
              <w:rPr>
                <w:bCs w:val="0"/>
              </w:rPr>
            </w:rPrChange>
          </w:rPr>
          <w:t>7</w:t>
        </w:r>
        <w:r w:rsidR="004057FF" w:rsidRPr="004057FF">
          <w:t>, David Moyes, Gordon Proctor</w:t>
        </w:r>
        <w:r w:rsidR="004057FF" w:rsidRPr="004057FF">
          <w:rPr>
            <w:vertAlign w:val="superscript"/>
            <w:rPrChange w:id="25" w:author="Portlock, Theo" w:date="2021-11-22T22:09:00Z">
              <w:rPr>
                <w:bCs w:val="0"/>
              </w:rPr>
            </w:rPrChange>
          </w:rPr>
          <w:t>1</w:t>
        </w:r>
        <w:r w:rsidR="004057FF" w:rsidRPr="004057FF">
          <w:t>, Jens Nielsen</w:t>
        </w:r>
        <w:r w:rsidR="004057FF" w:rsidRPr="004057FF">
          <w:rPr>
            <w:vertAlign w:val="superscript"/>
            <w:rPrChange w:id="26" w:author="Portlock, Theo" w:date="2021-11-22T22:09:00Z">
              <w:rPr>
                <w:bCs w:val="0"/>
              </w:rPr>
            </w:rPrChange>
          </w:rPr>
          <w:t>14,15,16</w:t>
        </w:r>
        <w:r w:rsidR="004057FF" w:rsidRPr="004057FF">
          <w:t xml:space="preserve">, Adil </w:t>
        </w:r>
        <w:proofErr w:type="spellStart"/>
        <w:r w:rsidR="004057FF" w:rsidRPr="004057FF">
          <w:t>Mardinoglu</w:t>
        </w:r>
        <w:proofErr w:type="spellEnd"/>
        <w:r w:rsidR="004057FF" w:rsidRPr="004057FF">
          <w:t xml:space="preserve"> , Stanislav </w:t>
        </w:r>
        <w:proofErr w:type="spellStart"/>
        <w:r w:rsidR="004057FF" w:rsidRPr="004057FF">
          <w:t>Dusko</w:t>
        </w:r>
        <w:proofErr w:type="spellEnd"/>
        <w:r w:rsidR="004057FF" w:rsidRPr="004057FF">
          <w:t xml:space="preserve"> Ehrlich</w:t>
        </w:r>
        <w:r w:rsidR="004057FF" w:rsidRPr="004057FF">
          <w:rPr>
            <w:vertAlign w:val="superscript"/>
            <w:rPrChange w:id="27" w:author="Portlock, Theo" w:date="2021-11-22T22:09:00Z">
              <w:rPr>
                <w:bCs w:val="0"/>
              </w:rPr>
            </w:rPrChange>
          </w:rPr>
          <w:t>4</w:t>
        </w:r>
        <w:r w:rsidR="004057FF" w:rsidRPr="004057FF">
          <w:t>, Mathias Uhlen</w:t>
        </w:r>
        <w:r w:rsidR="004057FF" w:rsidRPr="004057FF">
          <w:rPr>
            <w:vertAlign w:val="superscript"/>
            <w:rPrChange w:id="28" w:author="Portlock, Theo" w:date="2021-11-22T22:09:00Z">
              <w:rPr>
                <w:bCs w:val="0"/>
              </w:rPr>
            </w:rPrChange>
          </w:rPr>
          <w:t>2,16</w:t>
        </w:r>
        <w:r w:rsidR="004057FF" w:rsidRPr="004057FF">
          <w:t xml:space="preserve">, Saeed </w:t>
        </w:r>
        <w:proofErr w:type="spellStart"/>
        <w:r w:rsidR="004057FF" w:rsidRPr="004057FF">
          <w:t>Shoaie</w:t>
        </w:r>
      </w:ins>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5122C413"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ins w:id="29" w:author="Portlock, Theo" w:date="2021-11-22T13:29:00Z">
        <w:r w:rsidR="00C81974">
          <w:rPr>
            <w:lang w:val="en-US"/>
          </w:rPr>
          <w:t>Microbiology</w:t>
        </w:r>
      </w:ins>
      <w:del w:id="30" w:author="Portlock, Theo" w:date="2021-11-22T13:29:00Z">
        <w:r w:rsidR="00C01102" w:rsidRPr="00AE2277" w:rsidDel="00C81974">
          <w:rPr>
            <w:lang w:val="en-US"/>
          </w:rPr>
          <w:delText>Micobiology</w:delText>
        </w:r>
      </w:del>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27066E23" w14:textId="3E18B69F" w:rsidR="00C01102" w:rsidDel="00F62C29" w:rsidRDefault="00385F39">
      <w:pPr>
        <w:rPr>
          <w:del w:id="31" w:author="Portlock, Theo" w:date="2021-11-29T11:43:00Z"/>
          <w:vertAlign w:val="superscript"/>
          <w:lang w:val="sv-SE"/>
        </w:rPr>
        <w:pPrChange w:id="32" w:author="Portlock, Theo" w:date="2021-11-29T17:48:00Z">
          <w:pPr>
            <w:spacing w:line="276" w:lineRule="auto"/>
          </w:pPr>
        </w:pPrChange>
      </w:pPr>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5522C502" w14:textId="77777777" w:rsidR="00F62C29" w:rsidRPr="00495800" w:rsidRDefault="00F62C29" w:rsidP="00177059">
      <w:pPr>
        <w:rPr>
          <w:ins w:id="33" w:author="Portlock, Theo" w:date="2021-11-29T11:43:00Z"/>
        </w:rPr>
      </w:pP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Pr>
        <w:rPr>
          <w:ins w:id="34" w:author="Portlock, Theo" w:date="2021-11-30T11:06:00Z"/>
        </w:rPr>
      </w:pPr>
    </w:p>
    <w:p w14:paraId="6B2A6801" w14:textId="32EE339A" w:rsidR="00F67464" w:rsidRPr="00495800" w:rsidDel="0041134B" w:rsidRDefault="00F67464" w:rsidP="00177059">
      <w:pPr>
        <w:rPr>
          <w:del w:id="35" w:author="Portlock, Theo" w:date="2021-11-30T11:06:00Z"/>
        </w:rPr>
      </w:pPr>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3BE5443C" w14:textId="0E63B47E" w:rsidR="00F67464" w:rsidRDefault="00F67464" w:rsidP="00177059">
      <w:pPr>
        <w:rPr>
          <w:ins w:id="36" w:author="Portlock, Theo" w:date="2021-11-30T11:06:00Z"/>
        </w:rPr>
      </w:pPr>
    </w:p>
    <w:p w14:paraId="220FFBF3" w14:textId="3A13F17E" w:rsidR="0041134B" w:rsidRPr="00495800" w:rsidRDefault="0041134B">
      <w:pPr>
        <w:pStyle w:val="Heading1"/>
        <w:pPrChange w:id="37" w:author="Portlock, Theo" w:date="2021-11-30T11:06:00Z">
          <w:pPr/>
        </w:pPrChange>
      </w:pPr>
      <w:ins w:id="38" w:author="Portlock, Theo" w:date="2021-11-30T11:06:00Z">
        <w:r>
          <w:t>Abstract</w:t>
        </w:r>
      </w:ins>
    </w:p>
    <w:p w14:paraId="774574E4" w14:textId="0C5B397B" w:rsidR="00664E46" w:rsidRPr="00495800" w:rsidDel="003F6BA4" w:rsidRDefault="00D73517">
      <w:pPr>
        <w:ind w:firstLine="720"/>
        <w:rPr>
          <w:del w:id="39" w:author="Portlock, Theo" w:date="2021-11-18T14:17:00Z"/>
        </w:rPr>
        <w:pPrChange w:id="40" w:author="Portlock, Theo" w:date="2021-11-30T11:06:00Z">
          <w:pPr/>
        </w:pPrChange>
      </w:pPr>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ins w:id="41" w:author="Portlock, Theo" w:date="2021-11-22T13:29:00Z">
        <w:r w:rsidR="00C81974">
          <w:t>,</w:t>
        </w:r>
      </w:ins>
      <w:r w:rsidR="00084466">
        <w:t xml:space="preserve"> and integrative analysis</w:t>
      </w:r>
      <w:r w:rsidRPr="00495800">
        <w:t>. To complement these data</w:t>
      </w:r>
      <w:r w:rsidR="00084466" w:rsidRPr="00084466">
        <w:t xml:space="preserve"> </w:t>
      </w:r>
      <w:r w:rsidR="00084466">
        <w:t xml:space="preserve">and </w:t>
      </w:r>
      <w:r w:rsidR="00084466" w:rsidRPr="00495800">
        <w:t>analyse the stability of the microbiome</w:t>
      </w:r>
      <w:r w:rsidRPr="00495800">
        <w:t>, we followed 86 healthy</w:t>
      </w:r>
      <w:r w:rsidR="00616335">
        <w:t xml:space="preserve"> Swedish</w:t>
      </w:r>
      <w:r w:rsidRPr="00495800">
        <w:t xml:space="preserve"> individuals over one year</w:t>
      </w:r>
      <w:r w:rsidR="00D7241D" w:rsidRPr="00495800">
        <w:t>,</w:t>
      </w:r>
      <w:r w:rsidRPr="00495800">
        <w:t xml:space="preserve"> with four sampling times and extensive clinical phenotyping.</w:t>
      </w:r>
      <w:del w:id="42" w:author="Portlock, Theo" w:date="2021-11-26T16:40:00Z">
        <w:r w:rsidRPr="00495800" w:rsidDel="004970BF">
          <w:delText xml:space="preserve"> </w:delText>
        </w:r>
        <w:r w:rsidR="00D7241D" w:rsidRPr="00495800" w:rsidDel="004970BF">
          <w:delText xml:space="preserve">The </w:delText>
        </w:r>
        <w:r w:rsidR="00977604" w:rsidRPr="00495800" w:rsidDel="004970BF">
          <w:delText xml:space="preserve">integrative analysis of temporal microbiome changes shows the existence of two types of species with a tendency to vary in abundance with time, here called </w:delText>
        </w:r>
        <w:r w:rsidR="00654052" w:rsidRPr="00495800" w:rsidDel="004970BF">
          <w:delText xml:space="preserve">outflow and inflow </w:delText>
        </w:r>
        <w:r w:rsidR="00977604" w:rsidRPr="00495800" w:rsidDel="004970BF">
          <w:delText>species</w:delText>
        </w:r>
        <w:r w:rsidR="00654052" w:rsidRPr="00495800" w:rsidDel="004970BF">
          <w:delText>.</w:delText>
        </w:r>
        <w:r w:rsidR="00084466" w:rsidDel="004970BF">
          <w:delText xml:space="preserve"> </w:delText>
        </w:r>
        <w:r w:rsidR="00654052" w:rsidRPr="00495800" w:rsidDel="004970BF">
          <w:delText xml:space="preserve">Importantly, the former </w:delText>
        </w:r>
        <w:r w:rsidR="00801FFE" w:rsidRPr="00495800" w:rsidDel="004970BF">
          <w:delText>tend</w:delText>
        </w:r>
        <w:r w:rsidR="00D7241D" w:rsidRPr="00495800" w:rsidDel="004970BF">
          <w:delText>s</w:delText>
        </w:r>
        <w:r w:rsidR="00654052" w:rsidRPr="00495800" w:rsidDel="004970BF">
          <w:delText xml:space="preserve"> to be enriched in </w:delText>
        </w:r>
        <w:r w:rsidR="00AE14E2" w:rsidRPr="00495800" w:rsidDel="004970BF">
          <w:delText>disease</w:delText>
        </w:r>
        <w:r w:rsidR="00654052" w:rsidRPr="00495800" w:rsidDel="004970BF">
          <w:delText xml:space="preserve">, while the latter </w:delText>
        </w:r>
        <w:r w:rsidR="00D7241D" w:rsidRPr="00495800" w:rsidDel="004970BF">
          <w:delText>is</w:delText>
        </w:r>
        <w:r w:rsidR="00654052" w:rsidRPr="00495800" w:rsidDel="004970BF">
          <w:delText xml:space="preserve"> enriched in health</w:delText>
        </w:r>
        <w:r w:rsidR="00D478A6" w:rsidRPr="00495800" w:rsidDel="004970BF">
          <w:delText>.</w:delText>
        </w:r>
        <w:r w:rsidR="00654052" w:rsidRPr="00495800" w:rsidDel="004970BF">
          <w:delText xml:space="preserve"> </w:delText>
        </w:r>
        <w:r w:rsidR="00DD2546" w:rsidRPr="00495800" w:rsidDel="004970BF">
          <w:delText>We suggest that the decrease of disease-associated</w:delText>
        </w:r>
        <w:r w:rsidR="00654052" w:rsidRPr="00495800" w:rsidDel="004970BF">
          <w:delText xml:space="preserve"> outflow and</w:delText>
        </w:r>
        <w:r w:rsidR="00D7241D" w:rsidRPr="00495800" w:rsidDel="004970BF">
          <w:delText xml:space="preserve"> the</w:delText>
        </w:r>
        <w:r w:rsidR="00654052" w:rsidRPr="00495800" w:rsidDel="004970BF">
          <w:delText xml:space="preserve"> </w:delText>
        </w:r>
        <w:r w:rsidR="00DD2546" w:rsidRPr="00495800" w:rsidDel="004970BF">
          <w:delText xml:space="preserve">increase of health-associated </w:delText>
        </w:r>
        <w:r w:rsidR="00654052" w:rsidRPr="00495800" w:rsidDel="004970BF">
          <w:delText xml:space="preserve">inflow species </w:delText>
        </w:r>
        <w:r w:rsidR="00701976" w:rsidRPr="00495800" w:rsidDel="004970BF">
          <w:delText xml:space="preserve">with time </w:delText>
        </w:r>
        <w:r w:rsidR="0007240F" w:rsidRPr="00495800" w:rsidDel="004970BF">
          <w:delText xml:space="preserve">may </w:delText>
        </w:r>
        <w:r w:rsidR="00654052" w:rsidRPr="00495800" w:rsidDel="004970BF">
          <w:delText xml:space="preserve">be a </w:delText>
        </w:r>
        <w:r w:rsidR="0007240F" w:rsidRPr="00495800" w:rsidDel="004970BF">
          <w:delText xml:space="preserve">fundamental albeit </w:delText>
        </w:r>
        <w:r w:rsidR="00654052" w:rsidRPr="00495800" w:rsidDel="004970BF">
          <w:delText xml:space="preserve">previously unrecognized aspect of </w:delText>
        </w:r>
      </w:del>
      <w:del w:id="43" w:author="Portlock, Theo" w:date="2021-11-22T13:29:00Z">
        <w:r w:rsidR="00654052" w:rsidRPr="00495800" w:rsidDel="00C81974">
          <w:delText xml:space="preserve">the </w:delText>
        </w:r>
      </w:del>
      <w:del w:id="44" w:author="Portlock, Theo" w:date="2021-11-26T16:40:00Z">
        <w:r w:rsidR="00654052" w:rsidRPr="00495800" w:rsidDel="004970BF">
          <w:delText xml:space="preserve">homeostasis </w:delText>
        </w:r>
        <w:r w:rsidR="0007240F" w:rsidRPr="00495800" w:rsidDel="004970BF">
          <w:delText xml:space="preserve">maintenance in </w:delText>
        </w:r>
        <w:r w:rsidR="00AE14E2" w:rsidRPr="00495800" w:rsidDel="004970BF">
          <w:delText>a healthy microbiome</w:delText>
        </w:r>
        <w:r w:rsidRPr="00495800" w:rsidDel="004970BF">
          <w:delText xml:space="preserve">. </w:delText>
        </w:r>
      </w:del>
    </w:p>
    <w:p w14:paraId="100CDC9A" w14:textId="77777777" w:rsidR="009D265D" w:rsidRPr="00495800" w:rsidRDefault="009D265D">
      <w:pPr>
        <w:ind w:firstLine="720"/>
        <w:pPrChange w:id="45" w:author="Portlock, Theo" w:date="2021-11-30T11:06:00Z">
          <w:pPr/>
        </w:pPrChange>
      </w:pPr>
      <w:r w:rsidRPr="00495800">
        <w:br w:type="page"/>
      </w:r>
    </w:p>
    <w:p w14:paraId="3EA25121" w14:textId="6B5DFF02" w:rsidR="00BB7E5F" w:rsidRPr="00F62C29" w:rsidRDefault="00D73517">
      <w:pPr>
        <w:pStyle w:val="Heading1"/>
        <w:spacing w:before="120"/>
        <w:pPrChange w:id="46" w:author="Portlock, Theo" w:date="2021-11-30T11:04:00Z">
          <w:pPr>
            <w:pStyle w:val="Heading1"/>
          </w:pPr>
        </w:pPrChange>
      </w:pPr>
      <w:r w:rsidRPr="00F62C29">
        <w:lastRenderedPageBreak/>
        <w:t>Introduction</w:t>
      </w:r>
    </w:p>
    <w:p w14:paraId="064BF6F8" w14:textId="126828D5"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del w:id="47" w:author="Portlock, Theo" w:date="2021-11-30T11:41:00Z">
        <w:r w:rsidR="008D3327" w:rsidRPr="00495800" w:rsidDel="00B70C3D">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R="00B92AD3" w:rsidDel="00B70C3D">
          <w:rPr>
            <w:noProof/>
          </w:rPr>
          <w:delInstrText xml:space="preserve"> ADDIN EN.CITE </w:delInstrText>
        </w:r>
        <w:r w:rsidR="00B92AD3" w:rsidDel="00B70C3D">
          <w:rPr>
            <w:noProof/>
          </w:rPr>
          <w:fldChar w:fldCharType="begin">
            <w:fldData xml:space="preserve">PEVuZE5vdGU+PENpdGU+PEF1dGhvcj5MbG95ZC1QcmljZTwvQXV0aG9yPjxZZWFyPjIwMTc8L1ll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</w:fldData>
          </w:fldChar>
        </w:r>
        <w:r w:rsidR="00B92AD3" w:rsidDel="00B70C3D">
          <w:rPr>
            <w:noProof/>
          </w:rPr>
          <w:delInstrText xml:space="preserve"> ADDIN EN.CITE.DATA </w:delInstrText>
        </w:r>
        <w:r w:rsidR="00B92AD3" w:rsidDel="00B70C3D">
          <w:rPr>
            <w:noProof/>
          </w:rPr>
        </w:r>
        <w:r w:rsidR="00B92AD3" w:rsidDel="00B70C3D">
          <w:rPr>
            <w:noProof/>
          </w:rPr>
          <w:fldChar w:fldCharType="end"/>
        </w:r>
        <w:r w:rsidR="008D3327" w:rsidRPr="00495800" w:rsidDel="00B70C3D">
          <w:rPr>
            <w:noProof/>
          </w:rPr>
        </w:r>
        <w:r w:rsidR="008D3327" w:rsidRPr="00495800" w:rsidDel="00B70C3D">
          <w:rPr>
            <w:noProof/>
          </w:rPr>
          <w:fldChar w:fldCharType="separate"/>
        </w:r>
        <w:r w:rsidR="008D3327" w:rsidRPr="00495800" w:rsidDel="00B70C3D">
          <w:rPr>
            <w:noProof/>
            <w:vertAlign w:val="superscript"/>
          </w:rPr>
          <w:delText>1</w:delText>
        </w:r>
        <w:r w:rsidR="008D3327" w:rsidRPr="00495800" w:rsidDel="00B70C3D">
          <w:rPr>
            <w:noProof/>
          </w:rPr>
          <w:fldChar w:fldCharType="end"/>
        </w:r>
      </w:del>
      <w:customXmlInsRangeStart w:id="48" w:author="Portlock, Theo" w:date="2021-11-30T11:41:00Z"/>
      <w:sdt>
        <w:sdtPr>
          <w:rPr>
            <w:noProof/>
            <w:color w:val="000000"/>
            <w:rPrChange w:id="49" w:author="Portlock, Theo" w:date="2021-11-30T11:41:00Z">
              <w:rPr>
                <w:noProof/>
              </w:rPr>
            </w:rPrChange>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customXmlInsRangeEnd w:id="48"/>
          <w:r w:rsidR="00B55FD4" w:rsidRPr="00B55FD4">
            <w:rPr>
              <w:noProof/>
              <w:color w:val="000000"/>
            </w:rPr>
            <w:t>[1]</w:t>
          </w:r>
          <w:customXmlInsRangeStart w:id="50" w:author="Portlock, Theo" w:date="2021-11-30T11:41:00Z"/>
        </w:sdtContent>
      </w:sdt>
      <w:customXmlInsRangeEnd w:id="50"/>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customXmlInsRangeStart w:id="51" w:author="Portlock, Theo" w:date="2021-11-30T11:43:00Z"/>
      <w:sdt>
        <w:sdtPr>
          <w:rPr>
            <w:color w:val="000000"/>
            <w:rPrChange w:id="52" w:author="Portlock, Theo" w:date="2021-11-30T11:43:00Z">
              <w:rPr/>
            </w:rPrChange>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Content>
          <w:customXmlInsRangeEnd w:id="51"/>
          <w:r w:rsidR="00B55FD4" w:rsidRPr="00B55FD4">
            <w:rPr>
              <w:color w:val="000000"/>
            </w:rPr>
            <w:t>[2]</w:t>
          </w:r>
          <w:proofErr w:type="gramStart"/>
          <w:r w:rsidR="00B55FD4" w:rsidRPr="00B55FD4">
            <w:rPr>
              <w:color w:val="000000"/>
            </w:rPr>
            <w:t>–[</w:t>
          </w:r>
          <w:proofErr w:type="gramEnd"/>
          <w:r w:rsidR="00B55FD4" w:rsidRPr="00B55FD4">
            <w:rPr>
              <w:color w:val="000000"/>
            </w:rPr>
            <w:t>6]</w:t>
          </w:r>
          <w:customXmlInsRangeStart w:id="53" w:author="Portlock, Theo" w:date="2021-11-30T11:43:00Z"/>
        </w:sdtContent>
      </w:sdt>
      <w:customXmlInsRangeEnd w:id="53"/>
      <w:r w:rsidR="005121AF" w:rsidRPr="00495800">
        <w:t xml:space="preserve">. Most of these studies focused on unveiling new uncultured genomes, </w:t>
      </w:r>
      <w:r w:rsidR="00B07F04" w:rsidRPr="00495800">
        <w:t xml:space="preserve">while only </w:t>
      </w:r>
      <w:ins w:id="54" w:author="Portlock, Theo" w:date="2021-11-22T13:29:00Z">
        <w:r w:rsidR="00C81974">
          <w:t xml:space="preserve">a </w:t>
        </w:r>
      </w:ins>
      <w:r w:rsidR="00D73517" w:rsidRPr="00495800">
        <w:t>few</w:t>
      </w:r>
      <w:r w:rsidR="005121AF" w:rsidRPr="00495800">
        <w:t xml:space="preserve"> focused on investigating </w:t>
      </w:r>
      <w:r w:rsidR="00B07F04" w:rsidRPr="00495800">
        <w:t xml:space="preserve">the </w:t>
      </w:r>
      <w:r w:rsidR="00A520DE" w:rsidRPr="00495800">
        <w:t xml:space="preserve">functional </w:t>
      </w:r>
      <w:r w:rsidR="005948DB">
        <w:t>potential</w:t>
      </w:r>
      <w:r w:rsidR="00AC0405">
        <w:t xml:space="preserve">s </w:t>
      </w:r>
      <w:r w:rsidR="00A520DE" w:rsidRPr="00495800">
        <w:t xml:space="preserve">and </w:t>
      </w:r>
      <w:r w:rsidR="005121AF" w:rsidRPr="00495800">
        <w:t xml:space="preserve">dynamic changes </w:t>
      </w:r>
      <w:r w:rsidR="00B07F04" w:rsidRPr="00495800">
        <w:t xml:space="preserve">of </w:t>
      </w:r>
      <w:r w:rsidR="005121AF" w:rsidRPr="00495800">
        <w:t>the gut microbiome</w:t>
      </w:r>
      <w:customXmlInsRangeStart w:id="55" w:author="Portlock, Theo" w:date="2021-11-30T11:43:00Z"/>
      <w:sdt>
        <w:sdtPr>
          <w:rPr>
            <w:color w:val="000000"/>
            <w:rPrChange w:id="56" w:author="Portlock, Theo" w:date="2021-11-30T11:43:00Z">
              <w:rPr/>
            </w:rPrChange>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Content>
          <w:customXmlInsRangeEnd w:id="55"/>
          <w:r w:rsidR="00B55FD4" w:rsidRPr="00B55FD4">
            <w:rPr>
              <w:color w:val="000000"/>
            </w:rPr>
            <w:t>[7]</w:t>
          </w:r>
          <w:proofErr w:type="gramStart"/>
          <w:r w:rsidR="00B55FD4" w:rsidRPr="00B55FD4">
            <w:rPr>
              <w:color w:val="000000"/>
            </w:rPr>
            <w:t>–[</w:t>
          </w:r>
          <w:proofErr w:type="gramEnd"/>
          <w:r w:rsidR="00B55FD4" w:rsidRPr="00B55FD4">
            <w:rPr>
              <w:color w:val="000000"/>
            </w:rPr>
            <w:t>9]</w:t>
          </w:r>
          <w:customXmlInsRangeStart w:id="57" w:author="Portlock, Theo" w:date="2021-11-30T11:43:00Z"/>
        </w:sdtContent>
      </w:sdt>
      <w:customXmlInsRangeEnd w:id="57"/>
      <w:r w:rsidR="005121AF" w:rsidRPr="00495800">
        <w:t>.</w:t>
      </w:r>
      <w:r w:rsidR="00790D52" w:rsidRPr="00495800">
        <w:t xml:space="preserve"> </w:t>
      </w:r>
      <w:r w:rsidR="001F5582" w:rsidRPr="00495800">
        <w:t xml:space="preserve">Understanding the </w:t>
      </w:r>
      <w:r w:rsidR="00A520DE" w:rsidRPr="00495800">
        <w:t xml:space="preserve">functional </w:t>
      </w:r>
      <w:r w:rsidR="001F5582" w:rsidRPr="00495800">
        <w:t xml:space="preserve">and </w:t>
      </w:r>
      <w:r w:rsidR="00A520DE" w:rsidRPr="00495800">
        <w:t xml:space="preserve">temporal </w:t>
      </w:r>
      <w:r w:rsidR="001F5582" w:rsidRPr="00495800">
        <w:t xml:space="preserve">behaviour of the microbiome may have </w:t>
      </w:r>
      <w:r w:rsidR="00D73517" w:rsidRPr="00495800">
        <w:t>great implications for the</w:t>
      </w:r>
      <w:r w:rsidR="001F5582" w:rsidRPr="00495800">
        <w:t xml:space="preserve"> identification of its global signature in health and disease</w:t>
      </w:r>
      <w:customXmlInsRangeStart w:id="58" w:author="Portlock, Theo" w:date="2021-11-30T11:43:00Z"/>
      <w:sdt>
        <w:sdtPr>
          <w:rPr>
            <w:color w:val="000000"/>
            <w:rPrChange w:id="59" w:author="Portlock, Theo" w:date="2021-11-30T11:44:00Z">
              <w:rPr/>
            </w:rPrChange>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Content>
          <w:customXmlInsRangeEnd w:id="58"/>
          <w:r w:rsidR="00B55FD4" w:rsidRPr="00B55FD4">
            <w:rPr>
              <w:color w:val="000000"/>
            </w:rPr>
            <w:t>[8], [10], [11]</w:t>
          </w:r>
          <w:customXmlInsRangeStart w:id="60" w:author="Portlock, Theo" w:date="2021-11-30T11:43:00Z"/>
        </w:sdtContent>
      </w:sdt>
      <w:customXmlInsRangeEnd w:id="60"/>
      <w:r w:rsidR="005121AF" w:rsidRPr="00495800">
        <w:t xml:space="preserve">. </w:t>
      </w:r>
      <w:r w:rsidR="00673C4F" w:rsidRPr="00495800">
        <w:t>Additionally, short</w:t>
      </w:r>
      <w:r w:rsidR="005121AF" w:rsidRPr="00495800">
        <w:t xml:space="preserve">-term perturbations may trigger gut microbiota dysbiosis and changes </w:t>
      </w:r>
      <w:r w:rsidR="00C82EAC" w:rsidRPr="00495800">
        <w:t xml:space="preserve">at </w:t>
      </w:r>
      <w:r w:rsidR="005121AF" w:rsidRPr="00495800">
        <w:t xml:space="preserve">compositional and functional levels. </w:t>
      </w:r>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customXmlInsRangeStart w:id="61" w:author="Portlock, Theo" w:date="2021-11-30T11:49:00Z"/>
      <w:sdt>
        <w:sdtPr>
          <w:rPr>
            <w:color w:val="000000"/>
            <w:rPrChange w:id="62" w:author="Portlock, Theo" w:date="2021-11-30T11:49:00Z">
              <w:rPr/>
            </w:rPrChange>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Content>
          <w:customXmlInsRangeEnd w:id="61"/>
          <w:r w:rsidR="00B55FD4" w:rsidRPr="00B55FD4">
            <w:rPr>
              <w:color w:val="000000"/>
            </w:rPr>
            <w:t>[12]</w:t>
          </w:r>
          <w:customXmlInsRangeStart w:id="63" w:author="Portlock, Theo" w:date="2021-11-30T11:49:00Z"/>
        </w:sdtContent>
      </w:sdt>
      <w:customXmlInsRangeEnd w:id="63"/>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customXmlInsRangeStart w:id="64" w:author="Portlock, Theo" w:date="2021-11-30T12:10:00Z"/>
      <w:sdt>
        <w:sdtPr>
          <w:rPr>
            <w:color w:val="000000"/>
            <w:rPrChange w:id="65" w:author="Portlock, Theo" w:date="2021-11-30T12:10:00Z">
              <w:rPr/>
            </w:rPrChange>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Content>
          <w:customXmlInsRangeEnd w:id="64"/>
          <w:r w:rsidR="00B55FD4" w:rsidRPr="00B55FD4">
            <w:rPr>
              <w:color w:val="000000"/>
            </w:rPr>
            <w:t>[13]</w:t>
          </w:r>
          <w:customXmlInsRangeStart w:id="66" w:author="Portlock, Theo" w:date="2021-11-30T12:10:00Z"/>
        </w:sdtContent>
      </w:sdt>
      <w:customXmlInsRangeEnd w:id="66"/>
      <w:r w:rsidR="00D73517" w:rsidRPr="00495800">
        <w:t>.</w:t>
      </w:r>
    </w:p>
    <w:p w14:paraId="2B4E367A" w14:textId="44B45A22" w:rsidR="00740DF2" w:rsidRPr="00495800" w:rsidDel="0041134B" w:rsidRDefault="00D73517" w:rsidP="00177059">
      <w:pPr>
        <w:rPr>
          <w:del w:id="67" w:author="Portlock, Theo" w:date="2021-11-30T11:08:00Z"/>
        </w:rPr>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ins w:id="68" w:author="Portlock, Theo" w:date="2021-11-22T13:30:00Z">
        <w:r w:rsidR="00C81974">
          <w:t>,</w:t>
        </w:r>
      </w:ins>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r w:rsidR="000158D5" w:rsidRPr="00495800">
        <w:t>1</w:t>
      </w:r>
      <w:r w:rsidR="000158D5">
        <w:t>9</w:t>
      </w:r>
      <w:r w:rsidR="000158D5" w:rsidRPr="00495800">
        <w:t xml:space="preserve"> </w:t>
      </w:r>
      <w:r w:rsidRPr="00495800">
        <w:t xml:space="preserve">geographical regions and </w:t>
      </w:r>
      <w:r w:rsidR="0039530A" w:rsidRPr="00495800">
        <w:t xml:space="preserve">20 </w:t>
      </w:r>
      <w:r w:rsidRPr="00495800">
        <w:t>diseases.</w:t>
      </w:r>
      <w:del w:id="69" w:author="Portlock, Theo" w:date="2021-11-29T17:26:00Z">
        <w:r w:rsidRPr="00495800" w:rsidDel="00053CC4">
          <w:delText xml:space="preserve"> </w:delText>
        </w:r>
        <w:commentRangeStart w:id="70"/>
        <w:r w:rsidR="00A520DE" w:rsidRPr="00495800" w:rsidDel="00053CC4">
          <w:delText xml:space="preserve">This analysis was followed by investigating the gut microbiome of healthy Swedish individuals with four times sampling across one year to study the </w:delText>
        </w:r>
        <w:r w:rsidRPr="00495800" w:rsidDel="00053CC4">
          <w:delText>longitudinal variability of the microbiota</w:delText>
        </w:r>
        <w:r w:rsidR="00A520DE" w:rsidRPr="00495800" w:rsidDel="00053CC4">
          <w:delText>. This</w:delText>
        </w:r>
        <w:r w:rsidR="00E8222D" w:rsidRPr="00495800" w:rsidDel="00053CC4">
          <w:delText xml:space="preserve"> </w:delText>
        </w:r>
        <w:r w:rsidR="00673C4F" w:rsidRPr="00495800" w:rsidDel="00053CC4">
          <w:delText xml:space="preserve">revealed </w:delText>
        </w:r>
        <w:r w:rsidR="00E8222D" w:rsidRPr="00495800" w:rsidDel="00053CC4">
          <w:delText>the tendency of disease-associated species to decrease in abundance. In contrast, the health-associated species tend</w:delText>
        </w:r>
        <w:r w:rsidR="00673C4F" w:rsidRPr="00495800" w:rsidDel="00053CC4">
          <w:delText>ed</w:delText>
        </w:r>
        <w:r w:rsidR="00E8222D" w:rsidRPr="00495800" w:rsidDel="00053CC4">
          <w:delText xml:space="preserve"> to increase in abundance. We suggest that this dynamic </w:delText>
        </w:r>
        <w:r w:rsidR="0091571B" w:rsidRPr="00495800" w:rsidDel="00053CC4">
          <w:delText>contributes to</w:delText>
        </w:r>
        <w:r w:rsidR="00E8222D" w:rsidRPr="00495800" w:rsidDel="00053CC4">
          <w:delText xml:space="preserve"> the maintenance of </w:delText>
        </w:r>
        <w:r w:rsidR="00F1340D" w:rsidRPr="00495800" w:rsidDel="00053CC4">
          <w:delText xml:space="preserve">gut microbial </w:delText>
        </w:r>
        <w:r w:rsidR="00E8222D" w:rsidRPr="00495800" w:rsidDel="00053CC4">
          <w:delText>homeostasis in healthy individuals.</w:delText>
        </w:r>
        <w:r w:rsidR="00F06658" w:rsidRPr="00495800" w:rsidDel="00053CC4">
          <w:delText xml:space="preserve"> These findings were further validated by </w:delText>
        </w:r>
      </w:del>
      <w:del w:id="71" w:author="Portlock, Theo" w:date="2021-11-22T13:30:00Z">
        <w:r w:rsidR="00F06658" w:rsidRPr="00495800" w:rsidDel="00C81974">
          <w:delText>follow up</w:delText>
        </w:r>
      </w:del>
      <w:del w:id="72" w:author="Portlock, Theo" w:date="2021-11-29T17:26:00Z">
        <w:r w:rsidR="00F06658" w:rsidRPr="00495800" w:rsidDel="00053CC4">
          <w:delText xml:space="preserve"> sampling from same cohort with additional two time points across 6 months.</w:delText>
        </w:r>
        <w:commentRangeEnd w:id="70"/>
        <w:r w:rsidR="00BE204A" w:rsidDel="00053CC4">
          <w:rPr>
            <w:rStyle w:val="CommentReference"/>
            <w:rFonts w:eastAsiaTheme="minorEastAsia"/>
            <w:lang w:val="en-US" w:eastAsia="ko-KR"/>
          </w:rPr>
          <w:commentReference w:id="70"/>
        </w:r>
      </w:del>
    </w:p>
    <w:p w14:paraId="1E4185C3" w14:textId="77777777" w:rsidR="009E7189" w:rsidRPr="00495800" w:rsidRDefault="009E7189" w:rsidP="00177059"/>
    <w:p w14:paraId="74B5D44B" w14:textId="085F3A74" w:rsidR="00FE6FB8" w:rsidRPr="00495800" w:rsidRDefault="00A520DE">
      <w:pPr>
        <w:pStyle w:val="Heading1"/>
        <w:spacing w:before="120"/>
        <w:pPrChange w:id="73" w:author="Portlock, Theo" w:date="2021-11-30T11:04:00Z">
          <w:pPr>
            <w:pStyle w:val="Heading1"/>
          </w:pPr>
        </w:pPrChange>
      </w:pPr>
      <w:r w:rsidRPr="00495800">
        <w:t>Human Gut Microbiome Atlas; Pan-metagenomics</w:t>
      </w:r>
      <w:r w:rsidRPr="00495800" w:rsidDel="00C34A76">
        <w:t xml:space="preserve"> </w:t>
      </w:r>
      <w:r w:rsidRPr="00495800">
        <w:t>study on compositional and functional changes of</w:t>
      </w:r>
      <w:r w:rsidR="00FE6FB8" w:rsidRPr="00495800">
        <w:t xml:space="preserve"> </w:t>
      </w:r>
      <w:ins w:id="74" w:author="Portlock, Theo" w:date="2021-11-22T13:30:00Z">
        <w:r w:rsidR="00C81974">
          <w:t xml:space="preserve">the </w:t>
        </w:r>
      </w:ins>
      <w:r w:rsidR="00FE6FB8" w:rsidRPr="00495800">
        <w:t>human gut microbiome</w:t>
      </w:r>
    </w:p>
    <w:p w14:paraId="59CEF72A" w14:textId="37416AAD" w:rsidR="00C34A76" w:rsidRPr="00495800" w:rsidRDefault="00A026AF" w:rsidP="00177059">
      <w:r w:rsidRPr="00495800">
        <w:t>W</w:t>
      </w:r>
      <w:r w:rsidR="00C34A76" w:rsidRPr="00495800">
        <w:t xml:space="preserve">e performed </w:t>
      </w:r>
      <w:ins w:id="75" w:author="Portlock, Theo" w:date="2021-11-22T13:30:00Z">
        <w:r w:rsidR="00C81974">
          <w:t xml:space="preserve">a </w:t>
        </w:r>
      </w:ins>
      <w:r w:rsidR="00C34A76" w:rsidRPr="00495800">
        <w:t xml:space="preserve">large-scale integrative analysis of </w:t>
      </w:r>
      <w:ins w:id="76" w:author="Portlock, Theo" w:date="2021-11-25T14:15:00Z">
        <w:r w:rsidR="00BE204A">
          <w:t>5,883</w:t>
        </w:r>
      </w:ins>
      <w:del w:id="77" w:author="Portlock, Theo" w:date="2021-11-25T14:15:00Z">
        <w:r w:rsidR="00C34A76" w:rsidRPr="00495800" w:rsidDel="00BE204A">
          <w:delText>4,880</w:delText>
        </w:r>
      </w:del>
      <w:r w:rsidR="00C34A76" w:rsidRPr="00495800">
        <w:t xml:space="preserve"> publicly available shotgun metagenomics stool samples, with at least 10 million high-quality sequencing reads from healthy and diseased </w:t>
      </w:r>
      <w:r w:rsidR="00C34A76" w:rsidRPr="00495800">
        <w:lastRenderedPageBreak/>
        <w:t xml:space="preserve">cohorts </w:t>
      </w:r>
      <w:r w:rsidR="00447AC9">
        <w:t>from</w:t>
      </w:r>
      <w:r w:rsidR="00C34A76" w:rsidRPr="00495800">
        <w:t xml:space="preserve"> 19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ins w:id="78" w:author="Portlock, Theo" w:date="2021-11-22T13:30:00Z">
        <w:r w:rsidR="00C81974">
          <w:t>enables</w:t>
        </w:r>
      </w:ins>
      <w:del w:id="79" w:author="Portlock, Theo" w:date="2021-11-22T13:30:00Z">
        <w:r w:rsidR="006B4200" w:rsidRPr="00495800" w:rsidDel="00C81974">
          <w:delText>enable</w:delText>
        </w:r>
      </w:del>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customXmlInsRangeStart w:id="80" w:author="Portlock, Theo" w:date="2021-11-30T12:11:00Z"/>
      <w:sdt>
        <w:sdtPr>
          <w:rPr>
            <w:color w:val="000000"/>
            <w:rPrChange w:id="81" w:author="Portlock, Theo" w:date="2021-11-30T12:11:00Z">
              <w:rPr/>
            </w:rPrChange>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Content>
          <w:customXmlInsRangeEnd w:id="80"/>
          <w:r w:rsidR="00B55FD4" w:rsidRPr="00B55FD4">
            <w:rPr>
              <w:color w:val="000000"/>
            </w:rPr>
            <w:t>[5]</w:t>
          </w:r>
          <w:customXmlInsRangeStart w:id="82" w:author="Portlock, Theo" w:date="2021-11-30T12:11:00Z"/>
        </w:sdtContent>
      </w:sdt>
      <w:customXmlInsRangeEnd w:id="82"/>
      <w:r w:rsidR="00274D7A" w:rsidRPr="00495800">
        <w:t>)</w:t>
      </w:r>
      <w:r w:rsidR="00CB7D3B" w:rsidRPr="00495800">
        <w:t xml:space="preserve"> to </w:t>
      </w:r>
      <w:commentRangeStart w:id="83"/>
      <w:r w:rsidR="00CB7D3B" w:rsidRPr="00495800">
        <w:t xml:space="preserve">1,989 </w:t>
      </w:r>
      <w:commentRangeEnd w:id="83"/>
      <w:r w:rsidR="00BE204A">
        <w:rPr>
          <w:rStyle w:val="CommentReference"/>
          <w:rFonts w:eastAsiaTheme="minorEastAsia"/>
          <w:lang w:val="en-US" w:eastAsia="ko-KR"/>
        </w:rPr>
        <w:commentReference w:id="83"/>
      </w:r>
      <w:r w:rsidR="00CB7D3B" w:rsidRPr="00495800">
        <w:t>(average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customXmlInsRangeStart w:id="84" w:author="Portlock, Theo" w:date="2021-11-30T12:11:00Z"/>
      <w:sdt>
        <w:sdtPr>
          <w:rPr>
            <w:color w:val="000000"/>
            <w:rPrChange w:id="85" w:author="Portlock, Theo" w:date="2021-11-30T12:11:00Z">
              <w:rPr/>
            </w:rPrChange>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Content>
          <w:customXmlInsRangeEnd w:id="84"/>
          <w:r w:rsidR="00B55FD4" w:rsidRPr="00B55FD4">
            <w:rPr>
              <w:color w:val="000000"/>
            </w:rPr>
            <w:t>[14]</w:t>
          </w:r>
          <w:customXmlInsRangeStart w:id="86" w:author="Portlock, Theo" w:date="2021-11-30T12:11:00Z"/>
        </w:sdtContent>
      </w:sdt>
      <w:customXmlInsRangeEnd w:id="86"/>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w:t>
      </w:r>
      <w:commentRangeStart w:id="87"/>
      <w:r w:rsidR="006B4200" w:rsidRPr="00495800">
        <w:t xml:space="preserve">7,763 </w:t>
      </w:r>
      <w:commentRangeEnd w:id="87"/>
      <w:r w:rsidR="008F2CB4">
        <w:rPr>
          <w:rStyle w:val="CommentReference"/>
          <w:rFonts w:eastAsiaTheme="minorEastAsia"/>
          <w:lang w:val="en-US" w:eastAsia="ko-KR"/>
        </w:rPr>
        <w:commentReference w:id="87"/>
      </w:r>
      <w:r w:rsidR="006B4200" w:rsidRPr="00495800">
        <w:t>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 xml:space="preserve">). </w:t>
      </w:r>
      <w:r w:rsidR="00C34A76" w:rsidRPr="00495800">
        <w:t>This information was completed with 344 newly sequenced longitudinal samples from 86 Swedish individuals, described in detail in a subsequent section</w:t>
      </w:r>
      <w:r w:rsidR="00C34A76" w:rsidRPr="00495800">
        <w:rPr>
          <w:b/>
        </w:rPr>
        <w:t xml:space="preserve"> </w:t>
      </w:r>
      <w:r w:rsidR="00C34A76" w:rsidRPr="00495800">
        <w:t>(</w:t>
      </w:r>
      <w:r w:rsidR="00C34A76" w:rsidRPr="00495800">
        <w:rPr>
          <w:color w:val="FF0000"/>
        </w:rPr>
        <w:t>Fig. 1</w:t>
      </w:r>
      <w:r w:rsidR="00CB7D3B" w:rsidRPr="00495800">
        <w:rPr>
          <w:color w:val="FF0000"/>
        </w:rPr>
        <w:t>d</w:t>
      </w:r>
      <w:r w:rsidR="00C54ACC" w:rsidRPr="00495800">
        <w:rPr>
          <w:color w:val="FF0000"/>
        </w:rPr>
        <w:t>)</w:t>
      </w:r>
      <w:r w:rsidR="00C34A76" w:rsidRPr="00495800">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hyperlink r:id="rId15" w:history="1">
        <w:r w:rsidR="00206484" w:rsidRPr="00495800">
          <w:rPr>
            <w:rStyle w:val="Hyperlink"/>
          </w:rPr>
          <w:t>https://www.proteinatlas.org</w:t>
        </w:r>
      </w:hyperlink>
      <w:r w:rsidR="00206484" w:rsidRPr="00495800">
        <w:t xml:space="preserve">). </w:t>
      </w:r>
      <w:r w:rsidR="00CB7D3B" w:rsidRPr="00495800">
        <w:t xml:space="preserve">All MSPs and functions are highlighted together with the </w:t>
      </w:r>
      <w:commentRangeStart w:id="88"/>
      <w:r w:rsidR="00CB7D3B" w:rsidRPr="00495800">
        <w:t xml:space="preserve">5,224 </w:t>
      </w:r>
      <w:commentRangeEnd w:id="88"/>
      <w:r w:rsidR="008F2CB4">
        <w:rPr>
          <w:rStyle w:val="CommentReference"/>
          <w:rFonts w:eastAsiaTheme="minorEastAsia"/>
          <w:lang w:val="en-US" w:eastAsia="ko-KR"/>
        </w:rPr>
        <w:commentReference w:id="88"/>
      </w:r>
      <w:r w:rsidR="00CB7D3B" w:rsidRPr="00495800">
        <w:t xml:space="preserve">samples across 19 countries with disease and healthy cohorts. </w:t>
      </w:r>
    </w:p>
    <w:p w14:paraId="2B77EFF0" w14:textId="5BE180D5" w:rsidR="006D2A45" w:rsidRPr="00495800" w:rsidDel="007C78B3" w:rsidRDefault="00C34A76">
      <w:pPr>
        <w:rPr>
          <w:del w:id="89" w:author="Portlock, Theo" w:date="2021-11-22T13:55:00Z"/>
        </w:rPr>
      </w:pPr>
      <w:r w:rsidRPr="00495800">
        <w:t xml:space="preserve">Using the </w:t>
      </w:r>
      <w:commentRangeStart w:id="90"/>
      <w:r w:rsidR="006B4200" w:rsidRPr="00495800">
        <w:t xml:space="preserve">3,039 </w:t>
      </w:r>
      <w:commentRangeEnd w:id="90"/>
      <w:r w:rsidR="008F2CB4">
        <w:rPr>
          <w:rStyle w:val="CommentReference"/>
          <w:rFonts w:eastAsiaTheme="minorEastAsia"/>
          <w:lang w:val="en-US" w:eastAsia="ko-KR"/>
        </w:rPr>
        <w:commentReference w:id="90"/>
      </w:r>
      <w:r w:rsidRPr="00495800">
        <w:t xml:space="preserve">samples obtained from healthy individuals across 18 countries, including westernized and non-westernized regions, we uncovered the geographical distribution of the </w:t>
      </w:r>
      <w:r w:rsidR="00274D7A" w:rsidRPr="00495800">
        <w:t xml:space="preserve">healthy </w:t>
      </w:r>
      <w:r w:rsidRPr="00495800">
        <w:t xml:space="preserve">gut microbiome. </w:t>
      </w:r>
      <w:r w:rsidR="00274D7A" w:rsidRPr="00495800">
        <w:t>To this end, w</w:t>
      </w:r>
      <w:r w:rsidRPr="00495800">
        <w:t xml:space="preserve">e applied the unsupervised clustering method, </w:t>
      </w:r>
      <w:r w:rsidRPr="00495800">
        <w:rPr>
          <w:i/>
        </w:rPr>
        <w:t>monocle</w:t>
      </w:r>
      <w:r w:rsidRPr="00495800">
        <w:t>, to MSP abundance profiles</w:t>
      </w:r>
      <w:r w:rsidR="00274D7A" w:rsidRPr="00495800">
        <w:t xml:space="preserve"> of the </w:t>
      </w:r>
      <w:r w:rsidR="007C5E5F" w:rsidRPr="008F2CB4">
        <w:rPr>
          <w:highlight w:val="yellow"/>
          <w:rPrChange w:id="91" w:author="Portlock, Theo" w:date="2021-11-25T14:17:00Z">
            <w:rPr>
              <w:bCs w:val="0"/>
            </w:rPr>
          </w:rPrChange>
        </w:rPr>
        <w:t>3,039</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customXmlInsRangeStart w:id="92" w:author="Portlock, Theo" w:date="2021-11-30T12:13:00Z"/>
      <w:sdt>
        <w:sdtPr>
          <w:rPr>
            <w:color w:val="000000"/>
            <w:rPrChange w:id="93" w:author="Portlock, Theo" w:date="2021-11-30T12:13:00Z">
              <w:rPr/>
            </w:rPrChange>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Content>
          <w:customXmlInsRangeEnd w:id="92"/>
          <w:r w:rsidR="00B55FD4" w:rsidRPr="00B55FD4">
            <w:rPr>
              <w:color w:val="000000"/>
            </w:rPr>
            <w:t>[15], [16]</w:t>
          </w:r>
          <w:customXmlInsRangeStart w:id="94" w:author="Portlock, Theo" w:date="2021-11-30T12:13:00Z"/>
        </w:sdtContent>
      </w:sdt>
      <w:customXmlInsRangeEnd w:id="94"/>
      <w:r w:rsidRPr="00495800">
        <w:t xml:space="preserve">. We observed that there were two distinct ordinations of </w:t>
      </w:r>
      <w:commentRangeStart w:id="95"/>
      <w:r w:rsidRPr="00495800">
        <w:t>non-westernized and European samples</w:t>
      </w:r>
      <w:r w:rsidR="00274D7A" w:rsidRPr="00495800">
        <w:t xml:space="preserve"> of healthy subjects</w:t>
      </w:r>
      <w:r w:rsidRPr="00495800">
        <w:t xml:space="preserve"> </w:t>
      </w:r>
      <w:commentRangeEnd w:id="95"/>
      <w:r w:rsidR="008F2CB4">
        <w:rPr>
          <w:rStyle w:val="CommentReference"/>
          <w:rFonts w:eastAsiaTheme="minorEastAsia"/>
          <w:lang w:val="en-US" w:eastAsia="ko-KR"/>
        </w:rPr>
        <w:commentReference w:id="95"/>
      </w:r>
      <w:r w:rsidRPr="00495800">
        <w:t>(</w:t>
      </w:r>
      <w:r w:rsidRPr="00495800">
        <w:rPr>
          <w:color w:val="FF0000"/>
        </w:rPr>
        <w:t xml:space="preserve">Fig. </w:t>
      </w:r>
      <w:r w:rsidR="00C54ACC" w:rsidRPr="00495800">
        <w:rPr>
          <w:color w:val="FF0000"/>
        </w:rPr>
        <w:t xml:space="preserve">1e </w:t>
      </w:r>
      <w:r w:rsidRPr="00495800">
        <w:rPr>
          <w:color w:val="FF0000"/>
        </w:rPr>
        <w:t>and Supplementary Fig. 1</w:t>
      </w:r>
      <w:r w:rsidR="00AE2277">
        <w:rPr>
          <w:color w:val="FF0000"/>
        </w:rPr>
        <w:t>)</w:t>
      </w:r>
      <w:r w:rsidRPr="00495800">
        <w:t xml:space="preserve">. </w:t>
      </w:r>
      <w:r w:rsidR="00900F7B" w:rsidRPr="00495800">
        <w:t xml:space="preserve">Based on comparative analysis across different regions, we also identified </w:t>
      </w:r>
      <w:commentRangeStart w:id="96"/>
      <w:r w:rsidR="00900F7B" w:rsidRPr="00495800">
        <w:t xml:space="preserve">783 </w:t>
      </w:r>
      <w:commentRangeEnd w:id="96"/>
      <w:r w:rsidR="008F2CB4">
        <w:rPr>
          <w:rStyle w:val="CommentReference"/>
          <w:rFonts w:eastAsiaTheme="minorEastAsia"/>
          <w:lang w:val="en-US" w:eastAsia="ko-KR"/>
        </w:rPr>
        <w:commentReference w:id="96"/>
      </w:r>
      <w:r w:rsidR="00900F7B" w:rsidRPr="00495800">
        <w:t>MSPs specifically enriched in certain countries (</w:t>
      </w:r>
      <w:r w:rsidR="00900F7B" w:rsidRPr="00495800">
        <w:rPr>
          <w:color w:val="FF0000"/>
        </w:rPr>
        <w:t xml:space="preserve">See Methods, Extended </w:t>
      </w:r>
      <w:r w:rsidR="005948DB">
        <w:rPr>
          <w:color w:val="FF0000"/>
        </w:rPr>
        <w:t xml:space="preserve">Fig </w:t>
      </w:r>
      <w:r w:rsidR="00900F7B" w:rsidRPr="00495800">
        <w:rPr>
          <w:color w:val="FF0000"/>
        </w:rPr>
        <w:t>1a-d</w:t>
      </w:r>
      <w:r w:rsidR="00567AE7">
        <w:rPr>
          <w:color w:val="FF0000"/>
        </w:rPr>
        <w:t xml:space="preserve">, </w:t>
      </w:r>
      <w:r w:rsidR="00567AE7" w:rsidRPr="00495800">
        <w:rPr>
          <w:color w:val="FF0000"/>
        </w:rPr>
        <w:lastRenderedPageBreak/>
        <w:t xml:space="preserve">Supplementary Fig. </w:t>
      </w:r>
      <w:r w:rsidR="00567AE7">
        <w:rPr>
          <w:color w:val="FF0000"/>
        </w:rPr>
        <w:t>2</w:t>
      </w:r>
      <w:ins w:id="97" w:author="Portlock, Theo" w:date="2021-11-22T13:30:00Z">
        <w:r w:rsidR="00C81974">
          <w:rPr>
            <w:color w:val="FF0000"/>
          </w:rPr>
          <w:t>,</w:t>
        </w:r>
      </w:ins>
      <w:r w:rsidR="00900F7B" w:rsidRPr="00495800">
        <w:rPr>
          <w:color w:val="FF0000"/>
        </w:rPr>
        <w:t xml:space="preserve"> and </w:t>
      </w:r>
      <w:r w:rsidR="00784997" w:rsidRPr="00495800">
        <w:rPr>
          <w:color w:val="FF0000"/>
        </w:rPr>
        <w:t xml:space="preserve">Supplementary </w:t>
      </w:r>
      <w:r w:rsidR="00900F7B" w:rsidRPr="00495800">
        <w:rPr>
          <w:color w:val="FF0000"/>
        </w:rPr>
        <w:t xml:space="preserve">Table S2).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w:t>
      </w:r>
      <w:del w:id="98" w:author="Portlock, Theo" w:date="2021-11-22T13:31:00Z">
        <w:r w:rsidR="00C54ACC" w:rsidRPr="00495800" w:rsidDel="00C81974">
          <w:rPr>
            <w:color w:val="000000" w:themeColor="text1"/>
          </w:rPr>
          <w:delText>,</w:delText>
        </w:r>
      </w:del>
      <w:r w:rsidR="00C54ACC" w:rsidRPr="00495800">
        <w:rPr>
          <w:color w:val="000000" w:themeColor="text1"/>
        </w:rPr>
        <w:t xml:space="preserve"> </w:t>
      </w:r>
      <w:r w:rsidR="00721D49">
        <w:rPr>
          <w:color w:val="000000" w:themeColor="text1"/>
        </w:rPr>
        <w:t xml:space="preserve">revealed </w:t>
      </w:r>
      <w:del w:id="99" w:author="Portlock, Theo" w:date="2021-11-22T13:31:00Z">
        <w:r w:rsidR="00721D49" w:rsidDel="00C81974">
          <w:rPr>
            <w:color w:val="000000" w:themeColor="text1"/>
          </w:rPr>
          <w:delText xml:space="preserve">an </w:delText>
        </w:r>
      </w:del>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w:t>
      </w:r>
      <w:commentRangeStart w:id="100"/>
      <w:r w:rsidR="00C54ACC" w:rsidRPr="00495800">
        <w:rPr>
          <w:color w:val="000000" w:themeColor="text1"/>
        </w:rPr>
        <w:t>degrading host mucins and storage carbohydrates</w:t>
      </w:r>
      <w:r w:rsidR="0056696D">
        <w:rPr>
          <w:color w:val="000000" w:themeColor="text1"/>
        </w:rPr>
        <w:t xml:space="preserve"> in</w:t>
      </w:r>
      <w:r w:rsidR="00C54ACC" w:rsidRPr="00495800">
        <w:rPr>
          <w:color w:val="000000" w:themeColor="text1"/>
        </w:rPr>
        <w:t xml:space="preserve"> westernized </w:t>
      </w:r>
      <w:ins w:id="101" w:author="Portlock, Theo" w:date="2021-11-22T13:31:00Z">
        <w:r w:rsidR="00C81974">
          <w:rPr>
            <w:color w:val="000000" w:themeColor="text1"/>
          </w:rPr>
          <w:t>populations</w:t>
        </w:r>
      </w:ins>
      <w:del w:id="102" w:author="Portlock, Theo" w:date="2021-11-22T13:31:00Z">
        <w:r w:rsidR="00C54ACC" w:rsidRPr="00495800" w:rsidDel="00C81974">
          <w:rPr>
            <w:color w:val="000000" w:themeColor="text1"/>
          </w:rPr>
          <w:delText>population</w:delText>
        </w:r>
      </w:del>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proofErr w:type="gramStart"/>
      <w:r w:rsidR="006D2A45" w:rsidRPr="00495800">
        <w:t>region-enriched</w:t>
      </w:r>
      <w:proofErr w:type="gramEnd"/>
      <w:r w:rsidR="006D2A45" w:rsidRPr="00495800">
        <w:t xml:space="preserve"> MSPs in European countries and </w:t>
      </w:r>
      <w:del w:id="103" w:author="Portlock, Theo" w:date="2021-11-22T13:31:00Z">
        <w:r w:rsidR="006D2A45" w:rsidRPr="00495800" w:rsidDel="00C81974">
          <w:delText xml:space="preserve">in </w:delText>
        </w:r>
      </w:del>
      <w:r w:rsidR="006D2A45" w:rsidRPr="00495800">
        <w:t xml:space="preserve">US/China/Japan revealed that </w:t>
      </w:r>
      <w:commentRangeStart w:id="104"/>
      <w:proofErr w:type="spellStart"/>
      <w:r w:rsidR="006D2A45" w:rsidRPr="00495800">
        <w:t>fosfomycin</w:t>
      </w:r>
      <w:commentRangeEnd w:id="104"/>
      <w:proofErr w:type="spellEnd"/>
      <w:r w:rsidR="006C5D62">
        <w:rPr>
          <w:rStyle w:val="CommentReference"/>
          <w:rFonts w:eastAsiaTheme="minorEastAsia"/>
          <w:lang w:val="en-US" w:eastAsia="ko-KR"/>
        </w:rPr>
        <w:commentReference w:id="104"/>
      </w:r>
      <w:r w:rsidR="006D2A45" w:rsidRPr="00495800">
        <w:t xml:space="preserve"> and aminoglycoside resistance were the significant </w:t>
      </w:r>
      <w:r w:rsidR="00FC75CB">
        <w:t>AMR</w:t>
      </w:r>
      <w:r w:rsidR="006D2A45" w:rsidRPr="00495800">
        <w:t>, as deduced from the explained variances of ANOVA (</w:t>
      </w:r>
      <w:r w:rsidR="006D2A45" w:rsidRPr="00495800">
        <w:rPr>
          <w:color w:val="FF0000"/>
        </w:rPr>
        <w:t>Methods</w:t>
      </w:r>
      <w:r w:rsidR="006D2A45" w:rsidRPr="00495800">
        <w:t>). Among the biosynthetic genes encoding the production of secondary metabolites, resorcinol, lanthipeptide, bacteriocin</w:t>
      </w:r>
      <w:ins w:id="105" w:author="Portlock, Theo" w:date="2021-11-22T13:31:00Z">
        <w:r w:rsidR="00C81974">
          <w:t>,</w:t>
        </w:r>
      </w:ins>
      <w:r w:rsidR="006D2A45" w:rsidRPr="00495800">
        <w:t xml:space="preserve"> and homoserine lactone were enriched in the European and US/China/Japan populations. These secondary </w:t>
      </w:r>
      <w:r w:rsidR="006D2A45" w:rsidRPr="00177059">
        <w:t>metabolites</w:t>
      </w:r>
      <w:r w:rsidR="006D2A45" w:rsidRPr="00495800">
        <w:t>, together with AMR, appeared to be the key feature in the westernized countries.</w:t>
      </w:r>
      <w:del w:id="106" w:author="Portlock, Theo" w:date="2021-11-22T13:55:00Z">
        <w:r w:rsidR="006D2A45" w:rsidRPr="00495800" w:rsidDel="007C78B3">
          <w:tab/>
        </w:r>
      </w:del>
      <w:commentRangeEnd w:id="100"/>
      <w:r w:rsidR="008F2CB4">
        <w:rPr>
          <w:rStyle w:val="CommentReference"/>
          <w:rFonts w:eastAsiaTheme="minorEastAsia"/>
          <w:lang w:val="en-US" w:eastAsia="ko-KR"/>
        </w:rPr>
        <w:commentReference w:id="100"/>
      </w:r>
    </w:p>
    <w:p w14:paraId="7286B1B0" w14:textId="333C9EA2" w:rsidR="00C34A76" w:rsidRPr="00495800" w:rsidRDefault="00C34A76" w:rsidP="00177059"/>
    <w:p w14:paraId="124EFDAC" w14:textId="159A9EF7" w:rsidR="00F62C29" w:rsidRDefault="00F62C29">
      <w:pPr>
        <w:pStyle w:val="Heading1"/>
        <w:spacing w:before="120"/>
        <w:rPr>
          <w:ins w:id="107" w:author="Portlock, Theo" w:date="2021-11-29T11:40:00Z"/>
        </w:rPr>
        <w:pPrChange w:id="108" w:author="Portlock, Theo" w:date="2021-11-30T11:04:00Z">
          <w:pPr>
            <w:pStyle w:val="Heading1"/>
          </w:pPr>
        </w:pPrChange>
      </w:pPr>
      <w:ins w:id="109" w:author="Portlock, Theo" w:date="2021-11-29T11:40:00Z">
        <w:r>
          <w:t>K</w:t>
        </w:r>
      </w:ins>
      <w:ins w:id="110" w:author="Portlock, Theo" w:date="2021-11-29T11:41:00Z">
        <w:r>
          <w:t>ey e</w:t>
        </w:r>
      </w:ins>
      <w:ins w:id="111" w:author="Portlock, Theo" w:date="2021-11-29T11:40:00Z">
        <w:r>
          <w:t>nriched</w:t>
        </w:r>
      </w:ins>
      <w:ins w:id="112" w:author="Portlock, Theo" w:date="2021-11-29T11:41:00Z">
        <w:r>
          <w:t xml:space="preserve"> metagenome species share enrichment between countries and diseases </w:t>
        </w:r>
      </w:ins>
    </w:p>
    <w:p w14:paraId="13D242A2" w14:textId="4BC9908E" w:rsidR="00043BB8" w:rsidRDefault="00043BB8">
      <w:pPr>
        <w:ind w:firstLine="720"/>
        <w:rPr>
          <w:ins w:id="113" w:author="Portlock, Theo" w:date="2021-11-29T17:47:00Z"/>
        </w:rPr>
        <w:pPrChange w:id="114" w:author="Portlock, Theo" w:date="2021-11-30T09:59:00Z">
          <w:pPr/>
        </w:pPrChange>
      </w:pPr>
      <w:ins w:id="115" w:author="Portlock, Theo" w:date="2021-11-29T17:47:00Z">
        <w:r>
          <w:t xml:space="preserve">To distinguish diseased and healthy microbiomes from multiple cohorts, </w:t>
        </w:r>
      </w:ins>
      <w:r w:rsidR="00A70789">
        <w:t>w</w:t>
      </w:r>
      <w:ins w:id="116" w:author="Portlock, Theo" w:date="2021-11-29T17:47:00Z">
        <w:r>
          <w:t>e performed a pan-metagenomics association study (Pan-MGAS) of multiple disease cohorts (23 diseases across 43 cohorts from 14 countries). We determined the enriched and depleted species within disease cohorts compared to healthy samples from the same country, showing an effect size greater than 0.3 (Fig. 1g and Supplementary Table S3).</w:t>
        </w:r>
      </w:ins>
    </w:p>
    <w:p w14:paraId="7C4639C3" w14:textId="1808E76C" w:rsidR="00043BB8" w:rsidRDefault="00043BB8">
      <w:pPr>
        <w:ind w:firstLine="720"/>
        <w:rPr>
          <w:ins w:id="117" w:author="Portlock, Theo" w:date="2021-11-29T17:47:00Z"/>
        </w:rPr>
        <w:pPrChange w:id="118" w:author="Portlock, Theo" w:date="2021-11-30T09:59:00Z">
          <w:pPr/>
        </w:pPrChange>
      </w:pPr>
      <w:ins w:id="119" w:author="Portlock, Theo" w:date="2021-11-29T17:47:00Z">
        <w:r>
          <w:t xml:space="preserve">In some cohorts a clear unbalance in the flora accompanies the disease, some cohorts show an intensive decrease of multiple species (i.e.  NSCLC:FRA,  RCC:FR, adenoma ITA figure a). At the same time, in some diseases </w:t>
        </w:r>
      </w:ins>
      <w:r w:rsidR="00B55FD4">
        <w:t>several</w:t>
      </w:r>
      <w:ins w:id="120" w:author="Portlock, Theo" w:date="2021-11-29T17:47:00Z">
        <w:r>
          <w:t xml:space="preserve"> species increase their relative abundance, as we can see for most CRC cohorts. We also notice some cohorts with not very pronounced changes in the microbiome composition, for example, adenoma cohorts.</w:t>
        </w:r>
      </w:ins>
    </w:p>
    <w:p w14:paraId="319CBBF4" w14:textId="7354C653" w:rsidR="00043BB8" w:rsidRDefault="00043BB8">
      <w:pPr>
        <w:ind w:firstLine="720"/>
        <w:rPr>
          <w:ins w:id="121" w:author="Portlock, Theo" w:date="2021-11-29T17:47:00Z"/>
        </w:rPr>
        <w:pPrChange w:id="122" w:author="Portlock, Theo" w:date="2021-11-30T09:59:00Z">
          <w:pPr/>
        </w:pPrChange>
      </w:pPr>
      <w:ins w:id="123" w:author="Portlock, Theo" w:date="2021-11-29T17:47:00Z">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ins>
      <w:r w:rsidR="000F7207">
        <w:rPr>
          <w:i/>
          <w:iCs/>
        </w:rPr>
        <w:t>,</w:t>
      </w:r>
      <w:ins w:id="124" w:author="Portlock, Theo" w:date="2021-11-29T17:47:00Z">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lastRenderedPageBreak/>
          <w:t>obeum</w:t>
        </w:r>
        <w:proofErr w:type="spellEnd"/>
        <w:r>
          <w:rPr>
            <w:i/>
            <w:iCs/>
          </w:rPr>
          <w:t xml:space="preserve"> </w:t>
        </w:r>
        <w:r>
          <w:t>are</w:t>
        </w:r>
        <w:r>
          <w:rPr>
            <w:i/>
            <w:iCs/>
          </w:rPr>
          <w:t xml:space="preserve"> </w:t>
        </w:r>
        <w:r>
          <w:t>among the most commonly depleted species,</w:t>
        </w:r>
        <w:r>
          <w:rPr>
            <w:i/>
            <w:iCs/>
          </w:rPr>
          <w:t xml:space="preserve"> </w:t>
        </w:r>
        <w:r>
          <w:t>all of them found depleted in at least 6 different cohorts (figure c, *add supplementary figure)</w:t>
        </w:r>
        <w:r>
          <w:rPr>
            <w:i/>
            <w:iCs/>
          </w:rPr>
          <w:t xml:space="preserve">. </w:t>
        </w:r>
        <w:r>
          <w:t>The first</w:t>
        </w:r>
        <w:r>
          <w:rPr>
            <w:i/>
            <w:iCs/>
          </w:rPr>
          <w:t xml:space="preserve"> </w:t>
        </w:r>
        <w:r>
          <w:t>two of them have been described as butyrate producers and dominant species isolated from the healthy human colon</w:t>
        </w:r>
      </w:ins>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Content>
          <w:r w:rsidR="00B55FD4" w:rsidRPr="00B55FD4">
            <w:rPr>
              <w:color w:val="000000"/>
            </w:rPr>
            <w:t>[17]</w:t>
          </w:r>
          <w:proofErr w:type="gramStart"/>
          <w:r w:rsidR="00B55FD4" w:rsidRPr="00B55FD4">
            <w:rPr>
              <w:color w:val="000000"/>
            </w:rPr>
            <w:t>–[</w:t>
          </w:r>
          <w:proofErr w:type="gramEnd"/>
          <w:r w:rsidR="00B55FD4" w:rsidRPr="00B55FD4">
            <w:rPr>
              <w:color w:val="000000"/>
            </w:rPr>
            <w:t>19]</w:t>
          </w:r>
        </w:sdtContent>
      </w:sdt>
      <w:ins w:id="125" w:author="Portlock, Theo" w:date="2021-11-29T17:47:00Z">
        <w:r>
          <w:t xml:space="preserve">, and the third one has been associated </w:t>
        </w:r>
        <w:r>
          <w:rPr>
            <w:rFonts w:ascii="Roboto" w:hAnsi="Roboto"/>
            <w:color w:val="111111"/>
            <w:sz w:val="21"/>
            <w:szCs w:val="21"/>
            <w:shd w:val="clear" w:color="auto" w:fill="FFFFFF"/>
          </w:rPr>
          <w:t>with the gut microbiota recovery after cholera infection and with the normal maturation of the infant gut microbiota</w:t>
        </w:r>
      </w:ins>
      <w:sdt>
        <w:sdtPr>
          <w:rPr>
            <w:rFonts w:ascii="Roboto" w:hAnsi="Roboto"/>
            <w:color w:val="000000"/>
            <w:sz w:val="21"/>
            <w:szCs w:val="21"/>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Content>
          <w:r w:rsidR="00B55FD4" w:rsidRPr="00B55FD4">
            <w:rPr>
              <w:rFonts w:ascii="Roboto" w:hAnsi="Roboto"/>
              <w:color w:val="000000"/>
              <w:sz w:val="21"/>
              <w:szCs w:val="21"/>
              <w:shd w:val="clear" w:color="auto" w:fill="FFFFFF"/>
            </w:rPr>
            <w:t>[20]</w:t>
          </w:r>
        </w:sdtContent>
      </w:sdt>
    </w:p>
    <w:p w14:paraId="7CBC6597" w14:textId="5A186CC3" w:rsidR="00043BB8" w:rsidRDefault="00043BB8">
      <w:pPr>
        <w:ind w:firstLine="720"/>
        <w:rPr>
          <w:ins w:id="126" w:author="Portlock, Theo" w:date="2021-11-29T17:47:00Z"/>
        </w:rPr>
        <w:pPrChange w:id="127" w:author="Portlock, Theo" w:date="2021-11-30T09:59:00Z">
          <w:pPr/>
        </w:pPrChange>
      </w:pPr>
      <w:ins w:id="128" w:author="Portlock, Theo" w:date="2021-11-29T17:47:00Z">
        <w:r>
          <w:t xml:space="preserve">Between the species found enriched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clostridium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proofErr w:type="spellStart"/>
        <w:proofErr w:type="gramStart"/>
        <w:r w:rsidRPr="00BD1536">
          <w:rPr>
            <w:i/>
            <w:iCs/>
          </w:rPr>
          <w:t>symbiosum</w:t>
        </w:r>
        <w:proofErr w:type="spellEnd"/>
        <w:r w:rsidRPr="00BD1536">
          <w:rPr>
            <w:i/>
            <w:iCs/>
          </w:rPr>
          <w:t>,  </w:t>
        </w:r>
        <w:proofErr w:type="spellStart"/>
        <w:r w:rsidRPr="00BD1536">
          <w:rPr>
            <w:i/>
            <w:iCs/>
          </w:rPr>
          <w:t>Peptostreptococcus</w:t>
        </w:r>
        <w:proofErr w:type="spellEnd"/>
        <w:proofErr w:type="gramEnd"/>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proofErr w:type="spellStart"/>
        <w:r w:rsidRPr="00BD1536">
          <w:rPr>
            <w:i/>
            <w:iCs/>
          </w:rPr>
          <w:t>plautii</w:t>
        </w:r>
        <w:proofErr w:type="spellEnd"/>
        <w:r w:rsidRPr="00BD1536">
          <w:rPr>
            <w:i/>
            <w:iCs/>
          </w:rPr>
          <w:t xml:space="preserve">,  </w:t>
        </w:r>
        <w:proofErr w:type="spellStart"/>
        <w:r w:rsidRPr="00BD1536">
          <w:rPr>
            <w:i/>
            <w:iCs/>
          </w:rPr>
          <w:t>Parvimonas</w:t>
        </w:r>
        <w:proofErr w:type="spellEnd"/>
        <w:r w:rsidRPr="00BD1536">
          <w:rPr>
            <w:i/>
            <w:iCs/>
          </w:rPr>
          <w:t xml:space="preserve"> micra</w:t>
        </w:r>
        <w:r>
          <w:t xml:space="preserve">, among others (figure c). </w:t>
        </w:r>
      </w:ins>
      <w:r w:rsidR="00BA30AF">
        <w:t>Several of</w:t>
      </w:r>
      <w:ins w:id="129" w:author="Portlock, Theo" w:date="2021-11-29T17:47:00Z">
        <w:r>
          <w:t xml:space="preserve"> them also have been isolated from oral samples (</w:t>
        </w:r>
        <w:r w:rsidRPr="00BD1536">
          <w:rPr>
            <w:i/>
            <w:iCs/>
          </w:rPr>
          <w:t xml:space="preserve">Fusobacterium </w:t>
        </w:r>
        <w:proofErr w:type="spellStart"/>
        <w:r w:rsidRPr="00BD1536">
          <w:rPr>
            <w:i/>
            <w:iCs/>
          </w:rPr>
          <w:t>nucleatum</w:t>
        </w:r>
      </w:ins>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Content>
          <w:r w:rsidR="00B55FD4" w:rsidRPr="00B55FD4">
            <w:rPr>
              <w:color w:val="000000"/>
            </w:rPr>
            <w:t>[21]</w:t>
          </w:r>
        </w:sdtContent>
      </w:sdt>
      <w:r w:rsidR="000F7207">
        <w:rPr>
          <w:color w:val="000000"/>
        </w:rPr>
        <w:t>,</w:t>
      </w:r>
      <w:r w:rsidR="00512F77">
        <w:rPr>
          <w:color w:val="000000"/>
        </w:rPr>
        <w:t xml:space="preserve"> </w:t>
      </w:r>
      <w:proofErr w:type="spellStart"/>
      <w:ins w:id="130" w:author="Portlock, Theo" w:date="2021-11-29T17:47:00Z">
        <w:r w:rsidRPr="00BD1536">
          <w:rPr>
            <w:i/>
            <w:iCs/>
          </w:rPr>
          <w:t>Peptostreptococcus</w:t>
        </w:r>
        <w:proofErr w:type="spellEnd"/>
        <w:r w:rsidRPr="00BD1536">
          <w:rPr>
            <w:i/>
            <w:iCs/>
          </w:rPr>
          <w:t xml:space="preserve"> </w:t>
        </w:r>
        <w:proofErr w:type="spellStart"/>
        <w:r w:rsidRPr="00BD1536">
          <w:rPr>
            <w:i/>
            <w:iCs/>
          </w:rPr>
          <w:t>stomatis</w:t>
        </w:r>
      </w:ins>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Content>
          <w:r w:rsidR="00B55FD4" w:rsidRPr="00B55FD4">
            <w:rPr>
              <w:color w:val="000000"/>
            </w:rPr>
            <w:t>[22]</w:t>
          </w:r>
        </w:sdtContent>
      </w:sdt>
      <w:ins w:id="131" w:author="Portlock, Theo" w:date="2021-11-29T17:47:00Z">
        <w:r>
          <w:t xml:space="preserve">, </w:t>
        </w:r>
        <w:proofErr w:type="spellStart"/>
        <w:r w:rsidRPr="00BD1536">
          <w:rPr>
            <w:i/>
            <w:iCs/>
          </w:rPr>
          <w:t>Parvimonas</w:t>
        </w:r>
        <w:proofErr w:type="spellEnd"/>
        <w:r w:rsidRPr="00BD1536">
          <w:rPr>
            <w:i/>
            <w:iCs/>
          </w:rPr>
          <w:t xml:space="preserve"> micra</w:t>
        </w:r>
      </w:ins>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Content>
          <w:r w:rsidR="00B55FD4" w:rsidRPr="00B55FD4">
            <w:rPr>
              <w:color w:val="000000"/>
            </w:rPr>
            <w:t>[23]</w:t>
          </w:r>
        </w:sdtContent>
      </w:sdt>
      <w:ins w:id="132" w:author="Portlock, Theo" w:date="2021-11-29T17:47:00Z">
        <w:r>
          <w:t xml:space="preserve">) and </w:t>
        </w:r>
      </w:ins>
      <w:r w:rsidR="00B55FD4">
        <w:t>some of</w:t>
      </w:r>
      <w:ins w:id="133" w:author="Portlock, Theo" w:date="2021-11-29T17:47:00Z">
        <w:r>
          <w:t xml:space="preserve"> them have been identified infections including </w:t>
        </w:r>
        <w:proofErr w:type="spellStart"/>
        <w:r>
          <w:t>bacteremia</w:t>
        </w:r>
      </w:ins>
      <w:proofErr w:type="spellEnd"/>
      <w:r w:rsidR="000F7207">
        <w:t xml:space="preserve"> </w:t>
      </w:r>
      <w:ins w:id="134" w:author="Portlock, Theo" w:date="2021-11-29T17:47:00Z">
        <w:r>
          <w:t>(</w:t>
        </w:r>
        <w:r w:rsidRPr="00BD1536">
          <w:rPr>
            <w:i/>
            <w:iCs/>
          </w:rPr>
          <w:t xml:space="preserve">Clostridium </w:t>
        </w:r>
        <w:proofErr w:type="spellStart"/>
        <w:r w:rsidRPr="00BD1536">
          <w:rPr>
            <w:i/>
            <w:iCs/>
          </w:rPr>
          <w:t>bolteae</w:t>
        </w:r>
      </w:ins>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Content>
          <w:r w:rsidR="00B55FD4" w:rsidRPr="00B55FD4">
            <w:rPr>
              <w:color w:val="000000"/>
            </w:rPr>
            <w:t>[24]</w:t>
          </w:r>
        </w:sdtContent>
      </w:sdt>
      <w:ins w:id="135" w:author="Portlock, Theo" w:date="2021-11-29T17:47:00Z">
        <w:r>
          <w:t>,</w:t>
        </w:r>
      </w:ins>
      <w:r w:rsidR="000F7207">
        <w:t xml:space="preserve"> </w:t>
      </w:r>
      <w:r w:rsidR="00BD1536" w:rsidRPr="00BD1536">
        <w:rPr>
          <w:i/>
          <w:iCs/>
        </w:rPr>
        <w:t>C</w:t>
      </w:r>
      <w:ins w:id="136" w:author="Portlock, Theo" w:date="2021-11-29T17:47:00Z">
        <w:r w:rsidRPr="00BD1536">
          <w:rPr>
            <w:i/>
            <w:iCs/>
          </w:rPr>
          <w:t xml:space="preserve">lostridium </w:t>
        </w:r>
        <w:proofErr w:type="spellStart"/>
        <w:r w:rsidRPr="00BD1536">
          <w:rPr>
            <w:i/>
            <w:iCs/>
          </w:rPr>
          <w:t>clostridioforme</w:t>
        </w:r>
      </w:ins>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Content>
          <w:r w:rsidR="00B55FD4" w:rsidRPr="00B55FD4">
            <w:rPr>
              <w:color w:val="000000"/>
            </w:rPr>
            <w:t>[25]</w:t>
          </w:r>
        </w:sdtContent>
      </w:sdt>
      <w:ins w:id="137" w:author="Portlock, Theo" w:date="2021-11-29T17:47:00Z">
        <w:r>
          <w:t xml:space="preserve">, </w:t>
        </w:r>
        <w:proofErr w:type="spellStart"/>
        <w:r w:rsidRPr="00BD1536">
          <w:rPr>
            <w:i/>
            <w:iCs/>
          </w:rPr>
          <w:t>Parvimonas</w:t>
        </w:r>
        <w:proofErr w:type="spellEnd"/>
        <w:r w:rsidRPr="00BD1536">
          <w:rPr>
            <w:i/>
            <w:iCs/>
          </w:rPr>
          <w:t xml:space="preserve"> micra</w:t>
        </w:r>
      </w:ins>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Content>
          <w:r w:rsidR="00B55FD4" w:rsidRPr="00B55FD4">
            <w:rPr>
              <w:color w:val="000000"/>
            </w:rPr>
            <w:t>[26]</w:t>
          </w:r>
        </w:sdtContent>
      </w:sdt>
      <w:ins w:id="138" w:author="Portlock, Theo" w:date="2021-11-29T17:47:00Z">
        <w:r>
          <w:t>). </w:t>
        </w:r>
      </w:ins>
    </w:p>
    <w:p w14:paraId="22B6375F" w14:textId="147C2484" w:rsidR="00043BB8" w:rsidRDefault="00043BB8">
      <w:pPr>
        <w:ind w:firstLine="720"/>
        <w:rPr>
          <w:ins w:id="139" w:author="Portlock, Theo" w:date="2021-11-29T17:47:00Z"/>
        </w:rPr>
        <w:pPrChange w:id="140" w:author="Portlock, Theo" w:date="2021-11-30T09:59:00Z">
          <w:pPr/>
        </w:pPrChange>
      </w:pPr>
      <w:ins w:id="141" w:author="Portlock, Theo" w:date="2021-11-29T17:47:00Z">
        <w:r>
          <w:t xml:space="preserve">Besides </w:t>
        </w:r>
        <w:r>
          <w:rPr>
            <w:i/>
            <w:iCs/>
          </w:rPr>
          <w:t xml:space="preserve">Fusobacterium </w:t>
        </w:r>
        <w:proofErr w:type="spellStart"/>
        <w:r>
          <w:rPr>
            <w:i/>
            <w:iCs/>
          </w:rPr>
          <w:t>nucleatum</w:t>
        </w:r>
        <w:proofErr w:type="spellEnd"/>
        <w:r>
          <w:rPr>
            <w:i/>
            <w:iCs/>
          </w:rPr>
          <w:t xml:space="preserve"> </w:t>
        </w:r>
        <w:r>
          <w:t xml:space="preserve">and </w:t>
        </w:r>
        <w:r>
          <w:rPr>
            <w:i/>
            <w:iCs/>
          </w:rPr>
          <w:t xml:space="preserve">Clostridium </w:t>
        </w:r>
        <w:proofErr w:type="spellStart"/>
        <w:r>
          <w:rPr>
            <w:i/>
            <w:iCs/>
          </w:rPr>
          <w:t>symbiosum</w:t>
        </w:r>
        <w:proofErr w:type="spellEnd"/>
        <w:r>
          <w:rPr>
            <w:i/>
            <w:iCs/>
          </w:rPr>
          <w:t xml:space="preserve">, </w:t>
        </w:r>
        <w:r>
          <w:t>which</w:t>
        </w:r>
        <w:r>
          <w:rPr>
            <w:i/>
            <w:iCs/>
          </w:rPr>
          <w:t xml:space="preserve"> </w:t>
        </w:r>
        <w:r>
          <w:t>has been previously linked with CRC</w:t>
        </w:r>
      </w:ins>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Content>
          <w:r w:rsidR="00B55FD4" w:rsidRPr="00B55FD4">
            <w:rPr>
              <w:color w:val="000000"/>
            </w:rPr>
            <w:t>[27]</w:t>
          </w:r>
          <w:proofErr w:type="gramStart"/>
          <w:r w:rsidR="00B55FD4" w:rsidRPr="00B55FD4">
            <w:rPr>
              <w:color w:val="000000"/>
            </w:rPr>
            <w:t>–[</w:t>
          </w:r>
          <w:proofErr w:type="gramEnd"/>
          <w:r w:rsidR="00B55FD4" w:rsidRPr="00B55FD4">
            <w:rPr>
              <w:color w:val="000000"/>
            </w:rPr>
            <w:t>29]</w:t>
          </w:r>
        </w:sdtContent>
      </w:sdt>
      <w:ins w:id="142" w:author="Portlock, Theo" w:date="2021-11-29T17:47:00Z">
        <w:r>
          <w:t xml:space="preserve">, we also identify </w:t>
        </w:r>
        <w:proofErr w:type="spellStart"/>
        <w:r>
          <w:rPr>
            <w:i/>
            <w:iCs/>
          </w:rPr>
          <w:t>Parvimonas</w:t>
        </w:r>
        <w:proofErr w:type="spellEnd"/>
        <w:r>
          <w:rPr>
            <w:i/>
            <w:iCs/>
          </w:rPr>
          <w:t xml:space="preserve"> micra </w:t>
        </w:r>
        <w:r>
          <w:t xml:space="preserve">enriched several times in CRC and </w:t>
        </w:r>
        <w:proofErr w:type="spellStart"/>
        <w:r>
          <w:rPr>
            <w:i/>
            <w:iCs/>
          </w:rPr>
          <w:t>Peptostreptococcus</w:t>
        </w:r>
        <w:proofErr w:type="spellEnd"/>
        <w:r>
          <w:rPr>
            <w:i/>
            <w:iCs/>
          </w:rPr>
          <w:t xml:space="preserve"> </w:t>
        </w:r>
        <w:proofErr w:type="spellStart"/>
        <w:r>
          <w:rPr>
            <w:i/>
            <w:iCs/>
          </w:rPr>
          <w:t>stomatis</w:t>
        </w:r>
        <w:proofErr w:type="spellEnd"/>
        <w:r>
          <w:rPr>
            <w:i/>
            <w:iCs/>
          </w:rPr>
          <w:t xml:space="preserve"> </w:t>
        </w:r>
        <w:r>
          <w:t>enriched several times only in cancer</w:t>
        </w:r>
      </w:ins>
      <w:r w:rsidR="000F7207">
        <w:t xml:space="preserve"> </w:t>
      </w:r>
      <w:ins w:id="143" w:author="Portlock, Theo" w:date="2021-11-29T17:47:00Z">
        <w:r>
          <w:t>(</w:t>
        </w:r>
      </w:ins>
      <w:r w:rsidR="000F7207">
        <w:t>tumour</w:t>
      </w:r>
      <w:ins w:id="144" w:author="Portlock, Theo" w:date="2021-11-29T17:47:00Z">
        <w:r>
          <w:t>) studies (Updated Supplementary table S4 (all diseases), supplementary figure)</w:t>
        </w:r>
      </w:ins>
      <w:ins w:id="145" w:author="Portlock, Theo" w:date="2021-11-30T09:59:00Z">
        <w:r w:rsidR="00CB0911">
          <w:t>.</w:t>
        </w:r>
      </w:ins>
    </w:p>
    <w:p w14:paraId="1610A4EC" w14:textId="3FFF843A" w:rsidR="00442D0B" w:rsidRPr="00495800" w:rsidDel="00043BB8" w:rsidRDefault="00043BB8" w:rsidP="000F7207">
      <w:pPr>
        <w:ind w:firstLine="720"/>
        <w:rPr>
          <w:del w:id="146" w:author="Portlock, Theo" w:date="2021-11-29T17:47:00Z"/>
        </w:rPr>
        <w:pPrChange w:id="147" w:author="Portlock, Theo" w:date="2021-11-30T10:00:00Z">
          <w:pPr/>
        </w:pPrChange>
      </w:pPr>
      <w:ins w:id="148" w:author="Portlock, Theo" w:date="2021-11-29T17:47:00Z">
        <w:r>
          <w:t>Three different species belonging to the Streptococcus genus  (</w:t>
        </w:r>
        <w:r w:rsidRPr="00BD1536">
          <w:rPr>
            <w:i/>
            <w:iCs/>
          </w:rPr>
          <w:t>Streptococcus anginosus</w:t>
        </w:r>
        <w:r>
          <w:t>-msp_1127,</w:t>
        </w:r>
      </w:ins>
      <w:ins w:id="149" w:author="Portlock, Theo" w:date="2021-11-30T09:59:00Z">
        <w:r w:rsidR="00CB0911">
          <w:t xml:space="preserve"> </w:t>
        </w:r>
      </w:ins>
      <w:ins w:id="150" w:author="Portlock, Theo" w:date="2021-11-29T17:47:00Z">
        <w:r w:rsidRPr="00BD1536">
          <w:rPr>
            <w:i/>
            <w:iCs/>
          </w:rPr>
          <w:t>Streptococcus parasanguinis</w:t>
        </w:r>
        <w:r>
          <w:t>-msp_0742,</w:t>
        </w:r>
      </w:ins>
      <w:ins w:id="151" w:author="Portlock, Theo" w:date="2021-11-30T09:59:00Z">
        <w:r w:rsidR="00CB0911">
          <w:t xml:space="preserve"> </w:t>
        </w:r>
      </w:ins>
      <w:ins w:id="152" w:author="Portlock, Theo" w:date="2021-11-29T17:47:00Z">
        <w:r w:rsidRPr="00BD1536">
          <w:rPr>
            <w:i/>
            <w:iCs/>
          </w:rPr>
          <w:t>Streptococcus vestibularis</w:t>
        </w:r>
      </w:ins>
      <w:r w:rsidR="000F7207">
        <w:t>-</w:t>
      </w:r>
      <w:ins w:id="153" w:author="Portlock, Theo" w:date="2021-11-29T17:47:00Z">
        <w:r>
          <w:t xml:space="preserve">msp_1453) and three more species from the </w:t>
        </w:r>
        <w:proofErr w:type="spellStart"/>
        <w:r w:rsidRPr="00BD1536">
          <w:rPr>
            <w:i/>
            <w:iCs/>
          </w:rPr>
          <w:t>Veillonella</w:t>
        </w:r>
        <w:proofErr w:type="spellEnd"/>
        <w:r>
          <w:t xml:space="preserve"> genus (</w:t>
        </w:r>
        <w:proofErr w:type="spellStart"/>
        <w:r w:rsidRPr="00BD1536">
          <w:rPr>
            <w:i/>
            <w:iCs/>
          </w:rPr>
          <w:t>Veillonella</w:t>
        </w:r>
        <w:proofErr w:type="spellEnd"/>
        <w:r w:rsidRPr="00BD1536">
          <w:rPr>
            <w:i/>
            <w:iCs/>
          </w:rPr>
          <w:t xml:space="preserve"> atypica</w:t>
        </w:r>
        <w:r>
          <w:t xml:space="preserve">-msp_0884, </w:t>
        </w:r>
        <w:proofErr w:type="spellStart"/>
        <w:r w:rsidRPr="00BD1536">
          <w:rPr>
            <w:i/>
            <w:iCs/>
          </w:rPr>
          <w:t>Veillonella</w:t>
        </w:r>
        <w:proofErr w:type="spellEnd"/>
        <w:r w:rsidRPr="00BD1536">
          <w:rPr>
            <w:i/>
            <w:iCs/>
          </w:rPr>
          <w:t xml:space="preserve"> dispar</w:t>
        </w:r>
        <w:r>
          <w:t xml:space="preserve">-msp_0148c, </w:t>
        </w:r>
        <w:proofErr w:type="spellStart"/>
        <w:r w:rsidRPr="00BD1536">
          <w:rPr>
            <w:i/>
            <w:iCs/>
          </w:rPr>
          <w:t>Veillonella</w:t>
        </w:r>
        <w:proofErr w:type="spellEnd"/>
        <w:r w:rsidRPr="00BD1536">
          <w:rPr>
            <w:i/>
            <w:iCs/>
          </w:rPr>
          <w:t xml:space="preserve"> parvula</w:t>
        </w:r>
        <w:r>
          <w:t>-msp_0313)) were found enriched in two different liver disease cohorts, all of them commonly inhabit the oral cavity (Updated Supplementary table S4 (liver diseases))</w:t>
        </w:r>
      </w:ins>
      <w:ins w:id="154" w:author="Portlock, Theo" w:date="2021-11-30T10:00:00Z">
        <w:r w:rsidR="005871F6">
          <w:t>.</w:t>
        </w:r>
      </w:ins>
      <w:del w:id="155" w:author="Portlock, Theo" w:date="2021-11-29T17:47:00Z">
        <w:r w:rsidR="00274D7A" w:rsidRPr="00495800" w:rsidDel="00043BB8">
          <w:delText xml:space="preserve">To </w:delText>
        </w:r>
        <w:r w:rsidR="004F3FE7" w:rsidRPr="00495800" w:rsidDel="00043BB8">
          <w:delText>distinguish</w:delText>
        </w:r>
        <w:r w:rsidR="00274D7A" w:rsidRPr="00495800" w:rsidDel="00043BB8">
          <w:delText xml:space="preserve"> disease</w:delText>
        </w:r>
        <w:r w:rsidR="004F3FE7" w:rsidRPr="00495800" w:rsidDel="00043BB8">
          <w:delText>d</w:delText>
        </w:r>
        <w:r w:rsidR="00274D7A" w:rsidRPr="00495800" w:rsidDel="00043BB8">
          <w:delText xml:space="preserve"> </w:delText>
        </w:r>
        <w:r w:rsidR="004F3FE7" w:rsidRPr="00495800" w:rsidDel="00043BB8">
          <w:delText xml:space="preserve">and healthy </w:delText>
        </w:r>
        <w:r w:rsidR="00274D7A" w:rsidRPr="00495800" w:rsidDel="00043BB8">
          <w:delText>microbiome from multiple cohorts, w</w:delText>
        </w:r>
        <w:r w:rsidR="00C34A76" w:rsidRPr="00495800" w:rsidDel="00043BB8">
          <w:delText xml:space="preserve">e performed a pan-metagenomics association study (Pan-MGAS) of multiple disease cohorts (18 diseases across 28 cohorts from 11 westernized countries). </w:delText>
        </w:r>
        <w:commentRangeStart w:id="156"/>
        <w:r w:rsidR="00C34A76" w:rsidRPr="00495800" w:rsidDel="00043BB8">
          <w:delText xml:space="preserve">We determined the enriched and depleted species </w:delText>
        </w:r>
        <w:r w:rsidR="00034561" w:rsidRPr="00495800" w:rsidDel="00043BB8">
          <w:delText>in disease</w:delText>
        </w:r>
        <w:r w:rsidR="00447AC9" w:rsidDel="00043BB8">
          <w:delText>d</w:delText>
        </w:r>
        <w:r w:rsidR="00034561" w:rsidRPr="00495800" w:rsidDel="00043BB8">
          <w:delText xml:space="preserve"> </w:delText>
        </w:r>
        <w:r w:rsidR="00C34A76" w:rsidRPr="00495800" w:rsidDel="00043BB8">
          <w:delText xml:space="preserve">compared to </w:delText>
        </w:r>
        <w:r w:rsidR="00950ADD" w:rsidRPr="00495800" w:rsidDel="00043BB8">
          <w:delText xml:space="preserve">healthy </w:delText>
        </w:r>
        <w:r w:rsidR="00C34A76" w:rsidRPr="00495800" w:rsidDel="00043BB8">
          <w:delText xml:space="preserve">control samples, with an effect size &gt; 0.3 </w:delText>
        </w:r>
        <w:commentRangeEnd w:id="156"/>
        <w:r w:rsidR="008F2CB4" w:rsidDel="00043BB8">
          <w:rPr>
            <w:rStyle w:val="CommentReference"/>
            <w:rFonts w:eastAsiaTheme="minorEastAsia"/>
            <w:lang w:val="en-US" w:eastAsia="ko-KR"/>
          </w:rPr>
          <w:commentReference w:id="156"/>
        </w:r>
        <w:r w:rsidR="00C34A76" w:rsidRPr="00495800" w:rsidDel="00043BB8">
          <w:delText>(</w:delText>
        </w:r>
        <w:r w:rsidR="00C34A76" w:rsidRPr="00495800" w:rsidDel="00043BB8">
          <w:rPr>
            <w:color w:val="FF0000"/>
          </w:rPr>
          <w:delText xml:space="preserve">Fig. </w:delText>
        </w:r>
        <w:r w:rsidR="004918AD" w:rsidRPr="00495800" w:rsidDel="00043BB8">
          <w:rPr>
            <w:color w:val="FF0000"/>
          </w:rPr>
          <w:delText>1g</w:delText>
        </w:r>
        <w:r w:rsidR="00C34A76" w:rsidRPr="00495800" w:rsidDel="00043BB8">
          <w:rPr>
            <w:color w:val="FF0000"/>
          </w:rPr>
          <w:delText xml:space="preserve"> and </w:delText>
        </w:r>
        <w:r w:rsidR="00784997" w:rsidRPr="00495800" w:rsidDel="00043BB8">
          <w:rPr>
            <w:color w:val="FF0000"/>
          </w:rPr>
          <w:delText xml:space="preserve">Supplementary </w:delText>
        </w:r>
        <w:r w:rsidR="00C34A76" w:rsidRPr="00495800" w:rsidDel="00043BB8">
          <w:rPr>
            <w:color w:val="FF0000"/>
          </w:rPr>
          <w:delText xml:space="preserve">Table </w:delText>
        </w:r>
        <w:r w:rsidR="00ED3305" w:rsidRPr="00495800" w:rsidDel="00043BB8">
          <w:rPr>
            <w:color w:val="FF0000"/>
          </w:rPr>
          <w:delText>S</w:delText>
        </w:r>
        <w:r w:rsidR="007C66E9" w:rsidRPr="00495800" w:rsidDel="00043BB8">
          <w:rPr>
            <w:color w:val="FF0000"/>
          </w:rPr>
          <w:delText>3</w:delText>
        </w:r>
        <w:r w:rsidR="00C34A76" w:rsidRPr="00495800" w:rsidDel="00043BB8">
          <w:delText>). Specific species were either enriched or depleted in a certain disease</w:delText>
        </w:r>
        <w:r w:rsidR="00721D49" w:rsidDel="00043BB8">
          <w:delText>(s)</w:delText>
        </w:r>
        <w:r w:rsidR="00C34A76" w:rsidRPr="00495800" w:rsidDel="00043BB8">
          <w:delText>, regardless of geographical differences. For instance, in individuals with fatty liver disease,</w:delText>
        </w:r>
        <w:r w:rsidR="00C34A76" w:rsidRPr="00495800" w:rsidDel="00043BB8">
          <w:rPr>
            <w:i/>
            <w:iCs/>
          </w:rPr>
          <w:delText xml:space="preserve"> </w:delText>
        </w:r>
        <w:commentRangeStart w:id="157"/>
        <w:r w:rsidR="00C34A76" w:rsidRPr="00495800" w:rsidDel="00043BB8">
          <w:rPr>
            <w:i/>
            <w:iCs/>
          </w:rPr>
          <w:delText xml:space="preserve">Gordonibacter urolithinfaciens </w:delText>
        </w:r>
        <w:r w:rsidR="00C34A76" w:rsidRPr="00495800" w:rsidDel="00043BB8">
          <w:delText xml:space="preserve">and </w:delText>
        </w:r>
        <w:r w:rsidR="00C34A76" w:rsidRPr="00495800" w:rsidDel="00043BB8">
          <w:rPr>
            <w:i/>
            <w:iCs/>
          </w:rPr>
          <w:delText>Allisonella histaminifomans</w:delText>
        </w:r>
        <w:r w:rsidR="00C34A76" w:rsidRPr="00495800" w:rsidDel="00043BB8">
          <w:delText xml:space="preserve"> were depleted and enriched, respectively</w:delText>
        </w:r>
        <w:commentRangeEnd w:id="157"/>
        <w:r w:rsidR="000511EC" w:rsidDel="00043BB8">
          <w:rPr>
            <w:rStyle w:val="CommentReference"/>
            <w:rFonts w:eastAsiaTheme="minorEastAsia"/>
            <w:lang w:val="en-US" w:eastAsia="ko-KR"/>
          </w:rPr>
          <w:commentReference w:id="157"/>
        </w:r>
        <w:r w:rsidR="00C34A76" w:rsidRPr="00495800" w:rsidDel="00043BB8">
          <w:delText xml:space="preserve">. </w:delText>
        </w:r>
        <w:r w:rsidR="00900F7B" w:rsidRPr="00495800" w:rsidDel="00043BB8">
          <w:delText xml:space="preserve">We also </w:delText>
        </w:r>
        <w:r w:rsidR="00C36715" w:rsidDel="00043BB8">
          <w:delText>found</w:delText>
        </w:r>
        <w:r w:rsidR="00C36715" w:rsidRPr="00495800" w:rsidDel="00043BB8">
          <w:delText xml:space="preserve"> </w:delText>
        </w:r>
        <w:r w:rsidR="00900F7B" w:rsidRPr="00495800" w:rsidDel="00043BB8">
          <w:delText>that species associated with low gene richness</w:delText>
        </w:r>
        <w:r w:rsidR="00FA61EE" w:rsidRPr="00495800" w:rsidDel="00043BB8">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00FA61EE" w:rsidRPr="00495800" w:rsidDel="00043BB8">
          <w:delInstrText xml:space="preserve"> ADDIN EN.CITE </w:delInstrText>
        </w:r>
        <w:r w:rsidR="00FA61EE" w:rsidRPr="00495800" w:rsidDel="00043BB8">
          <w:fldChar w:fldCharType="begin">
            <w:fldData xml:space="preserve">PEVuZE5vdGU+PENpdGU+PEF1dGhvcj5MZSBDaGF0ZWxpZXI8L0F1dGhvcj48WWVhcj4yMDEzPC9Z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==
</w:fldData>
          </w:fldChar>
        </w:r>
        <w:r w:rsidR="00FA61EE" w:rsidRPr="00495800" w:rsidDel="00043BB8">
          <w:delInstrText xml:space="preserve"> ADDIN EN.CITE.DATA </w:delInstrText>
        </w:r>
        <w:r w:rsidR="00FA61EE" w:rsidRPr="00495800" w:rsidDel="00043BB8">
          <w:fldChar w:fldCharType="end"/>
        </w:r>
        <w:r w:rsidR="00FA61EE" w:rsidRPr="00495800" w:rsidDel="00043BB8">
          <w:fldChar w:fldCharType="separate"/>
        </w:r>
        <w:r w:rsidR="00FA61EE" w:rsidRPr="00495800" w:rsidDel="00043BB8">
          <w:rPr>
            <w:noProof/>
            <w:vertAlign w:val="superscript"/>
          </w:rPr>
          <w:delText>18</w:delText>
        </w:r>
        <w:r w:rsidR="00FA61EE" w:rsidRPr="00495800" w:rsidDel="00043BB8">
          <w:fldChar w:fldCharType="end"/>
        </w:r>
        <w:r w:rsidR="00C36715" w:rsidDel="00043BB8">
          <w:delText xml:space="preserve">, </w:delText>
        </w:r>
        <w:r w:rsidR="00C36715" w:rsidRPr="00495800" w:rsidDel="00043BB8">
          <w:delText xml:space="preserve">such as </w:delText>
        </w:r>
        <w:r w:rsidR="00C36715" w:rsidRPr="00495800" w:rsidDel="00043BB8">
          <w:rPr>
            <w:i/>
            <w:iCs/>
          </w:rPr>
          <w:delText>Clostridium bolteae</w:delText>
        </w:r>
        <w:r w:rsidR="00C36715" w:rsidDel="00043BB8">
          <w:rPr>
            <w:i/>
            <w:iCs/>
          </w:rPr>
          <w:delText>,</w:delText>
        </w:r>
        <w:r w:rsidR="00FA61EE" w:rsidRPr="00495800" w:rsidDel="00043BB8">
          <w:delText xml:space="preserve"> </w:delText>
        </w:r>
        <w:r w:rsidR="00900F7B" w:rsidRPr="00495800" w:rsidDel="00043BB8">
          <w:delText xml:space="preserve">were enriched </w:delText>
        </w:r>
        <w:r w:rsidR="00C36715" w:rsidDel="00043BB8">
          <w:delText>in</w:delText>
        </w:r>
        <w:r w:rsidR="00C36715" w:rsidRPr="00495800" w:rsidDel="00043BB8">
          <w:delText xml:space="preserve"> </w:delText>
        </w:r>
        <w:r w:rsidR="00900F7B" w:rsidRPr="00495800" w:rsidDel="00043BB8">
          <w:delText>several diseases</w:delText>
        </w:r>
        <w:r w:rsidR="00ED3305" w:rsidRPr="00495800" w:rsidDel="00043BB8">
          <w:rPr>
            <w:i/>
            <w:iCs/>
          </w:rPr>
          <w:delText>.</w:delText>
        </w:r>
        <w:r w:rsidR="00C34A76" w:rsidRPr="00495800" w:rsidDel="00043BB8">
          <w:delText xml:space="preserve"> </w:delText>
        </w:r>
        <w:r w:rsidR="00C36715" w:rsidDel="00043BB8">
          <w:delText>Similarly,</w:delText>
        </w:r>
        <w:r w:rsidR="0034210C" w:rsidRPr="00495800" w:rsidDel="00043BB8">
          <w:delText xml:space="preserve"> </w:delText>
        </w:r>
        <w:r w:rsidR="00C34A76" w:rsidRPr="00495800" w:rsidDel="00043BB8">
          <w:rPr>
            <w:i/>
            <w:iCs/>
          </w:rPr>
          <w:delText xml:space="preserve">Parvimonas micra </w:delText>
        </w:r>
        <w:r w:rsidR="00C34A76" w:rsidRPr="00495800" w:rsidDel="00043BB8">
          <w:delText>was enriched in colorectal cancers</w:delText>
        </w:r>
        <w:r w:rsidR="00C36715" w:rsidDel="00043BB8">
          <w:delText>,</w:delText>
        </w:r>
        <w:r w:rsidR="00C34A76" w:rsidRPr="00495800" w:rsidDel="00043BB8">
          <w:delText xml:space="preserve"> regardless of geographical differences. </w:delText>
        </w:r>
        <w:r w:rsidR="00C36715" w:rsidDel="00043BB8">
          <w:delText>Furthermore</w:delText>
        </w:r>
        <w:r w:rsidR="00C34A76" w:rsidRPr="00495800" w:rsidDel="00043BB8">
          <w:delText xml:space="preserve">, </w:delText>
        </w:r>
        <w:r w:rsidR="00C34A76" w:rsidRPr="00495800" w:rsidDel="00043BB8">
          <w:rPr>
            <w:i/>
            <w:iCs/>
          </w:rPr>
          <w:delText>Akkermansia muciniphila</w:delText>
        </w:r>
        <w:r w:rsidR="00C34A76" w:rsidRPr="00495800" w:rsidDel="00043BB8">
          <w:delText xml:space="preserve"> was often depleted </w:delText>
        </w:r>
        <w:r w:rsidR="00C36715" w:rsidDel="00043BB8">
          <w:delText>in</w:delText>
        </w:r>
        <w:r w:rsidR="00C36715" w:rsidRPr="00495800" w:rsidDel="00043BB8">
          <w:delText xml:space="preserve"> </w:delText>
        </w:r>
        <w:r w:rsidR="00C34A76" w:rsidRPr="00495800" w:rsidDel="00043BB8">
          <w:delText>several diseases</w:delText>
        </w:r>
        <w:r w:rsidR="00ED3305" w:rsidRPr="00495800" w:rsidDel="00043BB8">
          <w:delText xml:space="preserve">. </w:delText>
        </w:r>
        <w:r w:rsidR="00C34A76" w:rsidRPr="00495800" w:rsidDel="00043BB8">
          <w:rPr>
            <w:i/>
            <w:iCs/>
          </w:rPr>
          <w:delText>A. muciniphila</w:delText>
        </w:r>
        <w:r w:rsidR="00C34A76" w:rsidRPr="00495800" w:rsidDel="00043BB8">
          <w:delText xml:space="preserve"> is associated with improved intestinal barrier function and its depletion </w:delText>
        </w:r>
        <w:r w:rsidR="00C36715" w:rsidDel="00043BB8">
          <w:delText xml:space="preserve">suggests </w:delText>
        </w:r>
        <w:r w:rsidR="00C34A76" w:rsidRPr="00495800" w:rsidDel="00043BB8">
          <w:delText>intestinal barrier disruption in these different diseases</w:delText>
        </w:r>
        <w:r w:rsidR="00C34A76" w:rsidRPr="00495800" w:rsidDel="00043BB8">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00FA61EE" w:rsidRPr="00495800" w:rsidDel="00043BB8">
          <w:delInstrText xml:space="preserve"> ADDIN EN.CITE </w:delInstrText>
        </w:r>
        <w:r w:rsidR="00FA61EE" w:rsidRPr="00495800" w:rsidDel="00043BB8">
          <w:fldChar w:fldCharType="begin">
            <w:fldData xml:space="preserve">PEVuZE5vdGU+PENpdGU+PEF1dGhvcj5TaGluPC9BdXRob3I+PFllYXI+MjAxOTwvWWVhcj48UmVj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</w:fldData>
          </w:fldChar>
        </w:r>
        <w:r w:rsidR="00FA61EE" w:rsidRPr="00495800" w:rsidDel="00043BB8">
          <w:delInstrText xml:space="preserve"> ADDIN EN.CITE.DATA </w:delInstrText>
        </w:r>
        <w:r w:rsidR="00FA61EE" w:rsidRPr="00495800" w:rsidDel="00043BB8">
          <w:fldChar w:fldCharType="end"/>
        </w:r>
        <w:r w:rsidR="00C34A76" w:rsidRPr="00495800" w:rsidDel="00043BB8">
          <w:fldChar w:fldCharType="separate"/>
        </w:r>
        <w:r w:rsidR="00FA61EE" w:rsidRPr="00495800" w:rsidDel="00043BB8">
          <w:rPr>
            <w:noProof/>
            <w:vertAlign w:val="superscript"/>
          </w:rPr>
          <w:delText>19</w:delText>
        </w:r>
        <w:r w:rsidR="00C34A76" w:rsidRPr="00495800" w:rsidDel="00043BB8">
          <w:fldChar w:fldCharType="end"/>
        </w:r>
        <w:r w:rsidR="00C34A76" w:rsidRPr="00495800" w:rsidDel="00043BB8">
          <w:delText>.</w:delText>
        </w:r>
        <w:r w:rsidR="005437DE" w:rsidRPr="00495800" w:rsidDel="00043BB8">
          <w:delText xml:space="preserve"> The analysis of the frequency of the enriched/depleted MSPs among disease</w:delText>
        </w:r>
        <w:r w:rsidR="00447AC9" w:rsidDel="00043BB8">
          <w:delText>d</w:delText>
        </w:r>
        <w:r w:rsidR="005437DE" w:rsidRPr="00495800" w:rsidDel="00043BB8">
          <w:delText xml:space="preserve"> cohorts showed that there were common species that could initially disrupt the microbiome balance and cause gut dysbiosis</w:delText>
        </w:r>
        <w:r w:rsidR="009C0783" w:rsidRPr="00495800" w:rsidDel="00043BB8">
          <w:delText xml:space="preserve"> or foster microbial symbiosis that promotes health </w:delText>
        </w:r>
        <w:r w:rsidR="005437DE" w:rsidRPr="00495800" w:rsidDel="00043BB8">
          <w:delText>(top-left and top-right boxes in</w:delText>
        </w:r>
        <w:r w:rsidR="005437DE" w:rsidRPr="00495800" w:rsidDel="00043BB8">
          <w:rPr>
            <w:color w:val="FF0000"/>
          </w:rPr>
          <w:delText xml:space="preserve"> Fig. 1h, Supplementary Table </w:delText>
        </w:r>
        <w:r w:rsidR="00E85685" w:rsidRPr="00495800" w:rsidDel="00043BB8">
          <w:rPr>
            <w:color w:val="FF0000"/>
          </w:rPr>
          <w:delText>S4</w:delText>
        </w:r>
        <w:r w:rsidR="005437DE" w:rsidRPr="00495800" w:rsidDel="00043BB8">
          <w:delText>).</w:delText>
        </w:r>
      </w:del>
    </w:p>
    <w:p w14:paraId="05B8CCD1" w14:textId="13EC69A9" w:rsidR="00C97B86" w:rsidRPr="00495800" w:rsidDel="00CB0911" w:rsidRDefault="009C0783" w:rsidP="000F7207">
      <w:pPr>
        <w:ind w:firstLine="720"/>
        <w:rPr>
          <w:del w:id="158" w:author="Portlock, Theo" w:date="2021-11-30T10:00:00Z"/>
        </w:rPr>
      </w:pPr>
      <w:del w:id="159" w:author="Portlock, Theo" w:date="2021-11-29T17:47:00Z">
        <w:r w:rsidRPr="00495800" w:rsidDel="00043BB8">
          <w:delText xml:space="preserve">Interestingly, </w:delText>
        </w:r>
        <w:r w:rsidR="00A96946" w:rsidRPr="00495800" w:rsidDel="00043BB8">
          <w:delText xml:space="preserve">we </w:delText>
        </w:r>
        <w:r w:rsidRPr="00495800" w:rsidDel="00043BB8">
          <w:delText xml:space="preserve">observed </w:delText>
        </w:r>
        <w:r w:rsidR="00A96946" w:rsidRPr="00495800" w:rsidDel="00043BB8">
          <w:delText xml:space="preserve">that MSPs </w:delText>
        </w:r>
        <w:r w:rsidRPr="00495800" w:rsidDel="00043BB8">
          <w:delText xml:space="preserve">commonly </w:delText>
        </w:r>
        <w:r w:rsidR="00A96946" w:rsidRPr="00495800" w:rsidDel="00043BB8">
          <w:delText xml:space="preserve">depleted in diseases were highly country-specific, while </w:delText>
        </w:r>
        <w:r w:rsidR="00442D0B" w:rsidRPr="00495800" w:rsidDel="00043BB8">
          <w:delText xml:space="preserve">commonly </w:delText>
        </w:r>
        <w:r w:rsidR="00A96946" w:rsidRPr="00495800" w:rsidDel="00043BB8">
          <w:delText xml:space="preserve">enriched MSPs were usually shared by several diseases and were less </w:delText>
        </w:r>
        <w:r w:rsidR="00C36715" w:rsidDel="00043BB8">
          <w:delText>related</w:delText>
        </w:r>
        <w:r w:rsidR="00C36715" w:rsidRPr="00495800" w:rsidDel="00043BB8">
          <w:delText xml:space="preserve"> </w:delText>
        </w:r>
        <w:r w:rsidR="00A96946" w:rsidRPr="00495800" w:rsidDel="00043BB8">
          <w:delText>to geographical origins (</w:delText>
        </w:r>
        <w:r w:rsidR="00ED3305" w:rsidRPr="00495800" w:rsidDel="00043BB8">
          <w:rPr>
            <w:color w:val="FF0000"/>
          </w:rPr>
          <w:delText xml:space="preserve">Extended Fig. </w:delText>
        </w:r>
        <w:r w:rsidR="008043A8" w:rsidRPr="00495800" w:rsidDel="00043BB8">
          <w:rPr>
            <w:color w:val="FF0000"/>
          </w:rPr>
          <w:delText>1e</w:delText>
        </w:r>
        <w:r w:rsidR="00067CE0" w:rsidRPr="00495800" w:rsidDel="00043BB8">
          <w:rPr>
            <w:color w:val="FF0000"/>
          </w:rPr>
          <w:delText>-i</w:delText>
        </w:r>
        <w:r w:rsidR="00A96946" w:rsidRPr="00495800" w:rsidDel="00043BB8">
          <w:rPr>
            <w:color w:val="FF0000"/>
          </w:rPr>
          <w:delText xml:space="preserve"> </w:delText>
        </w:r>
        <w:r w:rsidR="00A96946" w:rsidRPr="00495800" w:rsidDel="00043BB8">
          <w:delText xml:space="preserve">and </w:delText>
        </w:r>
        <w:r w:rsidR="00A96946" w:rsidRPr="00495800" w:rsidDel="00043BB8">
          <w:rPr>
            <w:color w:val="FF0000"/>
          </w:rPr>
          <w:delText>Supplementary</w:delText>
        </w:r>
        <w:r w:rsidR="00067CE0" w:rsidRPr="00495800" w:rsidDel="00043BB8">
          <w:rPr>
            <w:color w:val="FF0000"/>
          </w:rPr>
          <w:delText xml:space="preserve"> </w:delText>
        </w:r>
        <w:r w:rsidR="00ED3305" w:rsidRPr="00495800" w:rsidDel="00043BB8">
          <w:rPr>
            <w:color w:val="FF0000"/>
          </w:rPr>
          <w:delText>Table S4</w:delText>
        </w:r>
        <w:r w:rsidR="00A96946" w:rsidRPr="00495800" w:rsidDel="00043BB8">
          <w:delText>).</w:delText>
        </w:r>
        <w:r w:rsidR="00FA61EE" w:rsidRPr="00495800" w:rsidDel="00043BB8">
          <w:delText xml:space="preserve"> </w:delText>
        </w:r>
        <w:r w:rsidR="00D4091E" w:rsidRPr="00495800" w:rsidDel="00043BB8">
          <w:delText>Moreover, we observed that MSPs</w:delText>
        </w:r>
        <w:r w:rsidR="00690C76" w:rsidRPr="00495800" w:rsidDel="00043BB8">
          <w:delText xml:space="preserve"> commonly</w:delText>
        </w:r>
        <w:r w:rsidR="00D4091E" w:rsidRPr="00495800" w:rsidDel="00043BB8">
          <w:delText xml:space="preserve"> enriched or depleted in diseases were associated with different temporal behaviours among healthy individuals</w:delText>
        </w:r>
        <w:r w:rsidR="005A30A0" w:rsidDel="00043BB8">
          <w:delText>, as detailed in the following sections</w:delText>
        </w:r>
        <w:r w:rsidR="00D4091E" w:rsidRPr="00495800" w:rsidDel="00043BB8">
          <w:delText xml:space="preserve">. </w:delText>
        </w:r>
      </w:del>
    </w:p>
    <w:p w14:paraId="11C045CD" w14:textId="77777777" w:rsidR="00A96946" w:rsidRPr="00495800" w:rsidDel="00BE4C58" w:rsidRDefault="00A96946" w:rsidP="000F7207">
      <w:pPr>
        <w:ind w:firstLine="720"/>
        <w:rPr>
          <w:del w:id="160" w:author="Portlock, Theo" w:date="2021-11-25T15:00:00Z"/>
        </w:rPr>
      </w:pPr>
    </w:p>
    <w:p w14:paraId="3EE1848F" w14:textId="7C75CC10" w:rsidR="00065ECF" w:rsidRPr="00495800" w:rsidDel="00BE4C58" w:rsidRDefault="00E34B31" w:rsidP="000F7207">
      <w:pPr>
        <w:ind w:firstLine="720"/>
        <w:rPr>
          <w:del w:id="161" w:author="Portlock, Theo" w:date="2021-11-25T15:00:00Z"/>
        </w:rPr>
      </w:pPr>
      <w:del w:id="162" w:author="Portlock, Theo" w:date="2021-11-25T15:00:00Z">
        <w:r w:rsidRPr="00495800" w:rsidDel="00BE4C58">
          <w:delText>Dynamic changes of gut microbiome composition</w:delText>
        </w:r>
        <w:r w:rsidR="008043A8" w:rsidRPr="00495800" w:rsidDel="00BE4C58">
          <w:delText>;</w:delText>
        </w:r>
        <w:r w:rsidR="00065ECF" w:rsidRPr="00495800" w:rsidDel="00BE4C58">
          <w:delText xml:space="preserve"> inflow</w:delText>
        </w:r>
        <w:r w:rsidR="00F23DE1" w:rsidRPr="00495800" w:rsidDel="00BE4C58">
          <w:delText xml:space="preserve"> and </w:delText>
        </w:r>
        <w:r w:rsidR="00065ECF" w:rsidRPr="00495800" w:rsidDel="00BE4C58">
          <w:delText>outflow species</w:delText>
        </w:r>
      </w:del>
    </w:p>
    <w:p w14:paraId="11CF3919" w14:textId="71CD6073" w:rsidR="008C6590" w:rsidRPr="00495800" w:rsidDel="00BE4C58" w:rsidRDefault="005A30A0" w:rsidP="000F7207">
      <w:pPr>
        <w:ind w:firstLine="720"/>
        <w:rPr>
          <w:del w:id="163" w:author="Portlock, Theo" w:date="2021-11-25T15:00:00Z"/>
        </w:rPr>
        <w:pPrChange w:id="164" w:author="Portlock, Theo" w:date="2021-11-29T17:48:00Z">
          <w:pPr>
            <w:ind w:firstLine="720"/>
          </w:pPr>
        </w:pPrChange>
      </w:pPr>
      <w:del w:id="165" w:author="Portlock, Theo" w:date="2021-11-25T15:00:00Z">
        <w:r w:rsidDel="00BE4C58">
          <w:delText>W</w:delText>
        </w:r>
        <w:r w:rsidR="001C4E71" w:rsidRPr="00495800" w:rsidDel="00BE4C58">
          <w:delText>e investigated the temporal changes in microbiome composition at the individual level by applying Markov chain models (MCMs) to the MSPs identified in the longitudinal cohort of 86 healthy Swedes (</w:delText>
        </w:r>
        <w:r w:rsidR="001C4E71" w:rsidRPr="00495800" w:rsidDel="00BE4C58">
          <w:rPr>
            <w:color w:val="FF0000"/>
          </w:rPr>
          <w:delText>Methods</w:delText>
        </w:r>
        <w:r w:rsidR="001C4E71" w:rsidRPr="00495800" w:rsidDel="00BE4C58">
          <w:delText xml:space="preserve">). This analysis enabled us to estimate the transition probability of individual MSPs from presence to absence </w:delText>
        </w:r>
        <w:r w:rsidR="000E465D" w:rsidRPr="00495800" w:rsidDel="00BE4C58">
          <w:delText>(</w:delText>
        </w:r>
        <w:r w:rsidR="00236E14" w:rsidRPr="00495800" w:rsidDel="00BE4C58">
          <w:delText>outflow</w:delText>
        </w:r>
        <w:r w:rsidR="000E465D" w:rsidRPr="00495800" w:rsidDel="00BE4C58">
          <w:delText xml:space="preserve"> probability) </w:delText>
        </w:r>
        <w:r w:rsidR="001C4E71" w:rsidRPr="00495800" w:rsidDel="00BE4C58">
          <w:delText xml:space="preserve">and vice versa </w:delText>
        </w:r>
        <w:r w:rsidR="000E465D" w:rsidRPr="00495800" w:rsidDel="00BE4C58">
          <w:delText>(</w:delText>
        </w:r>
        <w:r w:rsidR="00236E14" w:rsidRPr="00495800" w:rsidDel="00BE4C58">
          <w:delText>inflow</w:delText>
        </w:r>
        <w:r w:rsidR="000E465D" w:rsidRPr="00495800" w:rsidDel="00BE4C58">
          <w:delText xml:space="preserve"> probability) </w:delText>
        </w:r>
        <w:r w:rsidR="001C4E71" w:rsidRPr="00495800" w:rsidDel="00BE4C58">
          <w:delText xml:space="preserve">across different sampling times. We identified two groups of MSPs </w:delText>
        </w:r>
        <w:r w:rsidDel="00BE4C58">
          <w:delText xml:space="preserve">preferably </w:delText>
        </w:r>
        <w:r w:rsidRPr="00495800" w:rsidDel="00BE4C58">
          <w:delText>transiti</w:delText>
        </w:r>
        <w:r w:rsidDel="00BE4C58">
          <w:delText>ng</w:delText>
        </w:r>
        <w:r w:rsidRPr="00495800" w:rsidDel="00BE4C58">
          <w:delText xml:space="preserve"> </w:delText>
        </w:r>
        <w:r w:rsidR="001C4E71" w:rsidRPr="00495800" w:rsidDel="00BE4C58">
          <w:delText xml:space="preserve">from presence to absence </w:delText>
        </w:r>
        <w:r w:rsidDel="00BE4C58">
          <w:delText>or</w:delText>
        </w:r>
        <w:r w:rsidRPr="00495800" w:rsidDel="00BE4C58">
          <w:delText xml:space="preserve"> </w:delText>
        </w:r>
        <w:r w:rsidR="001C4E71" w:rsidRPr="00495800" w:rsidDel="00BE4C58">
          <w:delText>from absence to presence; for brevity, we term them “outflow</w:delText>
        </w:r>
        <w:r w:rsidR="0031347B" w:rsidRPr="00495800" w:rsidDel="00BE4C58">
          <w:delText xml:space="preserve"> </w:delText>
        </w:r>
        <w:r w:rsidR="00FB0DCC" w:rsidRPr="00495800" w:rsidDel="00BE4C58">
          <w:delText xml:space="preserve">species </w:delText>
        </w:r>
        <w:r w:rsidR="0031347B" w:rsidRPr="00495800" w:rsidDel="00BE4C58">
          <w:delText>(OFS)</w:delText>
        </w:r>
        <w:r w:rsidR="001C4E71" w:rsidRPr="00495800" w:rsidDel="00BE4C58">
          <w:delText>” and “inflow</w:delText>
        </w:r>
        <w:r w:rsidR="0031347B" w:rsidRPr="00495800" w:rsidDel="00BE4C58">
          <w:delText xml:space="preserve"> </w:delText>
        </w:r>
        <w:r w:rsidR="00FB0DCC" w:rsidRPr="00495800" w:rsidDel="00BE4C58">
          <w:delText xml:space="preserve">species </w:delText>
        </w:r>
        <w:r w:rsidR="0031347B" w:rsidRPr="00495800" w:rsidDel="00BE4C58">
          <w:delText>(IFS)</w:delText>
        </w:r>
        <w:r w:rsidR="001C4E71" w:rsidRPr="00495800" w:rsidDel="00BE4C58">
          <w:delText>” respectively (</w:delText>
        </w:r>
        <w:r w:rsidR="000542A8" w:rsidRPr="00495800" w:rsidDel="00BE4C58">
          <w:rPr>
            <w:color w:val="FF0000"/>
          </w:rPr>
          <w:delText>Fig. 2a</w:delText>
        </w:r>
        <w:r w:rsidR="000542A8" w:rsidRPr="00495800" w:rsidDel="00BE4C58">
          <w:delText xml:space="preserve">, </w:delText>
        </w:r>
        <w:r w:rsidR="004F1777" w:rsidRPr="00495800" w:rsidDel="00BE4C58">
          <w:rPr>
            <w:color w:val="FF0000"/>
          </w:rPr>
          <w:delText xml:space="preserve">Extended Fig. </w:delText>
        </w:r>
        <w:r w:rsidR="00491CFC" w:rsidRPr="00495800" w:rsidDel="00BE4C58">
          <w:rPr>
            <w:color w:val="FF0000"/>
          </w:rPr>
          <w:delText>2</w:delText>
        </w:r>
        <w:r w:rsidR="004F1777" w:rsidRPr="00495800" w:rsidDel="00BE4C58">
          <w:rPr>
            <w:color w:val="FF0000"/>
          </w:rPr>
          <w:delText>a-</w:delText>
        </w:r>
        <w:r w:rsidR="00491CFC" w:rsidRPr="00495800" w:rsidDel="00BE4C58">
          <w:rPr>
            <w:color w:val="FF0000"/>
          </w:rPr>
          <w:delText xml:space="preserve">f, </w:delText>
        </w:r>
        <w:r w:rsidR="00C60B3B" w:rsidRPr="00495800" w:rsidDel="00BE4C58">
          <w:rPr>
            <w:color w:val="FF0000"/>
          </w:rPr>
          <w:delText xml:space="preserve">Supplementary </w:delText>
        </w:r>
        <w:r w:rsidR="0031347B" w:rsidRPr="00495800" w:rsidDel="00BE4C58">
          <w:rPr>
            <w:color w:val="FF0000"/>
          </w:rPr>
          <w:delText>Table S5</w:delText>
        </w:r>
        <w:r w:rsidR="001C4E71" w:rsidRPr="00495800" w:rsidDel="00BE4C58">
          <w:delText>). Clearly, declaring a species absent or present depends on the detection threshold, which is in turn determined by sequencing depth. We performed the analysis at three depth levels for 15, 10, and 5 million reads, and observed largely concordant results</w:delText>
        </w:r>
        <w:r w:rsidR="00092CFC" w:rsidRPr="00495800" w:rsidDel="00BE4C58">
          <w:delText xml:space="preserve"> (</w:delText>
        </w:r>
        <w:r w:rsidR="00470461" w:rsidRPr="00495800" w:rsidDel="00BE4C58">
          <w:rPr>
            <w:color w:val="FF0000"/>
          </w:rPr>
          <w:delText>Extended Fig. 3</w:delText>
        </w:r>
        <w:r w:rsidR="00092CFC" w:rsidRPr="00495800" w:rsidDel="00BE4C58">
          <w:delText xml:space="preserve">). </w:delText>
        </w:r>
        <w:r w:rsidR="008A7661" w:rsidRPr="00495800" w:rsidDel="00BE4C58">
          <w:delText xml:space="preserve">For instance, 35 </w:delText>
        </w:r>
        <w:r w:rsidR="00552880" w:rsidDel="00BE4C58">
          <w:delText>IFS</w:delText>
        </w:r>
        <w:r w:rsidR="008A7661" w:rsidRPr="00495800" w:rsidDel="00BE4C58">
          <w:delText xml:space="preserve"> (90%) were detected at both 10 and 15 million reads levels, while 4 and 6 species were detected only at former and latter, respectively. Similar results were observed for </w:delText>
        </w:r>
        <w:r w:rsidR="0031347B" w:rsidRPr="00495800" w:rsidDel="00BE4C58">
          <w:delText>OFS</w:delText>
        </w:r>
        <w:r w:rsidR="008A7661" w:rsidRPr="00495800" w:rsidDel="00BE4C58">
          <w:delText xml:space="preserve">: 447 (88%) were detected at both levels, while 62 and 27 species were detected at 10 and 15 million reads only. Overall, </w:delText>
        </w:r>
        <w:r w:rsidR="001B25B1" w:rsidRPr="00495800" w:rsidDel="00BE4C58">
          <w:delText xml:space="preserve">inflow </w:delText>
        </w:r>
        <w:r w:rsidR="008A7661" w:rsidRPr="00495800" w:rsidDel="00BE4C58">
          <w:delText xml:space="preserve">and </w:delText>
        </w:r>
        <w:r w:rsidR="001B25B1" w:rsidRPr="00495800" w:rsidDel="00BE4C58">
          <w:delText xml:space="preserve">outflow </w:delText>
        </w:r>
        <w:r w:rsidR="000415E7" w:rsidRPr="00495800" w:rsidDel="00BE4C58">
          <w:delText xml:space="preserve">probabilities </w:delText>
        </w:r>
        <w:r w:rsidR="008A7661" w:rsidRPr="00495800" w:rsidDel="00BE4C58">
          <w:delText>were highly correlated at three different depth levels, with a slight reduction for outflows at 5 million reads (</w:delText>
        </w:r>
        <w:r w:rsidR="008A7661" w:rsidRPr="00495800" w:rsidDel="00BE4C58">
          <w:rPr>
            <w:color w:val="FF0000"/>
          </w:rPr>
          <w:delText xml:space="preserve">Supplementary </w:delText>
        </w:r>
        <w:r w:rsidR="0031347B" w:rsidRPr="00495800" w:rsidDel="00BE4C58">
          <w:rPr>
            <w:color w:val="FF0000"/>
          </w:rPr>
          <w:delText>Table S5</w:delText>
        </w:r>
        <w:r w:rsidR="008A7661" w:rsidRPr="00495800" w:rsidDel="00BE4C58">
          <w:delText>).</w:delText>
        </w:r>
        <w:r w:rsidR="008C6590" w:rsidRPr="00495800" w:rsidDel="00BE4C58">
          <w:delText xml:space="preserve"> </w:delText>
        </w:r>
      </w:del>
    </w:p>
    <w:p w14:paraId="64DD903E" w14:textId="6EFA2245" w:rsidR="008C6590" w:rsidRPr="00495800" w:rsidDel="00BE4C58" w:rsidRDefault="008C6590" w:rsidP="000F7207">
      <w:pPr>
        <w:ind w:firstLine="720"/>
        <w:rPr>
          <w:del w:id="166" w:author="Portlock, Theo" w:date="2021-11-25T15:00:00Z"/>
        </w:rPr>
        <w:pPrChange w:id="167" w:author="Portlock, Theo" w:date="2021-11-29T17:48:00Z">
          <w:pPr>
            <w:ind w:firstLine="720"/>
          </w:pPr>
        </w:pPrChange>
      </w:pPr>
    </w:p>
    <w:p w14:paraId="5D72642C" w14:textId="772D2FBC" w:rsidR="00C920DE" w:rsidRPr="00495800" w:rsidDel="00BE4C58" w:rsidRDefault="008C6590" w:rsidP="000F7207">
      <w:pPr>
        <w:ind w:firstLine="720"/>
        <w:rPr>
          <w:del w:id="168" w:author="Portlock, Theo" w:date="2021-11-25T15:00:00Z"/>
          <w:color w:val="000000" w:themeColor="text1"/>
        </w:rPr>
      </w:pPr>
      <w:del w:id="169" w:author="Portlock, Theo" w:date="2021-11-25T15:00:00Z">
        <w:r w:rsidRPr="00495800" w:rsidDel="00BE4C58">
          <w:delText xml:space="preserve">To determine the robustness of these findings, we </w:delText>
        </w:r>
        <w:r w:rsidR="00A16878" w:rsidRPr="00495800" w:rsidDel="00BE4C58">
          <w:delText>compared species-retaining probability (</w:delText>
        </w:r>
        <w:r w:rsidRPr="00495800" w:rsidDel="00BE4C58">
          <w:delText xml:space="preserve">Kaplan-Meier </w:delText>
        </w:r>
        <w:r w:rsidR="00A16878" w:rsidRPr="00495800" w:rsidDel="00BE4C58">
          <w:delText xml:space="preserve">estimates) with </w:delText>
        </w:r>
        <w:r w:rsidRPr="00495800" w:rsidDel="00BE4C58">
          <w:delText>outflow probability</w:delText>
        </w:r>
        <w:r w:rsidR="00A16878" w:rsidRPr="00495800" w:rsidDel="00BE4C58">
          <w:delText>, expected to be inversely proportional</w:delText>
        </w:r>
        <w:r w:rsidR="00DB2E57" w:rsidRPr="00495800" w:rsidDel="00BE4C58">
          <w:delText xml:space="preserve"> </w:delText>
        </w:r>
        <w:r w:rsidRPr="00495800" w:rsidDel="00BE4C58">
          <w:delText>(</w:delText>
        </w:r>
        <w:r w:rsidRPr="00495800" w:rsidDel="00BE4C58">
          <w:rPr>
            <w:color w:val="FF0000"/>
          </w:rPr>
          <w:delText xml:space="preserve">Extended Fig. </w:delText>
        </w:r>
        <w:r w:rsidR="00321F7D" w:rsidRPr="00495800" w:rsidDel="00BE4C58">
          <w:rPr>
            <w:color w:val="FF0000"/>
          </w:rPr>
          <w:delText>4a</w:delText>
        </w:r>
        <w:r w:rsidR="00321F7D" w:rsidRPr="00495800" w:rsidDel="00BE4C58">
          <w:delText xml:space="preserve"> </w:delText>
        </w:r>
        <w:r w:rsidRPr="00495800" w:rsidDel="00BE4C58">
          <w:delText xml:space="preserve">and </w:delText>
        </w:r>
        <w:r w:rsidRPr="00495800" w:rsidDel="00BE4C58">
          <w:rPr>
            <w:color w:val="FF0000"/>
          </w:rPr>
          <w:delText>Method</w:delText>
        </w:r>
        <w:r w:rsidR="0056696D" w:rsidDel="00BE4C58">
          <w:rPr>
            <w:color w:val="FF0000"/>
          </w:rPr>
          <w:delText>s</w:delText>
        </w:r>
        <w:r w:rsidRPr="00495800" w:rsidDel="00BE4C58">
          <w:delText xml:space="preserve">). We observed that the species that had </w:delText>
        </w:r>
        <w:r w:rsidR="00FD6CD7" w:rsidRPr="00495800" w:rsidDel="00BE4C58">
          <w:delText xml:space="preserve">lower </w:delText>
        </w:r>
        <w:r w:rsidR="005F0955" w:rsidRPr="00495800" w:rsidDel="00BE4C58">
          <w:delText xml:space="preserve">outflow </w:delText>
        </w:r>
        <w:r w:rsidRPr="00495800" w:rsidDel="00BE4C58">
          <w:delText>probability, such as</w:delText>
        </w:r>
        <w:r w:rsidRPr="00495800" w:rsidDel="00BE4C58">
          <w:rPr>
            <w:i/>
            <w:iCs/>
          </w:rPr>
          <w:delText xml:space="preserve"> Bacteroides vulgatus </w:delText>
        </w:r>
        <w:r w:rsidRPr="00495800" w:rsidDel="00BE4C58">
          <w:delText xml:space="preserve">and </w:delText>
        </w:r>
        <w:r w:rsidRPr="00495800" w:rsidDel="00BE4C58">
          <w:rPr>
            <w:i/>
            <w:iCs/>
          </w:rPr>
          <w:delText>Prevotella copri,</w:delText>
        </w:r>
        <w:r w:rsidRPr="00495800" w:rsidDel="00BE4C58">
          <w:delText xml:space="preserve"> indeed had the highest retaining probability, whereas </w:delText>
        </w:r>
        <w:r w:rsidR="005A0978" w:rsidRPr="00495800" w:rsidDel="00BE4C58">
          <w:delText xml:space="preserve">those </w:delText>
        </w:r>
        <w:r w:rsidR="001A6102" w:rsidRPr="00495800" w:rsidDel="00BE4C58">
          <w:delText xml:space="preserve">of </w:delText>
        </w:r>
        <w:r w:rsidRPr="00495800" w:rsidDel="00BE4C58">
          <w:delText>high</w:delText>
        </w:r>
        <w:r w:rsidR="001A6102" w:rsidRPr="00495800" w:rsidDel="00BE4C58">
          <w:delText>er</w:delText>
        </w:r>
        <w:r w:rsidRPr="00495800" w:rsidDel="00BE4C58">
          <w:delText xml:space="preserve"> </w:delText>
        </w:r>
        <w:r w:rsidR="005F0955" w:rsidRPr="00495800" w:rsidDel="00BE4C58">
          <w:delText xml:space="preserve">outflow </w:delText>
        </w:r>
        <w:r w:rsidRPr="00495800" w:rsidDel="00BE4C58">
          <w:delText>probability (</w:delText>
        </w:r>
        <w:r w:rsidR="006C1FF3" w:rsidRPr="00495800" w:rsidDel="00BE4C58">
          <w:delText xml:space="preserve">e.g. </w:delText>
        </w:r>
        <w:r w:rsidRPr="00495800" w:rsidDel="00BE4C58">
          <w:rPr>
            <w:i/>
            <w:iCs/>
          </w:rPr>
          <w:delText xml:space="preserve">Veillonella infantium and Streptococcus parasanguinis) </w:delText>
        </w:r>
        <w:r w:rsidRPr="00495800" w:rsidDel="00BE4C58">
          <w:delText>had reduced retaining probability. The species retaining probabilities were correlated with their mean abundance (</w:delText>
        </w:r>
        <w:r w:rsidRPr="00495800" w:rsidDel="00BE4C58">
          <w:rPr>
            <w:color w:val="FF0000"/>
          </w:rPr>
          <w:delText xml:space="preserve">Extended Fig. </w:delText>
        </w:r>
        <w:r w:rsidR="00321F7D" w:rsidRPr="00495800" w:rsidDel="00BE4C58">
          <w:rPr>
            <w:color w:val="FF0000"/>
          </w:rPr>
          <w:delText>4b</w:delText>
        </w:r>
        <w:r w:rsidRPr="00495800" w:rsidDel="00BE4C58">
          <w:delText xml:space="preserve">), even if the associations did not appear significant for any individual species based on Cox regression (p-values &gt; 0.1, </w:delText>
        </w:r>
        <w:r w:rsidRPr="00495800" w:rsidDel="00BE4C58">
          <w:rPr>
            <w:color w:val="FF0000"/>
          </w:rPr>
          <w:delText xml:space="preserve">Extended Fig. </w:delText>
        </w:r>
        <w:r w:rsidR="00321F7D" w:rsidRPr="00495800" w:rsidDel="00BE4C58">
          <w:rPr>
            <w:color w:val="FF0000"/>
          </w:rPr>
          <w:delText>4c</w:delText>
        </w:r>
        <w:r w:rsidRPr="00495800" w:rsidDel="00BE4C58">
          <w:delText>).</w:delText>
        </w:r>
      </w:del>
    </w:p>
    <w:p w14:paraId="587448D3" w14:textId="1B8D389C" w:rsidR="008C6590" w:rsidRPr="00495800" w:rsidDel="00BE4C58" w:rsidRDefault="008C6590" w:rsidP="000F7207">
      <w:pPr>
        <w:ind w:firstLine="720"/>
        <w:rPr>
          <w:del w:id="170" w:author="Portlock, Theo" w:date="2021-11-25T15:00:00Z"/>
        </w:rPr>
      </w:pPr>
    </w:p>
    <w:p w14:paraId="4C5CBD63" w14:textId="5CF7D2CB" w:rsidR="008C6590" w:rsidRPr="00495800" w:rsidDel="00BE4C58" w:rsidRDefault="007F5CAB" w:rsidP="000F7207">
      <w:pPr>
        <w:ind w:firstLine="720"/>
        <w:rPr>
          <w:del w:id="171" w:author="Portlock, Theo" w:date="2021-11-25T15:00:00Z"/>
        </w:rPr>
      </w:pPr>
      <w:del w:id="172" w:author="Portlock, Theo" w:date="2021-11-25T15:00:00Z">
        <w:r w:rsidRPr="00495800" w:rsidDel="00BE4C58">
          <w:delText xml:space="preserve">We observed that the changes of </w:delText>
        </w:r>
        <w:r w:rsidR="0031347B" w:rsidRPr="00495800" w:rsidDel="00BE4C58">
          <w:delText>OFS</w:delText>
        </w:r>
        <w:r w:rsidRPr="00495800" w:rsidDel="00BE4C58">
          <w:delText xml:space="preserve"> abundances among 86 individuals (Δ</w:delText>
        </w:r>
        <w:r w:rsidR="00C7535F" w:rsidRPr="00495800" w:rsidDel="00BE4C58">
          <w:rPr>
            <w:vertAlign w:val="subscript"/>
          </w:rPr>
          <w:delText>OFS</w:delText>
        </w:r>
        <w:r w:rsidRPr="00495800" w:rsidDel="00BE4C58">
          <w:delText xml:space="preserve">) were inversely correlated with those of </w:delText>
        </w:r>
        <w:r w:rsidR="0031347B" w:rsidRPr="00495800" w:rsidDel="00BE4C58">
          <w:delText>IFS</w:delText>
        </w:r>
        <w:r w:rsidRPr="00495800" w:rsidDel="00BE4C58">
          <w:delText xml:space="preserve"> (Δ</w:delText>
        </w:r>
        <w:r w:rsidR="0031347B" w:rsidRPr="00495800" w:rsidDel="00BE4C58">
          <w:rPr>
            <w:vertAlign w:val="subscript"/>
          </w:rPr>
          <w:delText>IFS</w:delText>
        </w:r>
        <w:r w:rsidRPr="00495800" w:rsidDel="00BE4C58">
          <w:delText>)</w:delText>
        </w:r>
        <w:r w:rsidR="00FC133D" w:rsidRPr="00495800" w:rsidDel="00BE4C58">
          <w:delText xml:space="preserve">, </w:delText>
        </w:r>
        <w:r w:rsidR="008266E5" w:rsidRPr="00495800" w:rsidDel="00BE4C58">
          <w:delText>i.e.</w:delText>
        </w:r>
        <w:r w:rsidR="00FC133D" w:rsidRPr="00495800" w:rsidDel="00BE4C58">
          <w:delText xml:space="preserve"> </w:delText>
        </w:r>
        <w:r w:rsidR="00C36715" w:rsidDel="00BE4C58">
          <w:delText>suggesting</w:delText>
        </w:r>
        <w:r w:rsidR="00C36715" w:rsidRPr="00495800" w:rsidDel="00BE4C58">
          <w:delText xml:space="preserve"> </w:delText>
        </w:r>
        <w:r w:rsidR="00C36715" w:rsidDel="00BE4C58">
          <w:delText>competition</w:delText>
        </w:r>
        <w:r w:rsidR="00FC133D" w:rsidRPr="00495800" w:rsidDel="00BE4C58">
          <w:delText xml:space="preserve"> between </w:delText>
        </w:r>
        <w:r w:rsidR="0031347B" w:rsidRPr="00495800" w:rsidDel="00BE4C58">
          <w:delText>IFS</w:delText>
        </w:r>
        <w:r w:rsidR="00FC133D" w:rsidRPr="00495800" w:rsidDel="00BE4C58">
          <w:delText xml:space="preserve"> and </w:delText>
        </w:r>
        <w:r w:rsidR="0031347B" w:rsidRPr="00495800" w:rsidDel="00BE4C58">
          <w:delText xml:space="preserve">OFS </w:delText>
        </w:r>
        <w:r w:rsidRPr="00495800" w:rsidDel="00BE4C58">
          <w:delText>(Spearman’s correlation = -0.334, p-value = 4.6 × 10</w:delText>
        </w:r>
        <w:r w:rsidRPr="00495800" w:rsidDel="00BE4C58">
          <w:rPr>
            <w:vertAlign w:val="superscript"/>
          </w:rPr>
          <w:delText>-8</w:delText>
        </w:r>
        <w:r w:rsidRPr="00495800" w:rsidDel="00BE4C58">
          <w:delText xml:space="preserve">; </w:delText>
        </w:r>
        <w:r w:rsidR="00491CFC" w:rsidRPr="00495800" w:rsidDel="00BE4C58">
          <w:rPr>
            <w:color w:val="FF0000"/>
          </w:rPr>
          <w:delText>Fig. 2</w:delText>
        </w:r>
        <w:r w:rsidR="000542A8" w:rsidRPr="00495800" w:rsidDel="00BE4C58">
          <w:rPr>
            <w:color w:val="FF0000"/>
          </w:rPr>
          <w:delText>b-c</w:delText>
        </w:r>
        <w:r w:rsidR="004C72A4" w:rsidDel="00BE4C58">
          <w:rPr>
            <w:color w:val="FF0000"/>
          </w:rPr>
          <w:delText xml:space="preserve">, </w:delText>
        </w:r>
        <w:r w:rsidR="004C72A4" w:rsidRPr="00495800" w:rsidDel="00BE4C58">
          <w:rPr>
            <w:color w:val="FF0000"/>
          </w:rPr>
          <w:delText>Extended Fig. 2</w:delText>
        </w:r>
        <w:r w:rsidR="004C72A4" w:rsidDel="00BE4C58">
          <w:rPr>
            <w:color w:val="FF0000"/>
          </w:rPr>
          <w:delText>g</w:delText>
        </w:r>
        <w:r w:rsidRPr="00495800" w:rsidDel="00BE4C58">
          <w:delText>).</w:delText>
        </w:r>
        <w:r w:rsidR="00D631B8" w:rsidRPr="00495800" w:rsidDel="00BE4C58">
          <w:delText xml:space="preserve"> </w:delText>
        </w:r>
        <w:r w:rsidR="008C6590" w:rsidRPr="00495800" w:rsidDel="00BE4C58">
          <w:rPr>
            <w:color w:val="000000"/>
          </w:rPr>
          <w:delText>A higher</w:delText>
        </w:r>
        <w:r w:rsidR="008C6590" w:rsidRPr="00495800" w:rsidDel="00BE4C58">
          <w:delText xml:space="preserve"> abundance of </w:delText>
        </w:r>
        <w:r w:rsidR="007225DD" w:rsidRPr="00495800" w:rsidDel="00BE4C58">
          <w:delText xml:space="preserve">OFS </w:delText>
        </w:r>
        <w:r w:rsidR="008C6590" w:rsidRPr="00495800" w:rsidDel="00BE4C58">
          <w:delText xml:space="preserve">increased the gut microbiome imbalance between different visits, as the similarity of the gut microbiome compositions between the visits was decreased in 31 </w:delText>
        </w:r>
        <w:r w:rsidR="00FF52B7" w:rsidRPr="00495800" w:rsidDel="00BE4C58">
          <w:delText>OFS</w:delText>
        </w:r>
        <w:r w:rsidR="008C6590" w:rsidRPr="00495800" w:rsidDel="00BE4C58">
          <w:delText xml:space="preserve">-enriched individuals compared to 37 </w:delText>
        </w:r>
        <w:r w:rsidR="00FF52B7" w:rsidRPr="00495800" w:rsidDel="00BE4C58">
          <w:delText>OFS</w:delText>
        </w:r>
        <w:r w:rsidR="008C6590" w:rsidRPr="00495800" w:rsidDel="00BE4C58">
          <w:delText xml:space="preserve">-depleted individuals (Wilcoxon one-sided test p-value &lt; 0.01; </w:delText>
        </w:r>
        <w:r w:rsidR="008C6590" w:rsidRPr="00495800" w:rsidDel="00BE4C58">
          <w:rPr>
            <w:color w:val="FF0000"/>
          </w:rPr>
          <w:delText>Fig.</w:delText>
        </w:r>
        <w:r w:rsidR="00EC6F1A" w:rsidRPr="00495800" w:rsidDel="00BE4C58">
          <w:rPr>
            <w:color w:val="FF0000"/>
          </w:rPr>
          <w:delText xml:space="preserve"> 2d</w:delText>
        </w:r>
        <w:r w:rsidR="00EC6F1A" w:rsidRPr="00495800" w:rsidDel="00BE4C58">
          <w:delText>).</w:delText>
        </w:r>
        <w:r w:rsidR="008C6590" w:rsidRPr="00495800" w:rsidDel="00BE4C58">
          <w:delText xml:space="preserve"> </w:delText>
        </w:r>
        <w:r w:rsidR="006A53F3" w:rsidRPr="00495800" w:rsidDel="00BE4C58">
          <w:delText>IFS</w:delText>
        </w:r>
        <w:r w:rsidR="008C6590" w:rsidRPr="00495800" w:rsidDel="00BE4C58">
          <w:delText>-enriched individuals maintained their gut microbial composition such that it was similar between different time points (</w:delText>
        </w:r>
        <w:r w:rsidR="008C6590" w:rsidRPr="00495800" w:rsidDel="00BE4C58">
          <w:rPr>
            <w:color w:val="FF0000"/>
          </w:rPr>
          <w:delText>Extended Fig. 2h</w:delText>
        </w:r>
        <w:r w:rsidR="008C6590" w:rsidRPr="00495800" w:rsidDel="00BE4C58">
          <w:delText xml:space="preserve">). </w:delText>
        </w:r>
        <w:r w:rsidR="00265119" w:rsidDel="00BE4C58">
          <w:delText>Interestingly</w:delText>
        </w:r>
        <w:r w:rsidR="00EC6F1A" w:rsidRPr="00495800" w:rsidDel="00BE4C58">
          <w:delText xml:space="preserve">, increasing abundance of IFS was associated with increasing gene richness, </w:delText>
        </w:r>
        <w:r w:rsidR="00056C6A" w:rsidDel="00BE4C58">
          <w:delText>known to be related to better health</w:delText>
        </w:r>
        <w:r w:rsidR="00056C6A" w:rsidRPr="00AC0405" w:rsidDel="00BE4C58">
          <w:rPr>
            <w:vertAlign w:val="superscript"/>
          </w:rPr>
          <w:delText>18</w:delText>
        </w:r>
        <w:r w:rsidR="00056C6A" w:rsidDel="00BE4C58">
          <w:delText xml:space="preserve">, suggesting that IFS may be </w:delText>
        </w:r>
        <w:r w:rsidR="00EC6F1A" w:rsidRPr="00495800" w:rsidDel="00BE4C58">
          <w:delText xml:space="preserve">beneficial </w:delText>
        </w:r>
        <w:r w:rsidR="00B83ADC" w:rsidRPr="00495800" w:rsidDel="00BE4C58">
          <w:delText>(Spearman’s correlation = 0.206, p-value = 9.0 × 10</w:delText>
        </w:r>
        <w:r w:rsidR="00B83ADC" w:rsidRPr="00495800" w:rsidDel="00BE4C58">
          <w:rPr>
            <w:vertAlign w:val="superscript"/>
          </w:rPr>
          <w:delText>-4</w:delText>
        </w:r>
        <w:r w:rsidR="00B83ADC" w:rsidRPr="00495800" w:rsidDel="00BE4C58">
          <w:delText xml:space="preserve">; </w:delText>
        </w:r>
        <w:r w:rsidR="00B83ADC" w:rsidRPr="00495800" w:rsidDel="00BE4C58">
          <w:rPr>
            <w:color w:val="FF0000"/>
          </w:rPr>
          <w:delText xml:space="preserve">Fig. 2e </w:delText>
        </w:r>
        <w:r w:rsidR="00B83ADC" w:rsidRPr="00495800" w:rsidDel="00BE4C58">
          <w:delText xml:space="preserve">and </w:delText>
        </w:r>
        <w:r w:rsidR="00B83ADC" w:rsidRPr="00495800" w:rsidDel="00BE4C58">
          <w:rPr>
            <w:color w:val="FF0000"/>
          </w:rPr>
          <w:delText>Extended Fig. 2i</w:delText>
        </w:r>
        <w:r w:rsidR="00B83ADC" w:rsidRPr="00495800" w:rsidDel="00BE4C58">
          <w:delText>).</w:delText>
        </w:r>
      </w:del>
    </w:p>
    <w:p w14:paraId="03CD4FDE" w14:textId="2A5E9163" w:rsidR="00DE5A08" w:rsidRPr="00495800" w:rsidDel="00BE4C58" w:rsidRDefault="00DE5A08" w:rsidP="000F7207">
      <w:pPr>
        <w:ind w:firstLine="720"/>
        <w:rPr>
          <w:del w:id="173" w:author="Portlock, Theo" w:date="2021-11-25T15:00:00Z"/>
        </w:rPr>
      </w:pPr>
    </w:p>
    <w:p w14:paraId="2DBCF69E" w14:textId="4C9AB3FB" w:rsidR="00AA0A89" w:rsidRPr="00495800" w:rsidDel="00BE4C58" w:rsidRDefault="0067258E" w:rsidP="000F7207">
      <w:pPr>
        <w:ind w:firstLine="720"/>
        <w:rPr>
          <w:del w:id="174" w:author="Portlock, Theo" w:date="2021-11-25T15:00:00Z"/>
        </w:rPr>
      </w:pPr>
      <w:del w:id="175" w:author="Portlock, Theo" w:date="2021-11-25T15:00:00Z">
        <w:r w:rsidDel="00BE4C58">
          <w:delText xml:space="preserve">We hypothesised that </w:delText>
        </w:r>
        <w:r w:rsidR="003B6388" w:rsidRPr="00495800" w:rsidDel="00BE4C58">
          <w:delText xml:space="preserve">IFS </w:delText>
        </w:r>
        <w:r w:rsidR="009034AF" w:rsidRPr="00495800" w:rsidDel="00BE4C58">
          <w:delText xml:space="preserve">and </w:delText>
        </w:r>
        <w:r w:rsidR="003B6388" w:rsidRPr="00495800" w:rsidDel="00BE4C58">
          <w:delText>OFS</w:delText>
        </w:r>
        <w:r w:rsidDel="00BE4C58">
          <w:delText xml:space="preserve"> may differ in their growth rates</w:delText>
        </w:r>
        <w:r w:rsidR="009034AF" w:rsidRPr="00495800" w:rsidDel="00BE4C58">
          <w:delText xml:space="preserve">, </w:delText>
        </w:r>
        <w:r w:rsidDel="00BE4C58">
          <w:delText xml:space="preserve">the former </w:delText>
        </w:r>
        <w:r w:rsidR="00027BBB" w:rsidDel="00BE4C58">
          <w:delText xml:space="preserve">outgrowing </w:delText>
        </w:r>
        <w:r w:rsidDel="00BE4C58">
          <w:delText>the lat</w:delText>
        </w:r>
        <w:r w:rsidR="00027BBB" w:rsidDel="00BE4C58">
          <w:delText>t</w:delText>
        </w:r>
        <w:r w:rsidDel="00BE4C58">
          <w:delText>er</w:delText>
        </w:r>
        <w:r w:rsidR="00027BBB" w:rsidDel="00BE4C58">
          <w:delText>,</w:delText>
        </w:r>
        <w:r w:rsidDel="00BE4C58">
          <w:delText xml:space="preserve"> and tested this hypothesis in three ways. First, </w:delText>
        </w:r>
        <w:r w:rsidR="009034AF" w:rsidRPr="00495800" w:rsidDel="00BE4C58">
          <w:delText xml:space="preserve">we estimated </w:delText>
        </w:r>
        <w:r w:rsidDel="00BE4C58">
          <w:delText>species</w:delText>
        </w:r>
        <w:r w:rsidR="00056C6A" w:rsidDel="00BE4C58">
          <w:delText xml:space="preserve"> </w:delText>
        </w:r>
        <w:r w:rsidR="009034AF" w:rsidRPr="00495800" w:rsidDel="00BE4C58">
          <w:delText>growth rates from metagenomic samples by</w:delText>
        </w:r>
        <w:r w:rsidR="006460A3" w:rsidRPr="00495800" w:rsidDel="00BE4C58">
          <w:delText xml:space="preserve"> Growth Rate InDex (</w:delText>
        </w:r>
        <w:r w:rsidR="009034AF" w:rsidRPr="00495800" w:rsidDel="00BE4C58">
          <w:delText>GRiD</w:delText>
        </w:r>
        <w:r w:rsidR="006460A3" w:rsidRPr="00495800" w:rsidDel="00BE4C58">
          <w:delText>)</w:delText>
        </w:r>
        <w:r w:rsidR="009034AF" w:rsidRPr="00495800" w:rsidDel="00BE4C58">
          <w:delText xml:space="preserve"> analysis</w:delText>
        </w:r>
        <w:r w:rsidR="006460A3" w:rsidRPr="00495800" w:rsidDel="00BE4C58">
          <w:delText xml:space="preserve"> </w:delText>
        </w:r>
        <w:r w:rsidR="006460A3" w:rsidRPr="00495800" w:rsidDel="00BE4C58">
          <w:fldChar w:fldCharType="begin"/>
        </w:r>
        <w:r w:rsidR="00FA61EE" w:rsidRPr="00495800" w:rsidDel="00BE4C58">
          <w:delInstrText xml:space="preserve"> ADDIN EN.CITE &lt;EndNote&gt;&lt;Cite&gt;&lt;Author&gt;Emiola&lt;/Author&gt;&lt;Year&gt;2018&lt;/Year&gt;&lt;RecNum&gt;58&lt;/RecNum&gt;&lt;DisplayText&gt;&lt;style face="superscript"&gt;20&lt;/style&gt;&lt;/DisplayText&gt;&lt;record&gt;&lt;rec-number&gt;58&lt;/rec-number&gt;&lt;foreign-keys&gt;&lt;key app="EN" db-id="2p0f59f5hv5xeoepr2axwdpb2as0vw0tfre5" timestamp="1611487134"&gt;58&lt;/key&gt;&lt;/foreign-keys&gt;&lt;ref-type name="Journal Article"&gt;17&lt;/ref-type&gt;&lt;contributors&gt;&lt;authors&gt;&lt;author&gt;Emiola, A.&lt;/author&gt;&lt;author&gt;Oh, J.&lt;/author&gt;&lt;/authors&gt;&lt;/contributors&gt;&lt;auth-address&gt;The Jackson Laboratory for Genomic Medicine, Farmington, 06032, CT, USA.&amp;#xD;The Jackson Laboratory for Genomic Medicine, Farmington, 06032, CT, USA. Julia.Oh@jax.org.&lt;/auth-address&gt;&lt;titles&gt;&lt;title&gt;High throughput in situ metagenomic measurement of bacterial replication at ultra-low sequencing coverage&lt;/title&gt;&lt;secondary-title&gt;Nat Commun&lt;/secondary-title&gt;&lt;/titles&gt;&lt;periodical&gt;&lt;full-title&gt;Nat Commun&lt;/full-title&gt;&lt;/periodical&gt;&lt;pages&gt;4956&lt;/pages&gt;&lt;volume&gt;9&lt;/volume&gt;&lt;number&gt;1&lt;/number&gt;&lt;edition&gt;2018/11/25&lt;/edition&gt;&lt;keywords&gt;&lt;keyword&gt;Adolescent&lt;/keyword&gt;&lt;keyword&gt;Adult&lt;/keyword&gt;&lt;keyword&gt;Aged&lt;/keyword&gt;&lt;keyword&gt;Bacteria/classification/genetics/growth &amp;amp; development/*isolation &amp;amp; purification&lt;/keyword&gt;&lt;keyword&gt;Child, Preschool&lt;/keyword&gt;&lt;keyword&gt;DNA Replication&lt;/keyword&gt;&lt;keyword&gt;DNA, Bacterial/genetics&lt;/keyword&gt;&lt;keyword&gt;Female&lt;/keyword&gt;&lt;keyword&gt;High-Throughput Nucleotide Sequencing&lt;/keyword&gt;&lt;keyword&gt;Humans&lt;/keyword&gt;&lt;keyword&gt;Male&lt;/keyword&gt;&lt;keyword&gt;*Metagenomics&lt;/keyword&gt;&lt;keyword&gt;Middle Aged&lt;/keyword&gt;&lt;keyword&gt;Psoriasis/microbiology&lt;/keyword&gt;&lt;keyword&gt;Skin/microbiology&lt;/keyword&gt;&lt;keyword&gt;Young Adult&lt;/keyword&gt;&lt;/keywords&gt;&lt;dates&gt;&lt;year&gt;2018&lt;/year&gt;&lt;pub-dates&gt;&lt;date&gt;Nov 23&lt;/date&gt;&lt;/pub-dates&gt;&lt;/dates&gt;&lt;isbn&gt;2041-1723 (Electronic)&amp;#xD;2041-1723 (Linking)&lt;/isbn&gt;&lt;accession-num&gt;30470746&lt;/accession-num&gt;&lt;urls&gt;&lt;related-urls&gt;&lt;url&gt;https://www.ncbi.nlm.nih.gov/pubmed/30470746&lt;/url&gt;&lt;/related-urls&gt;&lt;/urls&gt;&lt;custom2&gt;PMC6251912&lt;/custom2&gt;&lt;electronic-resource-num&gt;10.1038/s41467-018-07240-8&lt;/electronic-resource-num&gt;&lt;/record&gt;&lt;/Cite&gt;&lt;/EndNote&gt;</w:delInstrText>
        </w:r>
        <w:r w:rsidR="006460A3" w:rsidRPr="00495800" w:rsidDel="00BE4C58">
          <w:fldChar w:fldCharType="separate"/>
        </w:r>
        <w:r w:rsidR="00FA61EE" w:rsidRPr="00495800" w:rsidDel="00BE4C58">
          <w:rPr>
            <w:noProof/>
            <w:vertAlign w:val="superscript"/>
          </w:rPr>
          <w:delText>20</w:delText>
        </w:r>
        <w:r w:rsidR="006460A3" w:rsidRPr="00495800" w:rsidDel="00BE4C58">
          <w:fldChar w:fldCharType="end"/>
        </w:r>
        <w:r w:rsidR="009034AF" w:rsidRPr="00495800" w:rsidDel="00BE4C58">
          <w:delText xml:space="preserve"> (</w:delText>
        </w:r>
        <w:r w:rsidR="009034AF" w:rsidRPr="00495800" w:rsidDel="00BE4C58">
          <w:rPr>
            <w:color w:val="FF0000"/>
          </w:rPr>
          <w:delText>Methods</w:delText>
        </w:r>
        <w:r w:rsidR="009034AF" w:rsidRPr="00495800" w:rsidDel="00BE4C58">
          <w:delText xml:space="preserve">). </w:delText>
        </w:r>
        <w:r w:rsidR="00027BBB" w:rsidDel="00BE4C58">
          <w:delText>For that, w</w:delText>
        </w:r>
        <w:r w:rsidDel="00BE4C58">
          <w:delText>e stratified individuals into groups, enriched in IFS or OFS and</w:delText>
        </w:r>
        <w:r w:rsidR="000A0DF1" w:rsidRPr="00495800" w:rsidDel="00BE4C58">
          <w:delText xml:space="preserve"> found that </w:delText>
        </w:r>
        <w:r w:rsidDel="00BE4C58">
          <w:delText xml:space="preserve">in both groups </w:delText>
        </w:r>
        <w:r w:rsidR="000A0DF1" w:rsidRPr="00495800" w:rsidDel="00BE4C58">
          <w:delText xml:space="preserve">GRiD scores of </w:delText>
        </w:r>
        <w:r w:rsidR="003B6388" w:rsidRPr="00495800" w:rsidDel="00BE4C58">
          <w:delText xml:space="preserve">IFS </w:delText>
        </w:r>
        <w:r w:rsidR="000A0DF1" w:rsidRPr="00495800" w:rsidDel="00BE4C58">
          <w:delText xml:space="preserve">were higher than </w:delText>
        </w:r>
        <w:r w:rsidR="003B6388" w:rsidRPr="00495800" w:rsidDel="00BE4C58">
          <w:delText>OFS</w:delText>
        </w:r>
        <w:r w:rsidDel="00BE4C58">
          <w:delText>; they were</w:delText>
        </w:r>
        <w:r w:rsidR="003B6388" w:rsidRPr="00495800" w:rsidDel="00BE4C58">
          <w:delText xml:space="preserve"> </w:delText>
        </w:r>
        <w:r w:rsidR="00AA0A89" w:rsidRPr="00495800" w:rsidDel="00BE4C58">
          <w:delText xml:space="preserve">the highest among </w:delText>
        </w:r>
        <w:r w:rsidR="00D562AB" w:rsidRPr="00495800" w:rsidDel="00BE4C58">
          <w:delText>IFS</w:delText>
        </w:r>
        <w:r w:rsidR="00AA0A89" w:rsidRPr="00495800" w:rsidDel="00BE4C58">
          <w:delText xml:space="preserve">-enriched </w:delText>
        </w:r>
        <w:r w:rsidR="00287238" w:rsidRPr="00495800" w:rsidDel="00BE4C58">
          <w:delText>group</w:delText>
        </w:r>
        <w:r w:rsidR="00AA0A89" w:rsidRPr="00495800" w:rsidDel="00BE4C58">
          <w:delText xml:space="preserve"> (</w:delText>
        </w:r>
        <w:r w:rsidR="00AA0A89" w:rsidRPr="00495800" w:rsidDel="00BE4C58">
          <w:rPr>
            <w:color w:val="FF0000"/>
          </w:rPr>
          <w:delText>Fig</w:delText>
        </w:r>
        <w:r w:rsidR="006460A3" w:rsidRPr="00495800" w:rsidDel="00BE4C58">
          <w:rPr>
            <w:color w:val="FF0000"/>
          </w:rPr>
          <w:delText>. 2</w:delText>
        </w:r>
        <w:r w:rsidR="008854D1" w:rsidRPr="00495800" w:rsidDel="00BE4C58">
          <w:rPr>
            <w:color w:val="FF0000"/>
          </w:rPr>
          <w:delText>f-g</w:delText>
        </w:r>
        <w:r w:rsidDel="00BE4C58">
          <w:delText>)</w:delText>
        </w:r>
        <w:r w:rsidR="005C7D3F" w:rsidRPr="00495800" w:rsidDel="00BE4C58">
          <w:delText xml:space="preserve">. </w:delText>
        </w:r>
        <w:r w:rsidDel="00BE4C58">
          <w:delText>Second, we</w:delText>
        </w:r>
        <w:r w:rsidR="00AA0A89" w:rsidRPr="00495800" w:rsidDel="00BE4C58">
          <w:delText xml:space="preserve"> </w:delText>
        </w:r>
        <w:r w:rsidR="00C0648D" w:rsidDel="00BE4C58">
          <w:delText xml:space="preserve">assessed species </w:delText>
        </w:r>
        <w:r w:rsidR="00AA0A89" w:rsidRPr="00495800" w:rsidDel="00BE4C58">
          <w:delText xml:space="preserve">growth </w:delText>
        </w:r>
        <w:r w:rsidR="005C7D3F" w:rsidRPr="00495800" w:rsidDel="00BE4C58">
          <w:delText xml:space="preserve">rates </w:delText>
        </w:r>
        <w:r w:rsidR="00447AC9" w:rsidDel="00BE4C58">
          <w:delText xml:space="preserve">in </w:delText>
        </w:r>
        <w:r w:rsidR="005C7D3F" w:rsidRPr="00495800" w:rsidDel="00BE4C58">
          <w:delText>bioreactor</w:delText>
        </w:r>
        <w:r w:rsidR="00C0648D" w:rsidDel="00BE4C58">
          <w:delText>s</w:delText>
        </w:r>
        <w:r w:rsidR="006460A3" w:rsidRPr="00495800" w:rsidDel="00BE4C58">
          <w:delText xml:space="preserve"> </w:delText>
        </w:r>
        <w:r w:rsidR="000158D5" w:rsidDel="00BE4C58">
          <w:delText xml:space="preserve">inoculated with </w:delText>
        </w:r>
        <w:r w:rsidR="006460A3" w:rsidRPr="00495800" w:rsidDel="00BE4C58">
          <w:delText>healthy</w:delText>
        </w:r>
        <w:r w:rsidR="00287238" w:rsidRPr="00495800" w:rsidDel="00BE4C58">
          <w:delText xml:space="preserve"> </w:delText>
        </w:r>
        <w:r w:rsidR="005C7D3F" w:rsidRPr="00495800" w:rsidDel="00BE4C58">
          <w:delText xml:space="preserve">human </w:delText>
        </w:r>
        <w:r w:rsidR="006460A3" w:rsidRPr="00495800" w:rsidDel="00BE4C58">
          <w:delText>stool samples</w:delText>
        </w:r>
        <w:r w:rsidR="00C0648D" w:rsidDel="00BE4C58">
          <w:delText>, via GR</w:delText>
        </w:r>
        <w:r w:rsidR="00F41E01" w:rsidDel="00BE4C58">
          <w:delText>i</w:delText>
        </w:r>
        <w:r w:rsidR="00C0648D" w:rsidDel="00BE4C58">
          <w:delText>D analysis</w:delText>
        </w:r>
        <w:r w:rsidR="00287238" w:rsidRPr="00495800" w:rsidDel="00BE4C58">
          <w:delText xml:space="preserve"> </w:delText>
        </w:r>
        <w:r w:rsidR="005C7D3F" w:rsidRPr="00495800" w:rsidDel="00BE4C58">
          <w:delText>(</w:delText>
        </w:r>
        <w:r w:rsidR="005C7D3F" w:rsidRPr="00495800" w:rsidDel="00BE4C58">
          <w:rPr>
            <w:color w:val="FF0000"/>
          </w:rPr>
          <w:delText>Fig</w:delText>
        </w:r>
        <w:r w:rsidR="006460A3" w:rsidRPr="00495800" w:rsidDel="00BE4C58">
          <w:rPr>
            <w:color w:val="FF0000"/>
          </w:rPr>
          <w:delText>. 2</w:delText>
        </w:r>
        <w:r w:rsidR="008854D1" w:rsidRPr="00495800" w:rsidDel="00BE4C58">
          <w:rPr>
            <w:color w:val="FF0000"/>
          </w:rPr>
          <w:delText>h-i</w:delText>
        </w:r>
        <w:r w:rsidR="006460A3" w:rsidRPr="00495800" w:rsidDel="00BE4C58">
          <w:rPr>
            <w:color w:val="FF0000"/>
          </w:rPr>
          <w:delText>, Methods</w:delText>
        </w:r>
        <w:r w:rsidR="005C7D3F" w:rsidRPr="00495800" w:rsidDel="00BE4C58">
          <w:delText xml:space="preserve">). We observed </w:delText>
        </w:r>
        <w:r w:rsidR="00027BBB" w:rsidDel="00BE4C58">
          <w:delText>that the</w:delText>
        </w:r>
        <w:r w:rsidR="00AC0405" w:rsidDel="00BE4C58">
          <w:delText xml:space="preserve"> </w:delText>
        </w:r>
        <w:r w:rsidR="00447AC9" w:rsidRPr="00495800" w:rsidDel="00BE4C58">
          <w:delText xml:space="preserve">growth </w:delText>
        </w:r>
        <w:r w:rsidR="00447AC9" w:rsidDel="00BE4C58">
          <w:delText xml:space="preserve">of </w:delText>
        </w:r>
        <w:r w:rsidR="00A86A33" w:rsidRPr="00495800" w:rsidDel="00BE4C58">
          <w:delText>IFS</w:delText>
        </w:r>
        <w:r w:rsidR="005C7D3F" w:rsidRPr="00495800" w:rsidDel="00BE4C58">
          <w:delText xml:space="preserve"> increased </w:delText>
        </w:r>
        <w:r w:rsidR="00027BBB" w:rsidDel="00BE4C58">
          <w:delText xml:space="preserve">significantly </w:delText>
        </w:r>
        <w:r w:rsidR="00447AC9" w:rsidDel="00BE4C58">
          <w:delText>over</w:delText>
        </w:r>
        <w:r w:rsidR="005C7D3F" w:rsidRPr="00495800" w:rsidDel="00BE4C58">
          <w:delText xml:space="preserve"> </w:delText>
        </w:r>
        <w:r w:rsidR="00330539" w:rsidRPr="00495800" w:rsidDel="00BE4C58">
          <w:delText>24 hours</w:delText>
        </w:r>
        <w:r w:rsidR="005C7D3F" w:rsidRPr="00495800" w:rsidDel="00BE4C58">
          <w:delText xml:space="preserve">, whereas </w:delText>
        </w:r>
        <w:r w:rsidR="00027BBB" w:rsidDel="00BE4C58">
          <w:delText xml:space="preserve">that of </w:delText>
        </w:r>
        <w:r w:rsidR="00A86A33" w:rsidRPr="00495800" w:rsidDel="00BE4C58">
          <w:delText xml:space="preserve">OFS </w:delText>
        </w:r>
        <w:r w:rsidR="00027BBB" w:rsidDel="00BE4C58">
          <w:delText>did not change, demonstrating that IFS could outgrow the OFS</w:delText>
        </w:r>
        <w:r w:rsidR="00AC1FCC" w:rsidRPr="00495800" w:rsidDel="00BE4C58">
          <w:delText xml:space="preserve">. </w:delText>
        </w:r>
        <w:r w:rsidR="00C0648D" w:rsidDel="00BE4C58">
          <w:delText>Third, we used genome scale modelling to simulate species growth rates</w:delText>
        </w:r>
        <w:r w:rsidR="00C0648D" w:rsidRPr="00495800" w:rsidDel="00BE4C58">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R="003A4F1C" w:rsidDel="00BE4C58">
          <w:delInstrText xml:space="preserve"> ADDIN EN.CITE </w:delInstrText>
        </w:r>
        <w:r w:rsidR="003A4F1C" w:rsidDel="00BE4C58">
          <w:fldChar w:fldCharType="begin">
            <w:fldData xml:space="preserve">PEVuZE5vdGU+PENpdGU+PEF1dGhvcj5TaG9haWU8L0F1dGhvcj48WWVhcj4yMDE1PC9ZZWFyPjxS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</w:fldData>
          </w:fldChar>
        </w:r>
        <w:r w:rsidR="003A4F1C" w:rsidDel="00BE4C58">
          <w:delInstrText xml:space="preserve"> ADDIN EN.CITE.DATA </w:delInstrText>
        </w:r>
        <w:r w:rsidR="003A4F1C" w:rsidDel="00BE4C58">
          <w:fldChar w:fldCharType="end"/>
        </w:r>
        <w:r w:rsidR="00C0648D" w:rsidRPr="00495800" w:rsidDel="00BE4C58">
          <w:fldChar w:fldCharType="separate"/>
        </w:r>
        <w:r w:rsidR="003A4F1C" w:rsidRPr="003A4F1C" w:rsidDel="00BE4C58">
          <w:rPr>
            <w:noProof/>
            <w:vertAlign w:val="superscript"/>
          </w:rPr>
          <w:delText>21-24</w:delText>
        </w:r>
        <w:r w:rsidR="00C0648D" w:rsidRPr="00495800" w:rsidDel="00BE4C58">
          <w:fldChar w:fldCharType="end"/>
        </w:r>
        <w:r w:rsidR="00C0648D" w:rsidRPr="00495800" w:rsidDel="00BE4C58">
          <w:delText xml:space="preserve"> (</w:delText>
        </w:r>
        <w:r w:rsidR="00C0648D" w:rsidRPr="00495800" w:rsidDel="00BE4C58">
          <w:rPr>
            <w:color w:val="FF0000"/>
          </w:rPr>
          <w:delText>Methods</w:delText>
        </w:r>
        <w:r w:rsidR="00C0648D" w:rsidRPr="00495800" w:rsidDel="00BE4C58">
          <w:delText>)</w:delText>
        </w:r>
        <w:r w:rsidR="00C0648D" w:rsidDel="00BE4C58">
          <w:delText xml:space="preserve"> on four different putative diets </w:delText>
        </w:r>
        <w:r w:rsidR="00C0648D" w:rsidRPr="00495800" w:rsidDel="00BE4C58">
          <w:delText>(high fibre and high protein for plant- and animal-based diets</w:delText>
        </w:r>
        <w:r w:rsidR="00027BBB" w:rsidDel="00BE4C58">
          <w:delText xml:space="preserve">) </w:delText>
        </w:r>
        <w:r w:rsidR="00720CE1" w:rsidRPr="00495800" w:rsidDel="00BE4C58">
          <w:delText xml:space="preserve">for highly prevalent 34 </w:delText>
        </w:r>
        <w:r w:rsidR="00726E22" w:rsidRPr="00495800" w:rsidDel="00BE4C58">
          <w:delText xml:space="preserve">OFS </w:delText>
        </w:r>
        <w:r w:rsidR="00720CE1" w:rsidRPr="00495800" w:rsidDel="00BE4C58">
          <w:delText xml:space="preserve">and 30 </w:delText>
        </w:r>
        <w:r w:rsidR="00726E22" w:rsidRPr="00495800" w:rsidDel="00BE4C58">
          <w:delText>IFS</w:delText>
        </w:r>
        <w:r w:rsidR="00720CE1" w:rsidRPr="00495800" w:rsidDel="00BE4C58">
          <w:delText xml:space="preserve">. The predicted growth rates of the </w:delText>
        </w:r>
        <w:r w:rsidR="00147FDE" w:rsidRPr="00495800" w:rsidDel="00BE4C58">
          <w:delText xml:space="preserve">IFS </w:delText>
        </w:r>
        <w:r w:rsidR="00720CE1" w:rsidRPr="00495800" w:rsidDel="00BE4C58">
          <w:delText xml:space="preserve">were significantly higher than of </w:delText>
        </w:r>
        <w:r w:rsidR="008241D1" w:rsidRPr="00495800" w:rsidDel="00BE4C58">
          <w:delText xml:space="preserve">OFS </w:delText>
        </w:r>
        <w:r w:rsidR="00720CE1" w:rsidRPr="00495800" w:rsidDel="00BE4C58">
          <w:delText>(</w:delText>
        </w:r>
        <w:r w:rsidR="00720CE1" w:rsidRPr="00495800" w:rsidDel="00BE4C58">
          <w:rPr>
            <w:color w:val="FF0000"/>
          </w:rPr>
          <w:delText>Fig. 2</w:delText>
        </w:r>
        <w:r w:rsidR="008854D1" w:rsidRPr="00495800" w:rsidDel="00BE4C58">
          <w:rPr>
            <w:color w:val="FF0000"/>
          </w:rPr>
          <w:delText>j-k</w:delText>
        </w:r>
        <w:r w:rsidR="00720CE1" w:rsidRPr="00495800" w:rsidDel="00BE4C58">
          <w:rPr>
            <w:color w:val="FF0000"/>
          </w:rPr>
          <w:delText>, Supplementary Table S6</w:delText>
        </w:r>
        <w:r w:rsidR="00720CE1" w:rsidRPr="00495800" w:rsidDel="00BE4C58">
          <w:delText xml:space="preserve">). </w:delText>
        </w:r>
        <w:r w:rsidR="00027BBB" w:rsidDel="00BE4C58">
          <w:delText xml:space="preserve">Furthermore, </w:delText>
        </w:r>
        <w:r w:rsidR="00AC0405" w:rsidDel="00BE4C58">
          <w:delText>t</w:delText>
        </w:r>
        <w:r w:rsidR="00720CE1" w:rsidRPr="00495800" w:rsidDel="00BE4C58">
          <w:delText xml:space="preserve">he reaction essentiality analysis </w:delText>
        </w:r>
        <w:r w:rsidR="00027BBB" w:rsidDel="00BE4C58">
          <w:delText>indicated that</w:delText>
        </w:r>
        <w:r w:rsidR="00027BBB" w:rsidRPr="00495800" w:rsidDel="00BE4C58">
          <w:delText xml:space="preserve"> </w:delText>
        </w:r>
        <w:r w:rsidR="00720CE1" w:rsidRPr="00495800" w:rsidDel="00BE4C58">
          <w:delText>the outflow GEMs were significantly dependent on the substrate, often displaying amino acid auxotrophy (</w:delText>
        </w:r>
        <w:r w:rsidR="00CC51CF" w:rsidRPr="00495800" w:rsidDel="00BE4C58">
          <w:rPr>
            <w:color w:val="FF0000"/>
          </w:rPr>
          <w:delText>Supplementary Figure 3 and 4</w:delText>
        </w:r>
        <w:r w:rsidR="00720CE1" w:rsidRPr="00495800" w:rsidDel="00BE4C58">
          <w:delText xml:space="preserve">). </w:delText>
        </w:r>
        <w:r w:rsidR="00E5718C" w:rsidDel="00BE4C58">
          <w:delText>We suggest that the differences in g</w:delText>
        </w:r>
        <w:r w:rsidR="00720CE1" w:rsidRPr="00495800" w:rsidDel="00BE4C58">
          <w:delText xml:space="preserve">rowth rates and substrate dependence between </w:delText>
        </w:r>
        <w:r w:rsidR="00027BBB" w:rsidDel="00BE4C58">
          <w:delText>IFS</w:delText>
        </w:r>
        <w:r w:rsidR="00027BBB" w:rsidRPr="00495800" w:rsidDel="00BE4C58">
          <w:delText xml:space="preserve"> </w:delText>
        </w:r>
        <w:r w:rsidR="00720CE1" w:rsidRPr="00495800" w:rsidDel="00BE4C58">
          <w:delText xml:space="preserve">and </w:delText>
        </w:r>
        <w:r w:rsidR="00027BBB" w:rsidDel="00BE4C58">
          <w:delText>OFS</w:delText>
        </w:r>
        <w:r w:rsidR="00027BBB" w:rsidRPr="00495800" w:rsidDel="00BE4C58">
          <w:delText xml:space="preserve"> </w:delText>
        </w:r>
        <w:r w:rsidR="00720CE1" w:rsidRPr="00495800" w:rsidDel="00BE4C58">
          <w:delText xml:space="preserve">could </w:delText>
        </w:r>
        <w:r w:rsidR="00E5718C" w:rsidDel="00BE4C58">
          <w:delText>underlie</w:delText>
        </w:r>
        <w:r w:rsidR="00720CE1" w:rsidRPr="00495800" w:rsidDel="00BE4C58">
          <w:delText xml:space="preserve"> the directionality of the gut microbiome dynamics we </w:delText>
        </w:r>
        <w:r w:rsidR="00E5718C" w:rsidDel="00BE4C58">
          <w:delText>report</w:delText>
        </w:r>
        <w:r w:rsidR="00720CE1" w:rsidRPr="00495800" w:rsidDel="00BE4C58">
          <w:delText>.</w:delText>
        </w:r>
        <w:r w:rsidR="00056C6A" w:rsidDel="00BE4C58">
          <w:delText xml:space="preserve"> </w:delText>
        </w:r>
      </w:del>
    </w:p>
    <w:p w14:paraId="5B1D6579" w14:textId="03255FF0" w:rsidR="00524DB7" w:rsidRPr="00495800" w:rsidDel="00BE4C58" w:rsidRDefault="00686FB3" w:rsidP="000F7207">
      <w:pPr>
        <w:ind w:firstLine="720"/>
        <w:rPr>
          <w:del w:id="176" w:author="Portlock, Theo" w:date="2021-11-25T15:00:00Z"/>
        </w:rPr>
      </w:pPr>
      <w:del w:id="177" w:author="Portlock, Theo" w:date="2021-11-25T15:00:00Z">
        <w:r w:rsidRPr="00495800" w:rsidDel="00BE4C58">
          <w:delText xml:space="preserve">To </w:delText>
        </w:r>
        <w:r w:rsidR="00500BF5" w:rsidDel="00BE4C58">
          <w:delText>test</w:delText>
        </w:r>
        <w:r w:rsidR="00500BF5" w:rsidRPr="00495800" w:rsidDel="00BE4C58">
          <w:delText xml:space="preserve"> </w:delText>
        </w:r>
        <w:r w:rsidRPr="00495800" w:rsidDel="00BE4C58">
          <w:delText xml:space="preserve">whether </w:delText>
        </w:r>
        <w:r w:rsidR="00792A38" w:rsidDel="00BE4C58">
          <w:delText>the inflow</w:delText>
        </w:r>
        <w:r w:rsidR="00500BF5" w:rsidDel="00BE4C58">
          <w:delText xml:space="preserve"> and outflow</w:delText>
        </w:r>
        <w:r w:rsidRPr="00495800" w:rsidDel="00BE4C58">
          <w:delText xml:space="preserve"> </w:delText>
        </w:r>
        <w:r w:rsidR="00500BF5" w:rsidDel="00BE4C58">
          <w:delText xml:space="preserve">assignments of species deduced from the analysis of the </w:delText>
        </w:r>
        <w:r w:rsidR="008854D1" w:rsidRPr="00495800" w:rsidDel="00BE4C58">
          <w:delText xml:space="preserve">four time points </w:delText>
        </w:r>
        <w:r w:rsidR="00500BF5" w:rsidDel="00BE4C58">
          <w:delText>in our cohort persist over time</w:delText>
        </w:r>
        <w:r w:rsidR="0025658D" w:rsidRPr="00495800" w:rsidDel="00BE4C58">
          <w:delText xml:space="preserve">, </w:delText>
        </w:r>
        <w:r w:rsidR="008854D1" w:rsidRPr="00495800" w:rsidDel="00BE4C58">
          <w:delText xml:space="preserve">we collected </w:delText>
        </w:r>
        <w:r w:rsidR="00792A38" w:rsidDel="00BE4C58">
          <w:delText xml:space="preserve">and analysed </w:delText>
        </w:r>
        <w:r w:rsidR="00447AC9" w:rsidDel="00BE4C58">
          <w:delText xml:space="preserve">two </w:delText>
        </w:r>
        <w:r w:rsidR="008854D1" w:rsidRPr="00495800" w:rsidDel="00BE4C58">
          <w:delText>additional time points with 6 months intervals</w:delText>
        </w:r>
        <w:r w:rsidR="0025658D" w:rsidRPr="00495800" w:rsidDel="00BE4C58">
          <w:delText xml:space="preserve"> from </w:delText>
        </w:r>
        <w:r w:rsidR="00447AC9" w:rsidDel="00BE4C58">
          <w:delText xml:space="preserve">the </w:delText>
        </w:r>
        <w:r w:rsidR="0025658D" w:rsidRPr="00495800" w:rsidDel="00BE4C58">
          <w:delText>same individuals (</w:delText>
        </w:r>
        <w:r w:rsidR="0025658D" w:rsidRPr="00495800" w:rsidDel="00BE4C58">
          <w:rPr>
            <w:color w:val="FF0000"/>
          </w:rPr>
          <w:delText>Fig. 2</w:delText>
        </w:r>
        <w:r w:rsidR="00500BF5" w:rsidDel="00BE4C58">
          <w:rPr>
            <w:color w:val="FF0000"/>
          </w:rPr>
          <w:delText>l</w:delText>
        </w:r>
        <w:r w:rsidR="00AC0405" w:rsidDel="00BE4C58">
          <w:rPr>
            <w:color w:val="FF0000"/>
          </w:rPr>
          <w:delText>-</w:delText>
        </w:r>
        <w:r w:rsidR="0025658D" w:rsidRPr="00495800" w:rsidDel="00BE4C58">
          <w:rPr>
            <w:color w:val="FF0000"/>
          </w:rPr>
          <w:delText>m</w:delText>
        </w:r>
        <w:r w:rsidR="0025658D" w:rsidRPr="00495800" w:rsidDel="00BE4C58">
          <w:delText>)</w:delText>
        </w:r>
        <w:r w:rsidR="008854D1" w:rsidRPr="00495800" w:rsidDel="00BE4C58">
          <w:delText xml:space="preserve">. </w:delText>
        </w:r>
        <w:r w:rsidR="00500BF5" w:rsidDel="00BE4C58">
          <w:delText>Furthermore</w:delText>
        </w:r>
        <w:r w:rsidR="008854D1" w:rsidRPr="00495800" w:rsidDel="00BE4C58">
          <w:delText xml:space="preserve">, </w:delText>
        </w:r>
        <w:r w:rsidR="00066E1F" w:rsidRPr="00495800" w:rsidDel="00BE4C58">
          <w:delText>to examine</w:delText>
        </w:r>
        <w:r w:rsidR="0025658D" w:rsidRPr="00495800" w:rsidDel="00BE4C58">
          <w:delText xml:space="preserve"> </w:delText>
        </w:r>
        <w:r w:rsidR="00500BF5" w:rsidDel="00BE4C58">
          <w:delText xml:space="preserve">whether the assignments defined from a Swedish study are </w:delText>
        </w:r>
        <w:r w:rsidR="00792A38" w:rsidDel="00BE4C58">
          <w:delText xml:space="preserve">also found in other, geographically different regions, </w:delText>
        </w:r>
        <w:r w:rsidR="0025658D" w:rsidRPr="00495800" w:rsidDel="00BE4C58">
          <w:delText xml:space="preserve">we </w:delText>
        </w:r>
        <w:r w:rsidR="00792A38" w:rsidDel="00BE4C58">
          <w:delText xml:space="preserve">analysed two publicly available </w:delText>
        </w:r>
        <w:r w:rsidR="0025658D" w:rsidRPr="00495800" w:rsidDel="00BE4C58">
          <w:delText>cohorts</w:delText>
        </w:r>
        <w:r w:rsidR="00792A38" w:rsidDel="00BE4C58">
          <w:delText>,</w:delText>
        </w:r>
        <w:r w:rsidR="0025658D" w:rsidRPr="00495800" w:rsidDel="00BE4C58">
          <w:delText xml:space="preserve"> </w:delText>
        </w:r>
        <w:r w:rsidR="00792A38" w:rsidDel="00BE4C58">
          <w:delText>from</w:delText>
        </w:r>
        <w:r w:rsidR="00792A38" w:rsidRPr="00495800" w:rsidDel="00BE4C58">
          <w:delText xml:space="preserve"> Italy</w:delText>
        </w:r>
        <w:r w:rsidR="0025658D" w:rsidRPr="00495800" w:rsidDel="00BE4C58">
          <w:delText xml:space="preserve"> and US</w:delText>
        </w:r>
        <w:r w:rsidR="00AC0405" w:rsidDel="00BE4C58">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R="003A4F1C" w:rsidDel="00BE4C58">
          <w:delInstrText xml:space="preserve"> ADDIN EN.CITE </w:delInstrText>
        </w:r>
        <w:r w:rsidR="003A4F1C" w:rsidDel="00BE4C58">
          <w:fldChar w:fldCharType="begin">
            <w:fldData xml:space="preserve">PEVuZE5vdGU+PENpdGU+PEF1dGhvcj5NZXNsaWVyPC9BdXRob3I+PFllYXI+MjAyMDwvWWVhcj48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</w:fldData>
          </w:fldChar>
        </w:r>
        <w:r w:rsidR="003A4F1C" w:rsidDel="00BE4C58">
          <w:delInstrText xml:space="preserve"> ADDIN EN.CITE.DATA </w:delInstrText>
        </w:r>
        <w:r w:rsidR="003A4F1C" w:rsidDel="00BE4C58">
          <w:fldChar w:fldCharType="end"/>
        </w:r>
        <w:r w:rsidR="00AC0405" w:rsidDel="00BE4C58">
          <w:fldChar w:fldCharType="separate"/>
        </w:r>
        <w:r w:rsidR="003A4F1C" w:rsidRPr="003A4F1C" w:rsidDel="00BE4C58">
          <w:rPr>
            <w:noProof/>
            <w:vertAlign w:val="superscript"/>
          </w:rPr>
          <w:delText>9,25</w:delText>
        </w:r>
        <w:r w:rsidR="00AC0405" w:rsidDel="00BE4C58">
          <w:fldChar w:fldCharType="end"/>
        </w:r>
        <w:r w:rsidR="0025658D" w:rsidRPr="00495800" w:rsidDel="00BE4C58">
          <w:delText>(</w:delText>
        </w:r>
        <w:r w:rsidR="0025658D" w:rsidRPr="00495800" w:rsidDel="00BE4C58">
          <w:rPr>
            <w:color w:val="FF0000"/>
          </w:rPr>
          <w:delText>Fig</w:delText>
        </w:r>
        <w:r w:rsidR="00DC459C" w:rsidRPr="00495800" w:rsidDel="00BE4C58">
          <w:rPr>
            <w:color w:val="FF0000"/>
          </w:rPr>
          <w:delText>.</w:delText>
        </w:r>
        <w:r w:rsidR="0025658D" w:rsidRPr="00495800" w:rsidDel="00BE4C58">
          <w:rPr>
            <w:color w:val="FF0000"/>
          </w:rPr>
          <w:delText xml:space="preserve"> 2n-q</w:delText>
        </w:r>
        <w:r w:rsidR="0025658D" w:rsidRPr="00495800" w:rsidDel="00BE4C58">
          <w:delText>).</w:delText>
        </w:r>
        <w:r w:rsidR="00066E1F" w:rsidRPr="00495800" w:rsidDel="00BE4C58">
          <w:delText xml:space="preserve"> </w:delText>
        </w:r>
        <w:r w:rsidR="0025658D" w:rsidRPr="00495800" w:rsidDel="00BE4C58">
          <w:delText xml:space="preserve">In all </w:delText>
        </w:r>
        <w:r w:rsidR="00792A38" w:rsidDel="00BE4C58">
          <w:delText>cases</w:delText>
        </w:r>
        <w:r w:rsidR="0025658D" w:rsidRPr="00495800" w:rsidDel="00BE4C58">
          <w:delText xml:space="preserve">, </w:delText>
        </w:r>
        <w:r w:rsidR="00D34924" w:rsidDel="00BE4C58">
          <w:delText xml:space="preserve">for </w:delText>
        </w:r>
        <w:r w:rsidR="0025658D" w:rsidRPr="00495800" w:rsidDel="00BE4C58">
          <w:rPr>
            <w:rFonts w:hint="eastAsia"/>
            <w:lang w:eastAsia="ko-KR"/>
          </w:rPr>
          <w:delText>b</w:delText>
        </w:r>
        <w:r w:rsidR="0025658D" w:rsidRPr="00495800" w:rsidDel="00BE4C58">
          <w:rPr>
            <w:lang w:eastAsia="ko-KR"/>
          </w:rPr>
          <w:delText>oth IFS and OFS</w:delText>
        </w:r>
        <w:r w:rsidR="00D34924" w:rsidDel="00BE4C58">
          <w:rPr>
            <w:lang w:eastAsia="ko-KR"/>
          </w:rPr>
          <w:delText>, the transition probabilities</w:delText>
        </w:r>
        <w:r w:rsidR="0025658D" w:rsidRPr="00495800" w:rsidDel="00BE4C58">
          <w:rPr>
            <w:lang w:eastAsia="ko-KR"/>
          </w:rPr>
          <w:delText xml:space="preserve"> were </w:delText>
        </w:r>
        <w:r w:rsidR="00D34924" w:rsidDel="00BE4C58">
          <w:rPr>
            <w:lang w:eastAsia="ko-KR"/>
          </w:rPr>
          <w:delText xml:space="preserve">well </w:delText>
        </w:r>
        <w:r w:rsidR="0025658D" w:rsidRPr="00495800" w:rsidDel="00BE4C58">
          <w:rPr>
            <w:lang w:eastAsia="ko-KR"/>
          </w:rPr>
          <w:delText xml:space="preserve">correlated </w:delText>
        </w:r>
        <w:r w:rsidR="00792A38" w:rsidDel="00BE4C58">
          <w:rPr>
            <w:lang w:eastAsia="ko-KR"/>
          </w:rPr>
          <w:delText>with</w:delText>
        </w:r>
        <w:r w:rsidR="00792A38" w:rsidRPr="00495800" w:rsidDel="00BE4C58">
          <w:rPr>
            <w:lang w:eastAsia="ko-KR"/>
          </w:rPr>
          <w:delText xml:space="preserve"> </w:delText>
        </w:r>
        <w:r w:rsidR="0025658D" w:rsidRPr="00495800" w:rsidDel="00BE4C58">
          <w:rPr>
            <w:lang w:eastAsia="ko-KR"/>
          </w:rPr>
          <w:delText xml:space="preserve">those </w:delText>
        </w:r>
        <w:r w:rsidR="00D34924" w:rsidDel="00BE4C58">
          <w:rPr>
            <w:lang w:eastAsia="ko-KR"/>
          </w:rPr>
          <w:delText xml:space="preserve">found for the first time points of our longitudinal cohort </w:delText>
        </w:r>
        <w:r w:rsidR="0025658D" w:rsidRPr="00495800" w:rsidDel="00BE4C58">
          <w:rPr>
            <w:lang w:eastAsia="ko-KR"/>
          </w:rPr>
          <w:delText>(S</w:delText>
        </w:r>
        <w:r w:rsidR="0056696D" w:rsidRPr="0056696D" w:rsidDel="00BE4C58">
          <w:rPr>
            <w:lang w:eastAsia="ko-KR"/>
          </w:rPr>
          <w:delText>pearman's correlation coefficients &gt; 0.56</w:delText>
        </w:r>
        <w:r w:rsidR="0056696D" w:rsidDel="00BE4C58">
          <w:rPr>
            <w:lang w:eastAsia="ko-KR"/>
          </w:rPr>
          <w:delText xml:space="preserve">) </w:delText>
        </w:r>
        <w:r w:rsidR="00D34924" w:rsidDel="00BE4C58">
          <w:rPr>
            <w:lang w:eastAsia="ko-KR"/>
          </w:rPr>
          <w:delText>for</w:delText>
        </w:r>
        <w:r w:rsidR="00D34924" w:rsidRPr="00495800" w:rsidDel="00BE4C58">
          <w:rPr>
            <w:lang w:eastAsia="ko-KR"/>
          </w:rPr>
          <w:delText xml:space="preserve"> </w:delText>
        </w:r>
        <w:r w:rsidR="0025658D" w:rsidRPr="00495800" w:rsidDel="00BE4C58">
          <w:rPr>
            <w:lang w:eastAsia="ko-KR"/>
          </w:rPr>
          <w:delText>all comparisons)</w:delText>
        </w:r>
        <w:r w:rsidR="00D34924" w:rsidDel="00BE4C58">
          <w:rPr>
            <w:lang w:eastAsia="ko-KR"/>
          </w:rPr>
          <w:delText xml:space="preserve">. We conclude that </w:delText>
        </w:r>
        <w:r w:rsidR="00552880" w:rsidDel="00BE4C58">
          <w:rPr>
            <w:lang w:eastAsia="ko-KR"/>
          </w:rPr>
          <w:delText>IFS and OFS</w:delText>
        </w:r>
        <w:r w:rsidR="00D34924" w:rsidDel="00BE4C58">
          <w:rPr>
            <w:lang w:eastAsia="ko-KR"/>
          </w:rPr>
          <w:delText xml:space="preserve"> are largely conserved and are thus a global feature of </w:delText>
        </w:r>
        <w:r w:rsidR="00447AC9" w:rsidDel="00BE4C58">
          <w:rPr>
            <w:lang w:eastAsia="ko-KR"/>
          </w:rPr>
          <w:delText>the</w:delText>
        </w:r>
        <w:r w:rsidR="0025658D" w:rsidRPr="00495800" w:rsidDel="00BE4C58">
          <w:rPr>
            <w:lang w:eastAsia="ko-KR"/>
          </w:rPr>
          <w:delText xml:space="preserve"> human gut microbiome. </w:delText>
        </w:r>
      </w:del>
    </w:p>
    <w:p w14:paraId="6F29930A" w14:textId="78A3DA3E" w:rsidR="00D22FD3" w:rsidRPr="00495800" w:rsidDel="00BE4C58" w:rsidRDefault="00D22FD3" w:rsidP="000F7207">
      <w:pPr>
        <w:ind w:firstLine="720"/>
        <w:rPr>
          <w:del w:id="178" w:author="Portlock, Theo" w:date="2021-11-25T15:00:00Z"/>
        </w:rPr>
      </w:pPr>
      <w:del w:id="179" w:author="Portlock, Theo" w:date="2021-11-25T15:00:00Z">
        <w:r w:rsidRPr="00495800" w:rsidDel="00BE4C58">
          <w:delText xml:space="preserve">Enrichment of </w:delText>
        </w:r>
        <w:r w:rsidR="00603CC0" w:rsidRPr="00495800" w:rsidDel="00BE4C58">
          <w:delText>IFS</w:delText>
        </w:r>
        <w:r w:rsidRPr="00495800" w:rsidDel="00BE4C58">
          <w:delText xml:space="preserve"> and </w:delText>
        </w:r>
        <w:r w:rsidR="00603CC0" w:rsidRPr="00495800" w:rsidDel="00BE4C58">
          <w:delText>OFS</w:delText>
        </w:r>
        <w:r w:rsidRPr="00495800" w:rsidDel="00BE4C58">
          <w:delText xml:space="preserve"> species determines richness, dysbiosis, and host physiology </w:delText>
        </w:r>
      </w:del>
    </w:p>
    <w:p w14:paraId="28738F8E" w14:textId="1062194A" w:rsidR="00BE2128" w:rsidRPr="00495800" w:rsidDel="00BE4C58" w:rsidRDefault="004873C4" w:rsidP="000F7207">
      <w:pPr>
        <w:ind w:firstLine="720"/>
        <w:rPr>
          <w:del w:id="180" w:author="Portlock, Theo" w:date="2021-11-25T15:00:00Z"/>
        </w:rPr>
      </w:pPr>
      <w:del w:id="181" w:author="Portlock, Theo" w:date="2021-11-25T15:00:00Z">
        <w:r w:rsidRPr="00495800" w:rsidDel="00BE4C58">
          <w:delText xml:space="preserve">To further explore links between gene richness and </w:delText>
        </w:r>
        <w:r w:rsidR="00524DB7" w:rsidRPr="00495800" w:rsidDel="00BE4C58">
          <w:delText>IFS and OFS</w:delText>
        </w:r>
        <w:r w:rsidRPr="00495800" w:rsidDel="00BE4C58">
          <w:delText>, w</w:delText>
        </w:r>
        <w:r w:rsidR="00D73517" w:rsidRPr="00495800" w:rsidDel="00BE4C58">
          <w:delText xml:space="preserve">e determined the gene richness distribution </w:delText>
        </w:r>
        <w:r w:rsidR="004E12EB" w:rsidRPr="00495800" w:rsidDel="00BE4C58">
          <w:delText>of HGMA samples and grouped</w:delText>
        </w:r>
        <w:r w:rsidR="00D73517" w:rsidRPr="00495800" w:rsidDel="00BE4C58">
          <w:delText xml:space="preserve"> healthy samples as </w:delText>
        </w:r>
        <w:r w:rsidR="001961B5" w:rsidRPr="00495800" w:rsidDel="00BE4C58">
          <w:delText xml:space="preserve">either </w:delText>
        </w:r>
        <w:r w:rsidR="00D73517" w:rsidRPr="00495800" w:rsidDel="00BE4C58">
          <w:delText xml:space="preserve">high </w:delText>
        </w:r>
        <w:r w:rsidR="001961B5" w:rsidRPr="00495800" w:rsidDel="00BE4C58">
          <w:delText xml:space="preserve">or </w:delText>
        </w:r>
        <w:r w:rsidR="00D73517" w:rsidRPr="00495800" w:rsidDel="00BE4C58">
          <w:delText>low gene richness (HGR and LGR) based on the top and bottom 25% gene counts</w:delText>
        </w:r>
        <w:r w:rsidR="001355EA" w:rsidRPr="00495800" w:rsidDel="00BE4C58">
          <w:delText xml:space="preserve"> of HGMA samples</w:delText>
        </w:r>
        <w:r w:rsidR="00D73517" w:rsidRPr="00495800" w:rsidDel="00BE4C58">
          <w:delText>, respectively (</w:delText>
        </w:r>
        <w:r w:rsidR="00D73517" w:rsidRPr="00495800" w:rsidDel="00BE4C58">
          <w:rPr>
            <w:color w:val="FF0000"/>
          </w:rPr>
          <w:delText xml:space="preserve">Extended Fig. </w:delText>
        </w:r>
        <w:r w:rsidR="00DF605D" w:rsidRPr="00495800" w:rsidDel="00BE4C58">
          <w:rPr>
            <w:color w:val="FF0000"/>
          </w:rPr>
          <w:delText>5</w:delText>
        </w:r>
        <w:r w:rsidR="00D10F6E" w:rsidRPr="00495800" w:rsidDel="00BE4C58">
          <w:rPr>
            <w:color w:val="FF0000"/>
          </w:rPr>
          <w:delText>a</w:delText>
        </w:r>
        <w:r w:rsidR="00D73517" w:rsidRPr="00495800" w:rsidDel="00BE4C58">
          <w:rPr>
            <w:color w:val="FF0000"/>
          </w:rPr>
          <w:delText>-c</w:delText>
        </w:r>
        <w:r w:rsidR="00D73517" w:rsidRPr="00495800" w:rsidDel="00BE4C58">
          <w:delText xml:space="preserve">). We </w:delText>
        </w:r>
        <w:r w:rsidR="001961B5" w:rsidRPr="00495800" w:rsidDel="00BE4C58">
          <w:delText xml:space="preserve">then </w:delText>
        </w:r>
        <w:r w:rsidR="00F055DC" w:rsidRPr="00495800" w:rsidDel="00BE4C58">
          <w:delText>identified species enriched in HGR and LGR by comparing MSP abundances</w:delText>
        </w:r>
        <w:r w:rsidR="001961B5" w:rsidRPr="00495800" w:rsidDel="00BE4C58">
          <w:delText>:</w:delText>
        </w:r>
        <w:r w:rsidR="00D73517" w:rsidRPr="00495800" w:rsidDel="00BE4C58">
          <w:delText xml:space="preserve"> </w:delText>
        </w:r>
        <w:r w:rsidR="00BB5001" w:rsidRPr="00495800" w:rsidDel="00BE4C58">
          <w:delText xml:space="preserve">total </w:delText>
        </w:r>
        <w:r w:rsidR="004E12EB" w:rsidRPr="00495800" w:rsidDel="00BE4C58">
          <w:delText>7</w:delText>
        </w:r>
        <w:r w:rsidR="00EB4F8C" w:rsidRPr="00495800" w:rsidDel="00BE4C58">
          <w:delText>59</w:delText>
        </w:r>
        <w:r w:rsidR="004E12EB" w:rsidRPr="00495800" w:rsidDel="00BE4C58">
          <w:delText xml:space="preserve"> </w:delText>
        </w:r>
        <w:r w:rsidRPr="00495800" w:rsidDel="00BE4C58">
          <w:delText xml:space="preserve">MSPs </w:delText>
        </w:r>
        <w:r w:rsidR="001961B5" w:rsidRPr="00495800" w:rsidDel="00BE4C58">
          <w:delText xml:space="preserve">were </w:delText>
        </w:r>
        <w:r w:rsidR="00D73517" w:rsidRPr="00495800" w:rsidDel="00BE4C58">
          <w:delText xml:space="preserve">enriched in HGR and </w:delText>
        </w:r>
        <w:r w:rsidR="004E12EB" w:rsidRPr="00495800" w:rsidDel="00BE4C58">
          <w:delText xml:space="preserve">95 </w:delText>
        </w:r>
        <w:r w:rsidR="00BB5001" w:rsidRPr="00495800" w:rsidDel="00BE4C58">
          <w:delText xml:space="preserve">MSPs </w:delText>
        </w:r>
        <w:r w:rsidR="001961B5" w:rsidRPr="00495800" w:rsidDel="00BE4C58">
          <w:delText xml:space="preserve">were </w:delText>
        </w:r>
        <w:r w:rsidR="004E12EB" w:rsidRPr="00495800" w:rsidDel="00BE4C58">
          <w:delText xml:space="preserve">enriched in </w:delText>
        </w:r>
        <w:r w:rsidR="00D73517" w:rsidRPr="00495800" w:rsidDel="00BE4C58">
          <w:delText>LGR (|Log</w:delText>
        </w:r>
        <w:r w:rsidR="00D73517" w:rsidRPr="00495800" w:rsidDel="00BE4C58">
          <w:rPr>
            <w:vertAlign w:val="subscript"/>
          </w:rPr>
          <w:delText>2</w:delText>
        </w:r>
        <w:r w:rsidR="00D73517" w:rsidRPr="00495800" w:rsidDel="00BE4C58">
          <w:delText xml:space="preserve"> fold change| &gt; 2, Wilcoxon </w:delText>
        </w:r>
        <w:r w:rsidR="00983BAE" w:rsidRPr="00495800" w:rsidDel="00BE4C58">
          <w:delText>r</w:delText>
        </w:r>
        <w:r w:rsidR="00D73517" w:rsidRPr="00495800" w:rsidDel="00BE4C58">
          <w:delText xml:space="preserve">ank </w:delText>
        </w:r>
        <w:r w:rsidR="00C932F9" w:rsidRPr="00495800" w:rsidDel="00BE4C58">
          <w:delText>two</w:delText>
        </w:r>
        <w:r w:rsidR="001E30FE" w:rsidRPr="00495800" w:rsidDel="00BE4C58">
          <w:delText xml:space="preserve">-sided </w:delText>
        </w:r>
        <w:r w:rsidR="00D73517" w:rsidRPr="00495800" w:rsidDel="00BE4C58">
          <w:delText>test adjusted p-value &lt; 10</w:delText>
        </w:r>
        <w:r w:rsidR="00D73517" w:rsidRPr="00495800" w:rsidDel="00BE4C58">
          <w:rPr>
            <w:vertAlign w:val="superscript"/>
          </w:rPr>
          <w:delText>-3</w:delText>
        </w:r>
        <w:r w:rsidR="00D73517" w:rsidRPr="00495800" w:rsidDel="00BE4C58">
          <w:delText>) (</w:delText>
        </w:r>
        <w:r w:rsidR="00D73517" w:rsidRPr="00495800" w:rsidDel="00BE4C58">
          <w:rPr>
            <w:color w:val="FF0000"/>
          </w:rPr>
          <w:delText xml:space="preserve">Supplementary Table </w:delText>
        </w:r>
        <w:r w:rsidR="00C71A0C" w:rsidRPr="00495800" w:rsidDel="00BE4C58">
          <w:rPr>
            <w:color w:val="FF0000"/>
          </w:rPr>
          <w:delText>S7</w:delText>
        </w:r>
        <w:r w:rsidR="00D73517" w:rsidRPr="00495800" w:rsidDel="00BE4C58">
          <w:delText xml:space="preserve">). </w:delText>
        </w:r>
        <w:r w:rsidR="005E6022" w:rsidRPr="00495800" w:rsidDel="00BE4C58">
          <w:delText xml:space="preserve">Interestingly, </w:delText>
        </w:r>
        <w:r w:rsidR="00D73517" w:rsidRPr="00495800" w:rsidDel="00BE4C58">
          <w:delText>LGR</w:delText>
        </w:r>
        <w:r w:rsidR="00EB4F8C" w:rsidRPr="00495800" w:rsidDel="00BE4C58">
          <w:delText>-enriched</w:delText>
        </w:r>
        <w:r w:rsidR="00D73517" w:rsidRPr="00495800" w:rsidDel="00BE4C58">
          <w:delText xml:space="preserve"> MSPs </w:delText>
        </w:r>
        <w:r w:rsidR="005E6022" w:rsidRPr="00495800" w:rsidDel="00BE4C58">
          <w:delText xml:space="preserve">were </w:delText>
        </w:r>
        <w:r w:rsidR="00D73517" w:rsidRPr="00495800" w:rsidDel="00BE4C58">
          <w:delText xml:space="preserve">significantly enriched in </w:delText>
        </w:r>
        <w:r w:rsidR="00541140" w:rsidRPr="00495800" w:rsidDel="00BE4C58">
          <w:delText>OFS</w:delText>
        </w:r>
        <w:r w:rsidR="006C3588" w:rsidRPr="00495800" w:rsidDel="00BE4C58">
          <w:delText xml:space="preserve"> (i.e. higher outflow probability)</w:delText>
        </w:r>
        <w:r w:rsidR="001961B5" w:rsidRPr="00495800" w:rsidDel="00BE4C58">
          <w:delText>, while</w:delText>
        </w:r>
        <w:r w:rsidR="005E6022" w:rsidRPr="00495800" w:rsidDel="00BE4C58">
          <w:delText xml:space="preserve"> no enrichment was observed for HGR</w:delText>
        </w:r>
        <w:r w:rsidR="00EB4F8C" w:rsidRPr="00495800" w:rsidDel="00BE4C58">
          <w:delText>-enriched</w:delText>
        </w:r>
        <w:r w:rsidR="005E6022" w:rsidRPr="00495800" w:rsidDel="00BE4C58">
          <w:delText xml:space="preserve"> MSPs</w:delText>
        </w:r>
        <w:r w:rsidR="00D73517" w:rsidRPr="00495800" w:rsidDel="00BE4C58">
          <w:delText xml:space="preserve"> (</w:delText>
        </w:r>
        <w:r w:rsidR="00D73517" w:rsidRPr="00495800" w:rsidDel="00BE4C58">
          <w:rPr>
            <w:color w:val="FF0000"/>
          </w:rPr>
          <w:delText xml:space="preserve">Fig. </w:delText>
        </w:r>
        <w:r w:rsidR="002B2668" w:rsidRPr="00495800" w:rsidDel="00BE4C58">
          <w:rPr>
            <w:color w:val="FF0000"/>
          </w:rPr>
          <w:delText>3a-b</w:delText>
        </w:r>
        <w:r w:rsidR="00D73517" w:rsidRPr="00495800" w:rsidDel="00BE4C58">
          <w:delText>).</w:delText>
        </w:r>
        <w:r w:rsidR="00606A12" w:rsidRPr="00495800" w:rsidDel="00BE4C58">
          <w:delText xml:space="preserve"> Low gene richness</w:delText>
        </w:r>
        <w:r w:rsidR="005E6022" w:rsidRPr="00495800" w:rsidDel="00BE4C58">
          <w:delText xml:space="preserve"> was previously associated with a risk of developing chronic diseases related to the metabolic syndrome</w:delText>
        </w:r>
        <w:r w:rsidR="00902787" w:rsidRPr="00495800" w:rsidDel="00BE4C58">
          <w:delText xml:space="preserve">; </w:delText>
        </w:r>
        <w:r w:rsidR="00A65502" w:rsidRPr="00495800" w:rsidDel="00BE4C58">
          <w:delText xml:space="preserve">the </w:delText>
        </w:r>
        <w:r w:rsidR="005E6022" w:rsidRPr="00495800" w:rsidDel="00BE4C58">
          <w:delText>enrichment of disease ass</w:delText>
        </w:r>
        <w:r w:rsidR="00B21F04" w:rsidRPr="00495800" w:rsidDel="00BE4C58">
          <w:delText xml:space="preserve">ociated </w:delText>
        </w:r>
        <w:r w:rsidR="00606A12" w:rsidRPr="00495800" w:rsidDel="00BE4C58">
          <w:delText xml:space="preserve">OFS </w:delText>
        </w:r>
        <w:r w:rsidR="00B21F04" w:rsidRPr="00495800" w:rsidDel="00BE4C58">
          <w:delText xml:space="preserve">in LGR individuals </w:delText>
        </w:r>
        <w:r w:rsidR="00A65502" w:rsidRPr="00495800" w:rsidDel="00BE4C58">
          <w:delText xml:space="preserve">was thus </w:delText>
        </w:r>
        <w:r w:rsidR="00B21F04" w:rsidRPr="00495800" w:rsidDel="00BE4C58">
          <w:delText>coherent with that observation</w:delText>
        </w:r>
        <w:r w:rsidR="00865798" w:rsidRPr="00495800" w:rsidDel="00BE4C5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00FA61EE" w:rsidRPr="00495800" w:rsidDel="00BE4C58">
          <w:delInstrText xml:space="preserve"> ADDIN EN.CITE </w:delInstrText>
        </w:r>
        <w:r w:rsidR="00FA61EE" w:rsidRPr="00495800" w:rsidDel="00BE4C58">
          <w:fldChar w:fldCharType="begin">
            <w:fldData xml:space="preserve">PEVuZE5vdGU+PENpdGU+PEF1dGhvcj5MZSBDaGF0ZWxpZXI8L0F1dGhvcj48WWVhcj4yMDEzPC9Z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=
</w:fldData>
          </w:fldChar>
        </w:r>
        <w:r w:rsidR="00FA61EE" w:rsidRPr="00495800" w:rsidDel="00BE4C58">
          <w:delInstrText xml:space="preserve"> ADDIN EN.CITE.DATA </w:delInstrText>
        </w:r>
        <w:r w:rsidR="00FA61EE" w:rsidRPr="00495800" w:rsidDel="00BE4C58">
          <w:fldChar w:fldCharType="end"/>
        </w:r>
        <w:r w:rsidR="00865798" w:rsidRPr="00495800" w:rsidDel="00BE4C58">
          <w:fldChar w:fldCharType="separate"/>
        </w:r>
        <w:r w:rsidR="00FA61EE" w:rsidRPr="00495800" w:rsidDel="00BE4C58">
          <w:rPr>
            <w:noProof/>
            <w:vertAlign w:val="superscript"/>
          </w:rPr>
          <w:delText>18</w:delText>
        </w:r>
        <w:r w:rsidR="00865798" w:rsidRPr="00495800" w:rsidDel="00BE4C58">
          <w:fldChar w:fldCharType="end"/>
        </w:r>
        <w:r w:rsidR="00D73517" w:rsidRPr="00495800" w:rsidDel="00BE4C58">
          <w:delText>.</w:delText>
        </w:r>
        <w:r w:rsidR="00191594" w:rsidDel="00BE4C58">
          <w:delText xml:space="preserve"> W</w:delText>
        </w:r>
        <w:r w:rsidR="00191594" w:rsidRPr="00191594" w:rsidDel="00BE4C58">
          <w:delText>e observed similar species enriched with low gene richness and associations with metabolic phenotypes</w:delText>
        </w:r>
        <w:r w:rsidR="00191594" w:rsidDel="00BE4C58">
          <w:delText xml:space="preserve"> (</w:delText>
        </w:r>
        <w:r w:rsidR="00191594" w:rsidRPr="00495800" w:rsidDel="00BE4C58">
          <w:rPr>
            <w:color w:val="FF0000"/>
          </w:rPr>
          <w:delText>Extended Fig. 5</w:delText>
        </w:r>
        <w:r w:rsidR="00191594" w:rsidDel="00BE4C58">
          <w:rPr>
            <w:color w:val="FF0000"/>
          </w:rPr>
          <w:delText>d)</w:delText>
        </w:r>
        <w:r w:rsidR="00191594" w:rsidDel="00BE4C58">
          <w:delText>.</w:delText>
        </w:r>
      </w:del>
    </w:p>
    <w:p w14:paraId="1641C128" w14:textId="0D6F9FB7" w:rsidR="00D22FD3" w:rsidRPr="00495800" w:rsidDel="00BE4C58" w:rsidRDefault="00D22FD3" w:rsidP="000F7207">
      <w:pPr>
        <w:ind w:firstLine="720"/>
        <w:rPr>
          <w:del w:id="182" w:author="Portlock, Theo" w:date="2021-11-25T15:00:00Z"/>
        </w:rPr>
        <w:pPrChange w:id="183" w:author="Portlock, Theo" w:date="2021-11-29T17:48:00Z">
          <w:pPr>
            <w:ind w:firstLine="720"/>
          </w:pPr>
        </w:pPrChange>
      </w:pPr>
      <w:del w:id="184" w:author="Portlock, Theo" w:date="2021-11-25T15:00:00Z">
        <w:r w:rsidRPr="00495800" w:rsidDel="00BE4C58">
          <w:delText>To investigate</w:delText>
        </w:r>
        <w:r w:rsidR="00447AC9" w:rsidDel="00BE4C58">
          <w:delText xml:space="preserve"> the</w:delText>
        </w:r>
        <w:r w:rsidRPr="00495800" w:rsidDel="00BE4C58">
          <w:delText xml:space="preserve"> </w:delText>
        </w:r>
        <w:r w:rsidR="00AF7F67" w:rsidRPr="00495800" w:rsidDel="00BE4C58">
          <w:delText xml:space="preserve">impacts of IFS and OFS </w:delText>
        </w:r>
        <w:r w:rsidR="00B438C4" w:rsidRPr="00495800" w:rsidDel="00BE4C58">
          <w:delText xml:space="preserve">species </w:delText>
        </w:r>
        <w:r w:rsidRPr="00495800" w:rsidDel="00BE4C58">
          <w:delText xml:space="preserve">on host physiology, we next </w:delText>
        </w:r>
        <w:r w:rsidR="001117FB" w:rsidRPr="00495800" w:rsidDel="00BE4C58">
          <w:delText xml:space="preserve">examined </w:delText>
        </w:r>
        <w:r w:rsidRPr="00495800" w:rsidDel="00BE4C58">
          <w:delText xml:space="preserve">the association </w:delText>
        </w:r>
        <w:r w:rsidR="001117FB" w:rsidRPr="00495800" w:rsidDel="00BE4C58">
          <w:delText xml:space="preserve">of IFS and OFS with </w:delText>
        </w:r>
        <w:r w:rsidRPr="00495800" w:rsidDel="00BE4C58">
          <w:delText>clinical parameters</w:delText>
        </w:r>
        <w:r w:rsidR="00C372C0" w:rsidRPr="00495800" w:rsidDel="00BE4C58">
          <w:delText xml:space="preserve"> among healthy individuals</w:delText>
        </w:r>
        <w:r w:rsidRPr="00495800" w:rsidDel="00BE4C58">
          <w:delText xml:space="preserve"> (</w:delText>
        </w:r>
        <w:r w:rsidRPr="00495800" w:rsidDel="00BE4C58">
          <w:rPr>
            <w:color w:val="FF0000"/>
          </w:rPr>
          <w:delText xml:space="preserve">Supplementary Table </w:delText>
        </w:r>
        <w:r w:rsidR="00E550CB" w:rsidRPr="00DF4DE8" w:rsidDel="00BE4C58">
          <w:rPr>
            <w:color w:val="FF0000"/>
          </w:rPr>
          <w:delText>S</w:delText>
        </w:r>
        <w:r w:rsidRPr="00DF4DE8" w:rsidDel="00BE4C58">
          <w:rPr>
            <w:color w:val="FF0000"/>
          </w:rPr>
          <w:delText>8</w:delText>
        </w:r>
        <w:r w:rsidRPr="00495800" w:rsidDel="00BE4C58">
          <w:delText xml:space="preserve">). We traced the changes </w:delText>
        </w:r>
        <w:r w:rsidRPr="00495800" w:rsidDel="00BE4C58">
          <w:rPr>
            <w:color w:val="000000"/>
          </w:rPr>
          <w:delText>in</w:delText>
        </w:r>
        <w:r w:rsidRPr="00495800" w:rsidDel="00BE4C58">
          <w:delText xml:space="preserve"> 40 clinical parameters of 86 </w:delText>
        </w:r>
        <w:r w:rsidR="00004645" w:rsidRPr="00495800" w:rsidDel="00BE4C58">
          <w:delText xml:space="preserve">Swedish </w:delText>
        </w:r>
        <w:r w:rsidRPr="00495800" w:rsidDel="00BE4C58">
          <w:delText>individuals (</w:delText>
        </w:r>
        <w:r w:rsidRPr="00495800" w:rsidDel="00BE4C58">
          <w:rPr>
            <w:color w:val="FF0000"/>
          </w:rPr>
          <w:delText xml:space="preserve">Supplementary Table </w:delText>
        </w:r>
        <w:r w:rsidR="00E550CB" w:rsidRPr="00DF4DE8" w:rsidDel="00BE4C58">
          <w:rPr>
            <w:color w:val="FF0000"/>
          </w:rPr>
          <w:delText>S</w:delText>
        </w:r>
        <w:r w:rsidRPr="00DF4DE8" w:rsidDel="00BE4C58">
          <w:rPr>
            <w:color w:val="FF0000"/>
          </w:rPr>
          <w:delText>9</w:delText>
        </w:r>
        <w:r w:rsidRPr="00495800" w:rsidDel="00BE4C58">
          <w:delText xml:space="preserve">) and linked them with the abundances </w:delText>
        </w:r>
        <w:r w:rsidR="00AA5E6F" w:rsidRPr="00495800" w:rsidDel="00BE4C58">
          <w:delText xml:space="preserve">of IFS and OFS species </w:delText>
        </w:r>
        <w:r w:rsidRPr="00495800" w:rsidDel="00BE4C58">
          <w:delText>using linear mixed effect model</w:delText>
        </w:r>
        <w:r w:rsidR="00B451FE" w:rsidRPr="00495800" w:rsidDel="00BE4C58">
          <w:delText>s</w:delText>
        </w:r>
        <w:r w:rsidRPr="00495800" w:rsidDel="00BE4C58">
          <w:delText xml:space="preserve"> (</w:delText>
        </w:r>
        <w:r w:rsidRPr="00495800" w:rsidDel="00BE4C58">
          <w:rPr>
            <w:color w:val="FF0000"/>
          </w:rPr>
          <w:delText>Methods</w:delText>
        </w:r>
        <w:r w:rsidRPr="00495800" w:rsidDel="00BE4C58">
          <w:delText xml:space="preserve">). We found that </w:delText>
        </w:r>
        <w:r w:rsidR="00435486" w:rsidRPr="00495800" w:rsidDel="00BE4C58">
          <w:delText xml:space="preserve">IFS </w:delText>
        </w:r>
        <w:r w:rsidRPr="00495800" w:rsidDel="00BE4C58">
          <w:delText xml:space="preserve">abundances were associated with muscle composition (p-value = 0.018, </w:delText>
        </w:r>
        <w:r w:rsidRPr="00DF4DE8" w:rsidDel="00BE4C58">
          <w:rPr>
            <w:color w:val="FF0000"/>
          </w:rPr>
          <w:delText xml:space="preserve">Fig. </w:delText>
        </w:r>
        <w:r w:rsidR="00614511" w:rsidRPr="00DF4DE8" w:rsidDel="00BE4C58">
          <w:rPr>
            <w:color w:val="FF0000"/>
          </w:rPr>
          <w:delText>3c</w:delText>
        </w:r>
        <w:r w:rsidRPr="00495800" w:rsidDel="00BE4C58">
          <w:delText xml:space="preserve">), </w:delText>
        </w:r>
        <w:r w:rsidR="00002EEF" w:rsidRPr="00495800" w:rsidDel="00BE4C58">
          <w:delText xml:space="preserve">thus showing associations </w:delText>
        </w:r>
        <w:r w:rsidRPr="00495800" w:rsidDel="00BE4C58">
          <w:delText xml:space="preserve">with microbial core metabolism such as amino acid metabolism, whereas </w:delText>
        </w:r>
        <w:r w:rsidR="00435486" w:rsidRPr="00495800" w:rsidDel="00BE4C58">
          <w:delText xml:space="preserve">OFS abundances </w:delText>
        </w:r>
        <w:r w:rsidRPr="00495800" w:rsidDel="00BE4C58">
          <w:delText xml:space="preserve">were associated with </w:delText>
        </w:r>
        <w:r w:rsidRPr="00495800" w:rsidDel="00BE4C58">
          <w:rPr>
            <w:color w:val="000000"/>
          </w:rPr>
          <w:delText xml:space="preserve">a </w:delText>
        </w:r>
        <w:r w:rsidRPr="00495800" w:rsidDel="00BE4C58">
          <w:delText xml:space="preserve">more diverse spectrum of clinical parameters, such as blood glucose, urate, B-type natriuretic peptide (BNP), ApoA1, and erythrocyte </w:delText>
        </w:r>
        <w:r w:rsidRPr="00495800" w:rsidDel="00BE4C58">
          <w:rPr>
            <w:color w:val="000000"/>
          </w:rPr>
          <w:delText>particles</w:delText>
        </w:r>
        <w:r w:rsidRPr="00495800" w:rsidDel="00BE4C58">
          <w:delText xml:space="preserve"> (p-value &lt; 0.05). </w:delText>
        </w:r>
        <w:r w:rsidR="00786B95" w:rsidDel="00BE4C58">
          <w:delText>Interestingly</w:delText>
        </w:r>
        <w:r w:rsidRPr="00495800" w:rsidDel="00BE4C58">
          <w:delText xml:space="preserve">, the </w:delText>
        </w:r>
        <w:r w:rsidR="001F1F1E" w:rsidRPr="00495800" w:rsidDel="00BE4C58">
          <w:delText xml:space="preserve">OFS </w:delText>
        </w:r>
        <w:r w:rsidRPr="00495800" w:rsidDel="00BE4C58">
          <w:delText>abundances were positively associated with BNP as a key heart failure marker</w:delText>
        </w:r>
        <w:r w:rsidR="00AC0405" w:rsidDel="00BE4C58">
          <w:delText xml:space="preserve"> (</w:delText>
        </w:r>
        <w:r w:rsidR="00AC0405" w:rsidRPr="00495800" w:rsidDel="00BE4C58">
          <w:rPr>
            <w:color w:val="FF0000"/>
          </w:rPr>
          <w:delText xml:space="preserve">Extended Fig. </w:delText>
        </w:r>
        <w:r w:rsidR="00AC0405" w:rsidRPr="00DF4DE8" w:rsidDel="00BE4C58">
          <w:rPr>
            <w:color w:val="FF0000"/>
          </w:rPr>
          <w:delText>6</w:delText>
        </w:r>
        <w:r w:rsidR="0056696D" w:rsidDel="00BE4C58">
          <w:rPr>
            <w:color w:val="FF0000"/>
          </w:rPr>
          <w:delText>c</w:delText>
        </w:r>
        <w:r w:rsidR="00AC0405" w:rsidRPr="00DF4DE8" w:rsidDel="00BE4C58">
          <w:rPr>
            <w:color w:val="FF0000"/>
          </w:rPr>
          <w:delText>-</w:delText>
        </w:r>
        <w:r w:rsidR="0056696D" w:rsidDel="00BE4C58">
          <w:rPr>
            <w:color w:val="FF0000"/>
          </w:rPr>
          <w:delText>g</w:delText>
        </w:r>
        <w:r w:rsidR="00AC0405" w:rsidDel="00BE4C58">
          <w:rPr>
            <w:color w:val="FF0000"/>
          </w:rPr>
          <w:delText xml:space="preserve">, </w:delText>
        </w:r>
        <w:r w:rsidR="00AC0405" w:rsidRPr="00495800" w:rsidDel="00BE4C58">
          <w:rPr>
            <w:color w:val="FF0000"/>
          </w:rPr>
          <w:delText>Supplementary Table 10</w:delText>
        </w:r>
        <w:r w:rsidR="00AC0405" w:rsidDel="00BE4C58">
          <w:rPr>
            <w:color w:val="FF0000"/>
          </w:rPr>
          <w:delText>)</w:delText>
        </w:r>
        <w:r w:rsidRPr="00495800" w:rsidDel="00BE4C58">
          <w:delText>.</w:delText>
        </w:r>
        <w:r w:rsidRPr="00495800" w:rsidDel="00BE4C58">
          <w:tab/>
        </w:r>
      </w:del>
    </w:p>
    <w:p w14:paraId="7DFE5EFF" w14:textId="0F7FF5CC" w:rsidR="00AF7F67" w:rsidRPr="00495800" w:rsidDel="00BE4C58" w:rsidRDefault="00AF7F67" w:rsidP="000F7207">
      <w:pPr>
        <w:ind w:firstLine="720"/>
        <w:rPr>
          <w:del w:id="185" w:author="Portlock, Theo" w:date="2021-11-25T15:00:00Z"/>
        </w:rPr>
        <w:pPrChange w:id="186" w:author="Portlock, Theo" w:date="2021-11-29T17:48:00Z">
          <w:pPr>
            <w:ind w:firstLine="720"/>
          </w:pPr>
        </w:pPrChange>
      </w:pPr>
      <w:del w:id="187" w:author="Portlock, Theo" w:date="2021-11-25T15:00:00Z">
        <w:r w:rsidRPr="00495800" w:rsidDel="00BE4C58">
          <w:delText>Next, we associated the common depleted and enriched species in diseases</w:delText>
        </w:r>
        <w:r w:rsidR="008E7D8A" w:rsidRPr="00495800" w:rsidDel="00BE4C58">
          <w:delText xml:space="preserve"> (</w:delText>
        </w:r>
        <w:r w:rsidR="008E7D8A" w:rsidRPr="00DF4DE8" w:rsidDel="00BE4C58">
          <w:rPr>
            <w:color w:val="FF0000"/>
          </w:rPr>
          <w:delText>Fig. 1h</w:delText>
        </w:r>
        <w:r w:rsidR="008E7D8A" w:rsidRPr="00495800" w:rsidDel="00BE4C58">
          <w:delText>)</w:delText>
        </w:r>
        <w:r w:rsidR="00605E49" w:rsidRPr="00495800" w:rsidDel="00BE4C58">
          <w:delText>,</w:delText>
        </w:r>
        <w:r w:rsidRPr="00495800" w:rsidDel="00BE4C58">
          <w:delText xml:space="preserve"> from Pan-MGAS analysis of 18 diseases</w:delText>
        </w:r>
        <w:r w:rsidR="00605E49" w:rsidRPr="00495800" w:rsidDel="00BE4C58">
          <w:delText>,</w:delText>
        </w:r>
        <w:r w:rsidR="00A67DD4" w:rsidRPr="00495800" w:rsidDel="00BE4C58">
          <w:delText xml:space="preserve"> </w:delText>
        </w:r>
        <w:r w:rsidRPr="00495800" w:rsidDel="00BE4C58">
          <w:delText>to the IFS and OFS. The commonly depleted MSPs had a greater tendency to be IFS (</w:delText>
        </w:r>
        <w:r w:rsidRPr="00495800" w:rsidDel="00BE4C58">
          <w:rPr>
            <w:color w:val="FF0000"/>
          </w:rPr>
          <w:delText xml:space="preserve">Fig. </w:delText>
        </w:r>
        <w:r w:rsidR="005511C6" w:rsidRPr="00495800" w:rsidDel="00BE4C58">
          <w:rPr>
            <w:color w:val="FF0000"/>
          </w:rPr>
          <w:delText>4a</w:delText>
        </w:r>
        <w:r w:rsidRPr="00495800" w:rsidDel="00BE4C58">
          <w:rPr>
            <w:color w:val="FF0000"/>
          </w:rPr>
          <w:delText>-</w:delText>
        </w:r>
        <w:r w:rsidR="006A01BB" w:rsidRPr="00DF4DE8" w:rsidDel="00BE4C58">
          <w:rPr>
            <w:color w:val="FF0000"/>
          </w:rPr>
          <w:delText>b</w:delText>
        </w:r>
        <w:r w:rsidRPr="00495800" w:rsidDel="00BE4C58">
          <w:delText>). On the contrary, the commonly enriched species (top-right</w:delText>
        </w:r>
        <w:r w:rsidR="0055117A" w:rsidRPr="00495800" w:rsidDel="00BE4C58">
          <w:delText xml:space="preserve">, </w:delText>
        </w:r>
        <w:r w:rsidR="0055117A" w:rsidRPr="00F125EA" w:rsidDel="00BE4C58">
          <w:rPr>
            <w:color w:val="FF0000"/>
          </w:rPr>
          <w:delText>Fig. 1h</w:delText>
        </w:r>
        <w:r w:rsidRPr="00495800" w:rsidDel="00BE4C58">
          <w:delText>) were likely to be OFS</w:delText>
        </w:r>
        <w:r w:rsidR="00552880" w:rsidDel="00BE4C58">
          <w:delText xml:space="preserve">, </w:delText>
        </w:r>
        <w:r w:rsidRPr="00495800" w:rsidDel="00BE4C58">
          <w:delText xml:space="preserve">compared to the depleted species across all diseases. Out of the 23 commonly enriched species </w:delText>
        </w:r>
        <w:r w:rsidR="0035313B" w:rsidRPr="00495800" w:rsidDel="00BE4C58">
          <w:delText xml:space="preserve">in diseases </w:delText>
        </w:r>
        <w:r w:rsidRPr="00495800" w:rsidDel="00BE4C58">
          <w:delText xml:space="preserve">(enriched in at least 3 different disease cohorts), 14 (61%) were </w:delText>
        </w:r>
        <w:r w:rsidR="0035313B" w:rsidRPr="00495800" w:rsidDel="00BE4C58">
          <w:delText>OFS</w:delText>
        </w:r>
        <w:r w:rsidR="004D4EB0" w:rsidRPr="00495800" w:rsidDel="00BE4C58">
          <w:delText xml:space="preserve"> species</w:delText>
        </w:r>
        <w:r w:rsidRPr="00495800" w:rsidDel="00BE4C58">
          <w:delText xml:space="preserve">, significantly more than the </w:delText>
        </w:r>
        <w:r w:rsidR="0035313B" w:rsidRPr="00495800" w:rsidDel="00BE4C58">
          <w:delText>OFS</w:delText>
        </w:r>
        <w:r w:rsidR="004D4EB0" w:rsidRPr="00495800" w:rsidDel="00BE4C58">
          <w:delText xml:space="preserve">s species </w:delText>
        </w:r>
        <w:r w:rsidRPr="00495800" w:rsidDel="00BE4C58">
          <w:delText xml:space="preserve">within all species </w:delText>
        </w:r>
        <w:r w:rsidR="008E6D22" w:rsidRPr="00495800" w:rsidDel="00BE4C58">
          <w:delText xml:space="preserve">detected in </w:delText>
        </w:r>
        <w:r w:rsidRPr="00495800" w:rsidDel="00BE4C58">
          <w:delText>the cohorts (36%) (</w:delText>
        </w:r>
        <w:r w:rsidRPr="00495800" w:rsidDel="00BE4C58">
          <w:rPr>
            <w:i/>
            <w:iCs/>
          </w:rPr>
          <w:delText xml:space="preserve">Chi-square test, p-value = </w:delText>
        </w:r>
        <w:r w:rsidRPr="00495800" w:rsidDel="00BE4C58">
          <w:delText xml:space="preserve">0.015, </w:delText>
        </w:r>
        <w:r w:rsidRPr="00495800" w:rsidDel="00BE4C58">
          <w:rPr>
            <w:color w:val="FF0000"/>
          </w:rPr>
          <w:delText xml:space="preserve">Supplementary Table </w:delText>
        </w:r>
        <w:r w:rsidR="00FE5CF0" w:rsidRPr="001E5587" w:rsidDel="00BE4C58">
          <w:rPr>
            <w:color w:val="FF0000"/>
          </w:rPr>
          <w:delText>S4</w:delText>
        </w:r>
        <w:r w:rsidRPr="00495800" w:rsidDel="00BE4C58">
          <w:delText xml:space="preserve">). </w:delText>
        </w:r>
        <w:r w:rsidR="008E6D22" w:rsidRPr="00495800" w:rsidDel="00BE4C58">
          <w:delText>In addition</w:delText>
        </w:r>
        <w:r w:rsidR="00665571" w:rsidRPr="00495800" w:rsidDel="00BE4C58">
          <w:delText xml:space="preserve">, </w:delText>
        </w:r>
        <w:r w:rsidR="008E6D22" w:rsidRPr="00495800" w:rsidDel="00BE4C58">
          <w:delText>a</w:delText>
        </w:r>
        <w:r w:rsidRPr="00495800" w:rsidDel="00BE4C58">
          <w:delText xml:space="preserve">mong the 14 </w:delText>
        </w:r>
        <w:r w:rsidR="007A6F0A" w:rsidRPr="00495800" w:rsidDel="00BE4C58">
          <w:delText xml:space="preserve">OFS </w:delText>
        </w:r>
        <w:r w:rsidRPr="00495800" w:rsidDel="00BE4C58">
          <w:delText xml:space="preserve">species, 5 </w:delText>
        </w:r>
        <w:r w:rsidR="00894291" w:rsidRPr="00495800" w:rsidDel="00BE4C58">
          <w:delText xml:space="preserve">(36%) </w:delText>
        </w:r>
        <w:r w:rsidRPr="00495800" w:rsidDel="00BE4C58">
          <w:delText xml:space="preserve">were </w:delText>
        </w:r>
        <w:r w:rsidR="00D34924" w:rsidDel="00BE4C58">
          <w:delText xml:space="preserve">opportunistic </w:delText>
        </w:r>
        <w:r w:rsidRPr="00495800" w:rsidDel="00BE4C58">
          <w:delText>pathogens</w:delText>
        </w:r>
        <w:r w:rsidR="00CB22B6" w:rsidRPr="00495800" w:rsidDel="00BE4C58">
          <w:delText xml:space="preserve"> </w:delText>
        </w:r>
        <w:r w:rsidR="00C15515" w:rsidRPr="00495800" w:rsidDel="00BE4C58">
          <w:delText xml:space="preserve">reported </w:delText>
        </w:r>
        <w:r w:rsidR="00447AC9" w:rsidDel="00BE4C58">
          <w:delText>previously</w:delText>
        </w:r>
        <w:r w:rsidR="00151F25" w:rsidRPr="00495800" w:rsidDel="00BE4C58">
          <w:delText xml:space="preserve"> </w:delText>
        </w:r>
        <w:r w:rsidR="00DF5600" w:rsidRPr="00495800" w:rsidDel="00BE4C58">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R="003A4F1C" w:rsidDel="00BE4C58">
          <w:delInstrText xml:space="preserve"> ADDIN EN.CITE </w:delInstrText>
        </w:r>
        <w:r w:rsidR="003A4F1C" w:rsidDel="00BE4C58">
          <w:fldChar w:fldCharType="begin">
            <w:fldData xml:space="preserve">PEVuZE5vdGU+PENpdGU+PEF1dGhvcj5FY2tlcjwvQXV0aG9yPjxZZWFyPjIwMTA8L1llYXI+PFJl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</w:fldData>
          </w:fldChar>
        </w:r>
        <w:r w:rsidR="003A4F1C" w:rsidDel="00BE4C58">
          <w:delInstrText xml:space="preserve"> ADDIN EN.CITE.DATA </w:delInstrText>
        </w:r>
        <w:r w:rsidR="003A4F1C" w:rsidDel="00BE4C58">
          <w:fldChar w:fldCharType="end"/>
        </w:r>
        <w:r w:rsidR="00DF5600" w:rsidRPr="00495800" w:rsidDel="00BE4C58">
          <w:fldChar w:fldCharType="separate"/>
        </w:r>
        <w:r w:rsidR="003A4F1C" w:rsidRPr="003A4F1C" w:rsidDel="00BE4C58">
          <w:rPr>
            <w:noProof/>
            <w:vertAlign w:val="superscript"/>
          </w:rPr>
          <w:delText>26</w:delText>
        </w:r>
        <w:r w:rsidR="00DF5600" w:rsidRPr="00495800" w:rsidDel="00BE4C58">
          <w:fldChar w:fldCharType="end"/>
        </w:r>
        <w:r w:rsidRPr="00495800" w:rsidDel="00BE4C58">
          <w:delText xml:space="preserve"> (</w:delText>
        </w:r>
        <w:r w:rsidRPr="00495800" w:rsidDel="00BE4C58">
          <w:rPr>
            <w:i/>
            <w:iCs/>
          </w:rPr>
          <w:delText xml:space="preserve">Chi-square test, p-value = </w:delText>
        </w:r>
        <w:r w:rsidRPr="00495800" w:rsidDel="00BE4C58">
          <w:delText>10</w:delText>
        </w:r>
        <w:r w:rsidRPr="00495800" w:rsidDel="00BE4C58">
          <w:rPr>
            <w:vertAlign w:val="superscript"/>
          </w:rPr>
          <w:delText>-9</w:delText>
        </w:r>
        <w:r w:rsidRPr="00495800" w:rsidDel="00BE4C58">
          <w:delText xml:space="preserve">). These observations support the view of microbiome dynamics lowering the abundance of potentially harmful species in healthy adults. </w:delText>
        </w:r>
      </w:del>
    </w:p>
    <w:p w14:paraId="2A9F4465" w14:textId="3B053DD2" w:rsidR="00541140" w:rsidRPr="00495800" w:rsidDel="00BE4C58" w:rsidRDefault="00541140" w:rsidP="000F7207">
      <w:pPr>
        <w:ind w:firstLine="720"/>
        <w:rPr>
          <w:del w:id="188" w:author="Portlock, Theo" w:date="2021-11-25T15:00:00Z"/>
        </w:rPr>
        <w:pPrChange w:id="189" w:author="Portlock, Theo" w:date="2021-11-29T17:48:00Z">
          <w:pPr>
            <w:ind w:firstLine="720"/>
          </w:pPr>
        </w:pPrChange>
      </w:pPr>
    </w:p>
    <w:p w14:paraId="1313FDF0" w14:textId="1546DAFD" w:rsidR="00D22FD3" w:rsidRPr="00495800" w:rsidDel="00BE4C58" w:rsidRDefault="00D22FD3" w:rsidP="000F7207">
      <w:pPr>
        <w:ind w:firstLine="720"/>
        <w:rPr>
          <w:del w:id="190" w:author="Portlock, Theo" w:date="2021-11-25T15:00:00Z"/>
        </w:rPr>
      </w:pPr>
      <w:del w:id="191" w:author="Portlock, Theo" w:date="2021-11-25T15:00:00Z">
        <w:r w:rsidRPr="00495800" w:rsidDel="00BE4C58">
          <w:delText>Functional understanding of region-enriched species</w:delText>
        </w:r>
        <w:r w:rsidR="00552880" w:rsidDel="00BE4C58">
          <w:delText>, IFS and OFS</w:delText>
        </w:r>
        <w:r w:rsidR="00A16875" w:rsidRPr="00495800" w:rsidDel="00BE4C58">
          <w:delText xml:space="preserve"> </w:delText>
        </w:r>
      </w:del>
    </w:p>
    <w:p w14:paraId="0FBF7D6F" w14:textId="6D57204F" w:rsidR="001B7DD6" w:rsidRPr="00495800" w:rsidDel="00BE4C58" w:rsidRDefault="001B7DD6" w:rsidP="000F7207">
      <w:pPr>
        <w:ind w:firstLine="720"/>
        <w:rPr>
          <w:del w:id="192" w:author="Portlock, Theo" w:date="2021-11-25T15:00:00Z"/>
        </w:rPr>
        <w:pPrChange w:id="193" w:author="Portlock, Theo" w:date="2021-11-29T17:48:00Z">
          <w:pPr>
            <w:ind w:firstLine="720"/>
          </w:pPr>
        </w:pPrChange>
      </w:pPr>
      <w:del w:id="194" w:author="Portlock, Theo" w:date="2021-11-25T15:00:00Z">
        <w:r w:rsidRPr="00495800" w:rsidDel="00BE4C58">
          <w:delText xml:space="preserve">Our functional analysis indicated that the </w:delText>
        </w:r>
        <w:r w:rsidR="00B22C40" w:rsidRPr="00495800" w:rsidDel="00BE4C58">
          <w:delText xml:space="preserve">IFS species </w:delText>
        </w:r>
        <w:r w:rsidR="00EE4831" w:rsidRPr="00495800" w:rsidDel="00BE4C58">
          <w:delText>we</w:delText>
        </w:r>
        <w:r w:rsidRPr="00495800" w:rsidDel="00BE4C58">
          <w:delText xml:space="preserve">re enriched in core metabolism, essential for energy homeostasis and </w:delText>
        </w:r>
        <w:r w:rsidR="00072F5C" w:rsidRPr="00495800" w:rsidDel="00BE4C58">
          <w:delText xml:space="preserve">for </w:delText>
        </w:r>
        <w:r w:rsidRPr="00495800" w:rsidDel="00BE4C58">
          <w:delText>biosynthesis of macromolecules (i.e., amino acids, carbohydrates and fatty acids</w:delText>
        </w:r>
        <w:r w:rsidR="00EE4831" w:rsidRPr="00495800" w:rsidDel="00BE4C58">
          <w:delText xml:space="preserve">; </w:delText>
        </w:r>
        <w:r w:rsidR="00EE4831" w:rsidRPr="00495800" w:rsidDel="00BE4C58">
          <w:rPr>
            <w:color w:val="FF0000"/>
          </w:rPr>
          <w:delText>F</w:delText>
        </w:r>
        <w:r w:rsidRPr="00495800" w:rsidDel="00BE4C58">
          <w:rPr>
            <w:color w:val="FF0000"/>
          </w:rPr>
          <w:delText xml:space="preserve">ig. </w:delText>
        </w:r>
        <w:r w:rsidR="005C114A" w:rsidRPr="001E5587" w:rsidDel="00BE4C58">
          <w:rPr>
            <w:color w:val="FF0000"/>
          </w:rPr>
          <w:delText>4</w:delText>
        </w:r>
        <w:r w:rsidR="00E0367E" w:rsidRPr="001E5587" w:rsidDel="00BE4C58">
          <w:rPr>
            <w:color w:val="FF0000"/>
          </w:rPr>
          <w:delText>c</w:delText>
        </w:r>
        <w:r w:rsidR="001B0DD9" w:rsidRPr="001E5587" w:rsidDel="00BE4C58">
          <w:rPr>
            <w:color w:val="FF0000"/>
          </w:rPr>
          <w:delText xml:space="preserve"> </w:delText>
        </w:r>
        <w:r w:rsidRPr="001E5587" w:rsidDel="00BE4C58">
          <w:rPr>
            <w:color w:val="FF0000"/>
          </w:rPr>
          <w:delText xml:space="preserve">and Supplementary Table </w:delText>
        </w:r>
        <w:r w:rsidR="00E0367E" w:rsidRPr="001E5587" w:rsidDel="00BE4C58">
          <w:rPr>
            <w:color w:val="FF0000"/>
          </w:rPr>
          <w:delText>S</w:delText>
        </w:r>
        <w:r w:rsidR="00EE3F7B" w:rsidRPr="001E5587" w:rsidDel="00BE4C58">
          <w:rPr>
            <w:color w:val="FF0000"/>
          </w:rPr>
          <w:delText>11</w:delText>
        </w:r>
        <w:r w:rsidR="00E0367E" w:rsidRPr="001E5587" w:rsidDel="00BE4C58">
          <w:rPr>
            <w:color w:val="FF0000"/>
          </w:rPr>
          <w:delText xml:space="preserve"> and S1</w:delText>
        </w:r>
        <w:r w:rsidR="00EE3F7B" w:rsidRPr="001E5587" w:rsidDel="00BE4C58">
          <w:rPr>
            <w:color w:val="FF0000"/>
          </w:rPr>
          <w:delText>2</w:delText>
        </w:r>
        <w:r w:rsidRPr="001E5587" w:rsidDel="00BE4C58">
          <w:rPr>
            <w:color w:val="FF0000"/>
          </w:rPr>
          <w:delText xml:space="preserve">, </w:delText>
        </w:r>
        <w:r w:rsidRPr="00495800" w:rsidDel="00BE4C58">
          <w:rPr>
            <w:color w:val="FF0000"/>
          </w:rPr>
          <w:delText>Method</w:delText>
        </w:r>
        <w:r w:rsidR="00902787" w:rsidRPr="00495800" w:rsidDel="00BE4C58">
          <w:rPr>
            <w:color w:val="FF0000"/>
          </w:rPr>
          <w:delText>s</w:delText>
        </w:r>
        <w:r w:rsidRPr="00495800" w:rsidDel="00BE4C58">
          <w:delText>). They were also enriched in</w:delText>
        </w:r>
        <w:r w:rsidR="00072F5C" w:rsidRPr="00495800" w:rsidDel="00BE4C58">
          <w:delText>:</w:delText>
        </w:r>
        <w:r w:rsidRPr="00495800" w:rsidDel="00BE4C58">
          <w:delText xml:space="preserve"> </w:delText>
        </w:r>
        <w:r w:rsidR="00195BD8" w:rsidRPr="00495800" w:rsidDel="00BE4C58">
          <w:delText xml:space="preserve">(i) </w:delText>
        </w:r>
        <w:r w:rsidRPr="00495800" w:rsidDel="00BE4C58">
          <w:delText>processes associated with increased survival, such as sporulation, cobalamin biosynthesis (CobS)</w:delText>
        </w:r>
        <w:r w:rsidR="00072F5C" w:rsidRPr="00495800" w:rsidDel="00BE4C58">
          <w:delText>,</w:delText>
        </w:r>
        <w:r w:rsidRPr="00495800" w:rsidDel="00BE4C58">
          <w:delText xml:space="preserve"> and sirohydrochlorin cobaltochelatase (CbiK)</w:delText>
        </w:r>
        <w:r w:rsidR="00195BD8" w:rsidRPr="00495800" w:rsidDel="00BE4C58">
          <w:delText>; (ii)</w:delText>
        </w:r>
        <w:r w:rsidRPr="00495800" w:rsidDel="00BE4C58">
          <w:delText xml:space="preserve"> secondary metabolites (bacteriocin</w:delText>
        </w:r>
        <w:r w:rsidR="00195BD8" w:rsidRPr="00495800" w:rsidDel="00BE4C58">
          <w:delText>); (iii)</w:delText>
        </w:r>
        <w:r w:rsidRPr="00495800" w:rsidDel="00BE4C58">
          <w:delText xml:space="preserve"> proteins related to starch and plant-based fibr</w:delText>
        </w:r>
        <w:r w:rsidR="002A0794" w:rsidRPr="00495800" w:rsidDel="00BE4C58">
          <w:delText>e</w:delText>
        </w:r>
        <w:r w:rsidRPr="00495800" w:rsidDel="00BE4C58">
          <w:delText xml:space="preserve"> use (CAZymes GT5, GH13, GH51)</w:delText>
        </w:r>
        <w:r w:rsidR="00195BD8" w:rsidRPr="00495800" w:rsidDel="00BE4C58">
          <w:delText>; (iv)</w:delText>
        </w:r>
        <w:r w:rsidRPr="00495800" w:rsidDel="00BE4C58">
          <w:delText xml:space="preserve"> anaerobic phenotypes</w:delText>
        </w:r>
        <w:r w:rsidR="002A0794" w:rsidRPr="00495800" w:rsidDel="00BE4C58">
          <w:delText xml:space="preserve"> (</w:delText>
        </w:r>
        <w:r w:rsidR="00B40F64" w:rsidRPr="00495800" w:rsidDel="00BE4C58">
          <w:rPr>
            <w:color w:val="FF0000"/>
          </w:rPr>
          <w:delText xml:space="preserve">Supplementary Table </w:delText>
        </w:r>
        <w:r w:rsidR="002725F3" w:rsidRPr="00495800" w:rsidDel="00BE4C58">
          <w:rPr>
            <w:color w:val="FF0000"/>
          </w:rPr>
          <w:delText>S11</w:delText>
        </w:r>
        <w:r w:rsidR="002A0794" w:rsidRPr="00495800" w:rsidDel="00BE4C58">
          <w:delText>)</w:delText>
        </w:r>
        <w:r w:rsidR="00072F5C" w:rsidRPr="00495800" w:rsidDel="00BE4C58">
          <w:delText>.</w:delText>
        </w:r>
        <w:r w:rsidRPr="00495800" w:rsidDel="00BE4C58">
          <w:delText xml:space="preserve"> </w:delText>
        </w:r>
        <w:r w:rsidR="00072F5C" w:rsidRPr="00495800" w:rsidDel="00BE4C58">
          <w:delText xml:space="preserve">By </w:delText>
        </w:r>
        <w:r w:rsidRPr="00495800" w:rsidDel="00BE4C58">
          <w:delText xml:space="preserve">contrast, the </w:delText>
        </w:r>
        <w:r w:rsidR="0086500B" w:rsidRPr="00495800" w:rsidDel="00BE4C58">
          <w:delText xml:space="preserve">OFS species </w:delText>
        </w:r>
        <w:r w:rsidRPr="00495800" w:rsidDel="00BE4C58">
          <w:delText>were enriched in accessory metabolism, such as biodegradation of xenobiotics</w:delText>
        </w:r>
        <w:r w:rsidR="00195BD8" w:rsidRPr="00495800" w:rsidDel="00BE4C58">
          <w:delText xml:space="preserve"> (</w:delText>
        </w:r>
        <w:r w:rsidRPr="00495800" w:rsidDel="00BE4C58">
          <w:delText xml:space="preserve">benzene, toluene, ethylbenzene, and xylenes </w:delText>
        </w:r>
        <w:r w:rsidR="00195BD8" w:rsidRPr="00495800" w:rsidDel="00BE4C58">
          <w:delText xml:space="preserve">- </w:delText>
        </w:r>
        <w:r w:rsidRPr="00495800" w:rsidDel="00BE4C58">
          <w:delText xml:space="preserve">BTEX), </w:delText>
        </w:r>
        <w:r w:rsidR="00EE4831" w:rsidRPr="00495800" w:rsidDel="00BE4C58">
          <w:delText xml:space="preserve">paralleled by that of ABC transporters, possibly involved in the import of xenobiotics, </w:delText>
        </w:r>
        <w:r w:rsidRPr="00495800" w:rsidDel="00BE4C58">
          <w:delText xml:space="preserve">suggesting that exposure to pollutants </w:delText>
        </w:r>
        <w:r w:rsidR="001C3A79" w:rsidRPr="00495800" w:rsidDel="00BE4C58">
          <w:delText xml:space="preserve">may </w:delText>
        </w:r>
        <w:r w:rsidRPr="00495800" w:rsidDel="00BE4C58">
          <w:delText>promote their appearance</w:delText>
        </w:r>
        <w:r w:rsidR="00B40F64" w:rsidRPr="00495800" w:rsidDel="00BE4C58">
          <w:delText xml:space="preserve"> (</w:delText>
        </w:r>
        <w:r w:rsidR="00B40F64" w:rsidRPr="00495800" w:rsidDel="00BE4C58">
          <w:rPr>
            <w:color w:val="FF0000"/>
          </w:rPr>
          <w:delText xml:space="preserve">Fig. </w:delText>
        </w:r>
        <w:r w:rsidR="00DB141A" w:rsidRPr="001E5587" w:rsidDel="00BE4C58">
          <w:rPr>
            <w:color w:val="FF0000"/>
          </w:rPr>
          <w:delText>4</w:delText>
        </w:r>
        <w:r w:rsidR="001B0DD9" w:rsidRPr="001E5587" w:rsidDel="00BE4C58">
          <w:rPr>
            <w:color w:val="FF0000"/>
          </w:rPr>
          <w:delText>d</w:delText>
        </w:r>
        <w:r w:rsidR="00330645" w:rsidRPr="001E5587" w:rsidDel="00BE4C58">
          <w:delText>,</w:delText>
        </w:r>
        <w:r w:rsidR="00330645" w:rsidRPr="00495800" w:rsidDel="00BE4C58">
          <w:delText xml:space="preserve"> </w:delText>
        </w:r>
        <w:r w:rsidR="00B40F64" w:rsidRPr="00495800" w:rsidDel="00BE4C58">
          <w:rPr>
            <w:color w:val="FF0000"/>
          </w:rPr>
          <w:delText xml:space="preserve">Extended Fig. </w:delText>
        </w:r>
        <w:r w:rsidR="00DB141A" w:rsidRPr="001E5587" w:rsidDel="00BE4C58">
          <w:rPr>
            <w:color w:val="FF0000"/>
          </w:rPr>
          <w:delText>6</w:delText>
        </w:r>
        <w:r w:rsidR="008A36AA" w:rsidDel="00BE4C58">
          <w:rPr>
            <w:color w:val="FF0000"/>
          </w:rPr>
          <w:delText>a</w:delText>
        </w:r>
        <w:r w:rsidR="00B40F64" w:rsidRPr="001E5587" w:rsidDel="00BE4C58">
          <w:rPr>
            <w:color w:val="FF0000"/>
          </w:rPr>
          <w:delText>-</w:delText>
        </w:r>
        <w:r w:rsidR="008A36AA" w:rsidDel="00BE4C58">
          <w:rPr>
            <w:color w:val="FF0000"/>
          </w:rPr>
          <w:delText>b</w:delText>
        </w:r>
        <w:r w:rsidR="00330645" w:rsidRPr="00495800" w:rsidDel="00BE4C58">
          <w:rPr>
            <w:color w:val="FF0000"/>
          </w:rPr>
          <w:delText xml:space="preserve">, and Supplementary Table </w:delText>
        </w:r>
        <w:r w:rsidR="00DB141A" w:rsidRPr="00495800" w:rsidDel="00BE4C58">
          <w:rPr>
            <w:color w:val="FF0000"/>
          </w:rPr>
          <w:delText>S11</w:delText>
        </w:r>
        <w:r w:rsidR="00B40F64" w:rsidRPr="00495800" w:rsidDel="00BE4C58">
          <w:delText>)</w:delText>
        </w:r>
        <w:r w:rsidR="00195BD8" w:rsidRPr="00495800" w:rsidDel="00BE4C58">
          <w:delText>.</w:delText>
        </w:r>
        <w:r w:rsidRPr="00495800" w:rsidDel="00BE4C58">
          <w:delText xml:space="preserve"> </w:delText>
        </w:r>
        <w:r w:rsidR="00195BD8" w:rsidRPr="00495800" w:rsidDel="00BE4C58">
          <w:delText>They</w:delText>
        </w:r>
        <w:r w:rsidRPr="00495800" w:rsidDel="00BE4C58">
          <w:delText xml:space="preserve"> were </w:delText>
        </w:r>
        <w:r w:rsidR="00195BD8" w:rsidRPr="00495800" w:rsidDel="00BE4C58">
          <w:delText>also</w:delText>
        </w:r>
        <w:r w:rsidRPr="00495800" w:rsidDel="00BE4C58">
          <w:delText xml:space="preserve"> enriched in </w:delText>
        </w:r>
        <w:r w:rsidR="00195BD8" w:rsidRPr="00495800" w:rsidDel="00BE4C58">
          <w:delText xml:space="preserve">(i) </w:delText>
        </w:r>
        <w:r w:rsidR="00EE4831" w:rsidRPr="00495800" w:rsidDel="00BE4C58">
          <w:delText xml:space="preserve">active sugar transport (i.e., phosphotransferase system (PTS); (ii) </w:delText>
        </w:r>
        <w:r w:rsidRPr="00495800" w:rsidDel="00BE4C58">
          <w:delText>virulence factors (VFs)</w:delText>
        </w:r>
        <w:r w:rsidR="00195BD8" w:rsidRPr="00495800" w:rsidDel="00BE4C58">
          <w:delText xml:space="preserve"> and trigger factors; (ii</w:delText>
        </w:r>
        <w:r w:rsidR="00EE4831" w:rsidRPr="00495800" w:rsidDel="00BE4C58">
          <w:delText>i</w:delText>
        </w:r>
        <w:r w:rsidR="00195BD8" w:rsidRPr="00495800" w:rsidDel="00BE4C58">
          <w:delText xml:space="preserve">) </w:delText>
        </w:r>
        <w:r w:rsidR="002A0794" w:rsidRPr="00495800" w:rsidDel="00BE4C58">
          <w:delText xml:space="preserve">putative competence protein ComGF and type IV secretion systems, </w:delText>
        </w:r>
        <w:r w:rsidR="00D45065" w:rsidDel="00BE4C58">
          <w:delText>the latter</w:delText>
        </w:r>
        <w:r w:rsidR="002A0794" w:rsidRPr="00495800" w:rsidDel="00BE4C58">
          <w:delText xml:space="preserve"> two </w:delText>
        </w:r>
        <w:r w:rsidR="00D45065" w:rsidDel="00BE4C58">
          <w:delText>being</w:delText>
        </w:r>
        <w:r w:rsidR="002A0794" w:rsidRPr="00495800" w:rsidDel="00BE4C58">
          <w:delText xml:space="preserve"> important mechanisms for horizontal gene transfer</w:delText>
        </w:r>
        <w:r w:rsidR="002A0794" w:rsidRPr="00495800" w:rsidDel="00BE4C58">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R="003A4F1C" w:rsidDel="00BE4C58">
          <w:delInstrText xml:space="preserve"> ADDIN EN.CITE </w:delInstrText>
        </w:r>
        <w:r w:rsidR="003A4F1C" w:rsidDel="00BE4C58">
          <w:fldChar w:fldCharType="begin">
            <w:fldData xml:space="preserve">PEVuZE5vdGU+PENpdGU+PEF1dGhvcj5Mb3c8L0F1dGhvcj48WWVhcj4yMDE0PC9ZZWFyPjxSZWNO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</w:fldData>
          </w:fldChar>
        </w:r>
        <w:r w:rsidR="003A4F1C" w:rsidDel="00BE4C58">
          <w:delInstrText xml:space="preserve"> ADDIN EN.CITE.DATA </w:delInstrText>
        </w:r>
        <w:r w:rsidR="003A4F1C" w:rsidDel="00BE4C58">
          <w:fldChar w:fldCharType="end"/>
        </w:r>
        <w:r w:rsidR="002A0794" w:rsidRPr="00495800" w:rsidDel="00BE4C58">
          <w:fldChar w:fldCharType="separate"/>
        </w:r>
        <w:r w:rsidR="003A4F1C" w:rsidRPr="003A4F1C" w:rsidDel="00BE4C58">
          <w:rPr>
            <w:noProof/>
            <w:vertAlign w:val="superscript"/>
          </w:rPr>
          <w:delText>27</w:delText>
        </w:r>
        <w:r w:rsidR="002A0794" w:rsidRPr="00495800" w:rsidDel="00BE4C58">
          <w:fldChar w:fldCharType="end"/>
        </w:r>
        <w:r w:rsidR="00EE4831" w:rsidRPr="00495800" w:rsidDel="00BE4C58">
          <w:delText xml:space="preserve">. Finally, </w:delText>
        </w:r>
        <w:r w:rsidR="000158D5" w:rsidRPr="000158D5" w:rsidDel="00BE4C58">
          <w:delText>those microbes tended</w:delText>
        </w:r>
        <w:r w:rsidR="00195BD8" w:rsidRPr="00495800" w:rsidDel="00BE4C58">
          <w:delText xml:space="preserve"> to be</w:delText>
        </w:r>
        <w:r w:rsidRPr="00495800" w:rsidDel="00BE4C58">
          <w:delText xml:space="preserve"> facultativ</w:delText>
        </w:r>
        <w:r w:rsidR="00195BD8" w:rsidRPr="00495800" w:rsidDel="00BE4C58">
          <w:delText>e anaerobes and microaerophiles</w:delText>
        </w:r>
        <w:r w:rsidRPr="00495800" w:rsidDel="00BE4C58">
          <w:delText>.</w:delText>
        </w:r>
        <w:r w:rsidR="00FE656B" w:rsidRPr="00495800" w:rsidDel="00BE4C58">
          <w:delText xml:space="preserve"> </w:delText>
        </w:r>
      </w:del>
    </w:p>
    <w:p w14:paraId="6EE7D474" w14:textId="427F7135" w:rsidR="008B2F73" w:rsidRPr="00495800" w:rsidDel="00BE4C58" w:rsidRDefault="008B2F73" w:rsidP="000F7207">
      <w:pPr>
        <w:ind w:firstLine="720"/>
        <w:rPr>
          <w:del w:id="195" w:author="Portlock, Theo" w:date="2021-11-25T15:00:00Z"/>
        </w:rPr>
        <w:pPrChange w:id="196" w:author="Portlock, Theo" w:date="2021-11-29T17:48:00Z">
          <w:pPr>
            <w:ind w:firstLine="720"/>
          </w:pPr>
        </w:pPrChange>
      </w:pPr>
    </w:p>
    <w:p w14:paraId="4ECE679E" w14:textId="3727B273" w:rsidR="005301F7" w:rsidRPr="00495800" w:rsidDel="00BE4C58" w:rsidRDefault="0061675F" w:rsidP="000F7207">
      <w:pPr>
        <w:ind w:firstLine="720"/>
        <w:rPr>
          <w:del w:id="197" w:author="Portlock, Theo" w:date="2021-11-25T15:00:00Z"/>
        </w:rPr>
      </w:pPr>
      <w:del w:id="198" w:author="Portlock, Theo" w:date="2021-11-25T15:00:00Z">
        <w:r w:rsidRPr="00495800" w:rsidDel="00BE4C58">
          <w:delText xml:space="preserve">Outflow enriched-functional clusters showed distinct </w:delText>
        </w:r>
        <w:r w:rsidR="00D73517" w:rsidRPr="00495800" w:rsidDel="00BE4C58">
          <w:delText>links</w:delText>
        </w:r>
        <w:r w:rsidRPr="00495800" w:rsidDel="00BE4C58">
          <w:delText xml:space="preserve"> to gut microbiome dysbiosis</w:delText>
        </w:r>
      </w:del>
    </w:p>
    <w:p w14:paraId="5F69ED71" w14:textId="1B813ACE" w:rsidR="008704D2" w:rsidRPr="00495800" w:rsidDel="00BE4C58" w:rsidRDefault="009E7189" w:rsidP="000F7207">
      <w:pPr>
        <w:ind w:firstLine="720"/>
        <w:rPr>
          <w:del w:id="199" w:author="Portlock, Theo" w:date="2021-11-25T15:00:00Z"/>
        </w:rPr>
      </w:pPr>
      <w:del w:id="200" w:author="Portlock, Theo" w:date="2021-11-25T15:00:00Z">
        <w:r w:rsidRPr="00495800" w:rsidDel="00BE4C58">
          <w:tab/>
        </w:r>
        <w:r w:rsidR="00ED52EF" w:rsidRPr="00495800" w:rsidDel="00BE4C58">
          <w:delText xml:space="preserve">To better understand </w:delText>
        </w:r>
        <w:r w:rsidR="00786B95" w:rsidDel="00BE4C58">
          <w:delText>potential</w:delText>
        </w:r>
        <w:r w:rsidR="00786B95" w:rsidRPr="00495800" w:rsidDel="00BE4C58">
          <w:delText xml:space="preserve"> </w:delText>
        </w:r>
        <w:r w:rsidR="00ED52EF" w:rsidRPr="00495800" w:rsidDel="00BE4C58">
          <w:delText>impact</w:delText>
        </w:r>
        <w:r w:rsidR="00D80076" w:rsidRPr="00495800" w:rsidDel="00BE4C58">
          <w:delText xml:space="preserve"> </w:delText>
        </w:r>
        <w:r w:rsidR="00786B95" w:rsidDel="00BE4C58">
          <w:delText xml:space="preserve">of IFS and OFS </w:delText>
        </w:r>
        <w:r w:rsidR="00D80076" w:rsidRPr="00495800" w:rsidDel="00BE4C58">
          <w:delText xml:space="preserve">at the </w:delText>
        </w:r>
        <w:r w:rsidR="00786B95" w:rsidRPr="00495800" w:rsidDel="00BE4C58">
          <w:delText xml:space="preserve">functional </w:delText>
        </w:r>
        <w:r w:rsidR="00D80076" w:rsidRPr="00495800" w:rsidDel="00BE4C58">
          <w:delText>module level</w:delText>
        </w:r>
        <w:r w:rsidR="00ED52EF" w:rsidRPr="00495800" w:rsidDel="00BE4C58">
          <w:delText xml:space="preserve">, we identified co-conserved functional clusters </w:delText>
        </w:r>
        <w:r w:rsidR="00A64C43" w:rsidRPr="00495800" w:rsidDel="00BE4C58">
          <w:delText xml:space="preserve">of </w:delText>
        </w:r>
        <w:r w:rsidR="00430921" w:rsidRPr="00495800" w:rsidDel="00BE4C58">
          <w:delText xml:space="preserve">microbiome </w:delText>
        </w:r>
        <w:r w:rsidR="00ED52EF" w:rsidRPr="00495800" w:rsidDel="00BE4C58">
          <w:delText xml:space="preserve">by </w:delText>
        </w:r>
        <w:r w:rsidR="00FF010B" w:rsidRPr="00495800" w:rsidDel="00BE4C58">
          <w:delText xml:space="preserve">applying </w:delText>
        </w:r>
        <w:r w:rsidR="00ED52EF" w:rsidRPr="00495800" w:rsidDel="00BE4C58">
          <w:delText>an unsupervised clustering approach on MSPs (</w:delText>
        </w:r>
        <w:r w:rsidR="00ED52EF" w:rsidRPr="001E5587" w:rsidDel="00BE4C58">
          <w:rPr>
            <w:color w:val="FF0000"/>
          </w:rPr>
          <w:delText xml:space="preserve">Fig. </w:delText>
        </w:r>
        <w:r w:rsidR="007275AD" w:rsidRPr="001E5587" w:rsidDel="00BE4C58">
          <w:rPr>
            <w:color w:val="FF0000"/>
          </w:rPr>
          <w:delText>4e</w:delText>
        </w:r>
        <w:r w:rsidR="00D27FE1" w:rsidRPr="001E5587" w:rsidDel="00BE4C58">
          <w:rPr>
            <w:color w:val="FF0000"/>
          </w:rPr>
          <w:delText>,</w:delText>
        </w:r>
        <w:r w:rsidR="00D27FE1" w:rsidRPr="00495800" w:rsidDel="00BE4C58">
          <w:rPr>
            <w:color w:val="FF0000"/>
          </w:rPr>
          <w:delText xml:space="preserve"> </w:delText>
        </w:r>
        <w:r w:rsidR="00ED52EF" w:rsidRPr="00495800" w:rsidDel="00BE4C58">
          <w:rPr>
            <w:color w:val="FF0000"/>
          </w:rPr>
          <w:delText xml:space="preserve">Extended Fig. </w:delText>
        </w:r>
        <w:r w:rsidR="00D41514" w:rsidRPr="00495800" w:rsidDel="00BE4C58">
          <w:rPr>
            <w:color w:val="FF0000"/>
          </w:rPr>
          <w:delText>7</w:delText>
        </w:r>
        <w:r w:rsidR="00D41514" w:rsidRPr="00495800" w:rsidDel="00BE4C58">
          <w:delText xml:space="preserve"> </w:delText>
        </w:r>
        <w:r w:rsidR="00ED52EF" w:rsidRPr="00495800" w:rsidDel="00BE4C58">
          <w:delText xml:space="preserve">and </w:delText>
        </w:r>
        <w:r w:rsidR="00ED52EF" w:rsidRPr="00B503DC" w:rsidDel="00BE4C58">
          <w:rPr>
            <w:color w:val="FF0000"/>
          </w:rPr>
          <w:delText>Method</w:delText>
        </w:r>
        <w:r w:rsidR="00D41514" w:rsidRPr="00B503DC" w:rsidDel="00BE4C58">
          <w:rPr>
            <w:color w:val="FF0000"/>
          </w:rPr>
          <w:delText>s</w:delText>
        </w:r>
        <w:r w:rsidR="00317EEF" w:rsidRPr="00495800" w:rsidDel="00BE4C58">
          <w:delText xml:space="preserve">). This analysis </w:delText>
        </w:r>
        <w:r w:rsidR="00A35527" w:rsidRPr="00495800" w:rsidDel="00BE4C58">
          <w:delText xml:space="preserve">provided </w:delText>
        </w:r>
        <w:r w:rsidR="00317EEF" w:rsidRPr="00495800" w:rsidDel="00BE4C58">
          <w:delText xml:space="preserve">a better representation of microbial functions </w:delText>
        </w:r>
        <w:r w:rsidR="005E3CE0" w:rsidRPr="00495800" w:rsidDel="00BE4C58">
          <w:delText>than</w:delText>
        </w:r>
        <w:r w:rsidR="00D473CC" w:rsidRPr="00495800" w:rsidDel="00BE4C58">
          <w:delText xml:space="preserve"> single annotation</w:delText>
        </w:r>
        <w:r w:rsidR="003223FF" w:rsidRPr="00495800" w:rsidDel="00BE4C58">
          <w:delText>s</w:delText>
        </w:r>
        <w:r w:rsidR="00D473CC" w:rsidRPr="00495800" w:rsidDel="00BE4C58">
          <w:delText xml:space="preserve"> or</w:delText>
        </w:r>
        <w:r w:rsidR="005E3CE0" w:rsidRPr="00495800" w:rsidDel="00BE4C58">
          <w:delText xml:space="preserve"> </w:delText>
        </w:r>
        <w:r w:rsidR="00D473CC" w:rsidRPr="00495800" w:rsidDel="00BE4C58">
          <w:delText xml:space="preserve">known pathway definitions (e.g. KEGG) </w:delText>
        </w:r>
        <w:r w:rsidR="00317EEF" w:rsidRPr="00495800" w:rsidDel="00BE4C58">
          <w:delText>(</w:delText>
        </w:r>
        <w:r w:rsidR="00D473CC" w:rsidRPr="00495800" w:rsidDel="00BE4C58">
          <w:rPr>
            <w:color w:val="FF0000"/>
          </w:rPr>
          <w:delText>Extended Fig. 8</w:delText>
        </w:r>
        <w:r w:rsidR="006161C8" w:rsidRPr="00495800" w:rsidDel="00BE4C58">
          <w:delText>). From the community detection</w:delText>
        </w:r>
        <w:r w:rsidR="00FF010B" w:rsidRPr="00495800" w:rsidDel="00BE4C58">
          <w:delText xml:space="preserve"> algorithm</w:delText>
        </w:r>
        <w:r w:rsidR="006161C8" w:rsidRPr="00495800" w:rsidDel="00BE4C58">
          <w:delText>, we identified 7,763 functional clusters, 6,297 singletons</w:delText>
        </w:r>
        <w:r w:rsidR="00A35527" w:rsidRPr="00495800" w:rsidDel="00BE4C58">
          <w:delText>,</w:delText>
        </w:r>
        <w:r w:rsidR="006161C8" w:rsidRPr="00495800" w:rsidDel="00BE4C58">
          <w:delText xml:space="preserve"> and 591 representative clusters (</w:delText>
        </w:r>
        <w:r w:rsidR="006713F9" w:rsidRPr="00495800" w:rsidDel="00BE4C58">
          <w:rPr>
            <w:color w:val="FF0000"/>
          </w:rPr>
          <w:delText>Method</w:delText>
        </w:r>
        <w:r w:rsidR="008421F9" w:rsidRPr="00495800" w:rsidDel="00BE4C58">
          <w:rPr>
            <w:color w:val="FF0000"/>
          </w:rPr>
          <w:delText>s</w:delText>
        </w:r>
        <w:r w:rsidR="006713F9" w:rsidRPr="00495800" w:rsidDel="00BE4C58">
          <w:delText xml:space="preserve">, </w:delText>
        </w:r>
        <w:r w:rsidR="006713F9" w:rsidRPr="00495800" w:rsidDel="00BE4C58">
          <w:rPr>
            <w:color w:val="FF0000"/>
          </w:rPr>
          <w:delText xml:space="preserve">Supplementary Table </w:delText>
        </w:r>
        <w:r w:rsidR="002A0ABB" w:rsidRPr="00495800" w:rsidDel="00BE4C58">
          <w:rPr>
            <w:color w:val="FF0000"/>
          </w:rPr>
          <w:delText>13</w:delText>
        </w:r>
        <w:r w:rsidR="006161C8" w:rsidRPr="00495800" w:rsidDel="00BE4C58">
          <w:delText xml:space="preserve">). For example, </w:delText>
        </w:r>
        <w:r w:rsidR="009D78E5" w:rsidDel="00BE4C58">
          <w:delText xml:space="preserve">antimicrobial </w:delText>
        </w:r>
        <w:r w:rsidR="006161C8" w:rsidRPr="00495800" w:rsidDel="00BE4C58">
          <w:delText>resistance and secondary biosynthetic genes were found to be singleton</w:delText>
        </w:r>
        <w:r w:rsidR="00A35527" w:rsidRPr="00495800" w:rsidDel="00BE4C58">
          <w:delText>s</w:delText>
        </w:r>
        <w:r w:rsidR="006161C8" w:rsidRPr="00495800" w:rsidDel="00BE4C58">
          <w:delText xml:space="preserve"> and not co-conserved with other functional genes. After excluding singletons and </w:delText>
        </w:r>
        <w:r w:rsidR="00FD2962" w:rsidRPr="00495800" w:rsidDel="00BE4C58">
          <w:delText xml:space="preserve">unreliable </w:delText>
        </w:r>
        <w:r w:rsidR="006161C8" w:rsidRPr="00495800" w:rsidDel="00BE4C58">
          <w:delText xml:space="preserve">functional clusters </w:delText>
        </w:r>
        <w:r w:rsidR="00483078" w:rsidRPr="00495800" w:rsidDel="00BE4C58">
          <w:delText xml:space="preserve">detected in less than </w:delText>
        </w:r>
        <w:r w:rsidR="006161C8" w:rsidRPr="00495800" w:rsidDel="00BE4C58">
          <w:delText xml:space="preserve">three species, we </w:delText>
        </w:r>
        <w:r w:rsidR="006B2C84" w:rsidDel="00BE4C58">
          <w:delText>retained</w:delText>
        </w:r>
        <w:r w:rsidR="006161C8" w:rsidRPr="00495800" w:rsidDel="00BE4C58">
          <w:delText xml:space="preserve"> 591 representative clusters </w:delText>
        </w:r>
        <w:r w:rsidR="006B2C84" w:rsidDel="00BE4C58">
          <w:delText>of</w:delText>
        </w:r>
        <w:r w:rsidR="006161C8" w:rsidRPr="00495800" w:rsidDel="00BE4C58">
          <w:delText xml:space="preserve"> microbial functions. </w:delText>
        </w:r>
        <w:r w:rsidR="00750727" w:rsidRPr="00495800" w:rsidDel="00BE4C58">
          <w:delText>One of t</w:delText>
        </w:r>
        <w:r w:rsidR="006161C8" w:rsidRPr="00495800" w:rsidDel="00BE4C58">
          <w:delText xml:space="preserve">he two largest clusters </w:delText>
        </w:r>
        <w:r w:rsidR="00750727" w:rsidRPr="00495800" w:rsidDel="00BE4C58">
          <w:delText>(CL-12</w:delText>
        </w:r>
        <w:r w:rsidR="00C179EC" w:rsidRPr="00495800" w:rsidDel="00BE4C58">
          <w:delText xml:space="preserve"> in </w:delText>
        </w:r>
        <w:r w:rsidR="00C179EC" w:rsidRPr="00495800" w:rsidDel="00BE4C58">
          <w:rPr>
            <w:color w:val="FF0000"/>
          </w:rPr>
          <w:delText xml:space="preserve">Supplementary Table </w:delText>
        </w:r>
        <w:r w:rsidR="002A0ABB" w:rsidRPr="00495800" w:rsidDel="00BE4C58">
          <w:rPr>
            <w:color w:val="FF0000"/>
          </w:rPr>
          <w:delText>13</w:delText>
        </w:r>
        <w:r w:rsidR="00750727" w:rsidRPr="00495800" w:rsidDel="00BE4C58">
          <w:delText>, named “</w:delText>
        </w:r>
        <w:r w:rsidR="00750727" w:rsidRPr="00495800" w:rsidDel="00BE4C58">
          <w:rPr>
            <w:i/>
            <w:iCs/>
          </w:rPr>
          <w:delText>comm-cluster</w:delText>
        </w:r>
        <w:r w:rsidR="00750727" w:rsidRPr="00495800" w:rsidDel="00BE4C58">
          <w:delText>” herewith)</w:delText>
        </w:r>
        <w:r w:rsidR="00F71DB3" w:rsidRPr="00495800" w:rsidDel="00BE4C58">
          <w:delText xml:space="preserve"> </w:delText>
        </w:r>
        <w:r w:rsidR="00750727" w:rsidRPr="00495800" w:rsidDel="00BE4C58">
          <w:delText xml:space="preserve">was </w:delText>
        </w:r>
        <w:r w:rsidR="006161C8" w:rsidRPr="00495800" w:rsidDel="00BE4C58">
          <w:delText>over-represented among</w:delText>
        </w:r>
        <w:r w:rsidR="00750727" w:rsidRPr="00495800" w:rsidDel="00BE4C58">
          <w:delText xml:space="preserve"> many</w:delText>
        </w:r>
        <w:r w:rsidR="006161C8" w:rsidRPr="00495800" w:rsidDel="00BE4C58">
          <w:delText xml:space="preserve"> commensal species, </w:delText>
        </w:r>
        <w:r w:rsidR="00D73517" w:rsidRPr="00495800" w:rsidDel="00BE4C58">
          <w:delText xml:space="preserve">while </w:delText>
        </w:r>
        <w:r w:rsidR="00750727" w:rsidRPr="00495800" w:rsidDel="00BE4C58">
          <w:delText xml:space="preserve">the </w:delText>
        </w:r>
        <w:r w:rsidR="006161C8" w:rsidRPr="00495800" w:rsidDel="00BE4C58">
          <w:delText xml:space="preserve">other </w:delText>
        </w:r>
        <w:r w:rsidR="00750727" w:rsidRPr="00495800" w:rsidDel="00BE4C58">
          <w:delText>(CL-10, named “</w:delText>
        </w:r>
        <w:r w:rsidR="00750727" w:rsidRPr="00495800" w:rsidDel="00BE4C58">
          <w:rPr>
            <w:i/>
            <w:iCs/>
          </w:rPr>
          <w:delText>patho-cluster</w:delText>
        </w:r>
        <w:r w:rsidR="00750727" w:rsidRPr="00495800" w:rsidDel="00BE4C58">
          <w:delText xml:space="preserve">”) was </w:delText>
        </w:r>
        <w:r w:rsidR="006161C8" w:rsidRPr="00495800" w:rsidDel="00BE4C58">
          <w:delText xml:space="preserve">enriched in </w:delText>
        </w:r>
        <w:r w:rsidR="00D73517" w:rsidRPr="00495800" w:rsidDel="00BE4C58">
          <w:delText xml:space="preserve">a </w:delText>
        </w:r>
        <w:r w:rsidR="006161C8" w:rsidRPr="00495800" w:rsidDel="00BE4C58">
          <w:delText xml:space="preserve">few pathobionts, such as </w:delText>
        </w:r>
        <w:r w:rsidR="006161C8" w:rsidRPr="00495800" w:rsidDel="00BE4C58">
          <w:rPr>
            <w:i/>
            <w:iCs/>
          </w:rPr>
          <w:delText>Klebsiella</w:delText>
        </w:r>
        <w:r w:rsidR="006161C8" w:rsidRPr="00495800" w:rsidDel="00BE4C58">
          <w:delText xml:space="preserve"> spp., </w:delText>
        </w:r>
        <w:r w:rsidR="006161C8" w:rsidRPr="00495800" w:rsidDel="00BE4C58">
          <w:rPr>
            <w:i/>
            <w:iCs/>
          </w:rPr>
          <w:delText>Enterobacter</w:delText>
        </w:r>
        <w:r w:rsidR="006161C8" w:rsidRPr="00495800" w:rsidDel="00BE4C58">
          <w:delText xml:space="preserve"> spp., and </w:delText>
        </w:r>
        <w:r w:rsidR="008A7356" w:rsidRPr="00495800" w:rsidDel="00BE4C58">
          <w:rPr>
            <w:i/>
            <w:iCs/>
          </w:rPr>
          <w:delText xml:space="preserve">E. </w:delText>
        </w:r>
        <w:r w:rsidR="006161C8" w:rsidRPr="00495800" w:rsidDel="00BE4C58">
          <w:rPr>
            <w:i/>
            <w:iCs/>
          </w:rPr>
          <w:delText>coli</w:delText>
        </w:r>
        <w:r w:rsidR="006161C8" w:rsidRPr="00495800" w:rsidDel="00BE4C58">
          <w:delText xml:space="preserve">. Interestingly, the </w:delText>
        </w:r>
        <w:r w:rsidR="00FA492A" w:rsidRPr="00495800" w:rsidDel="00BE4C58">
          <w:rPr>
            <w:i/>
            <w:iCs/>
          </w:rPr>
          <w:delText>comm-cluster</w:delText>
        </w:r>
        <w:r w:rsidR="006161C8" w:rsidRPr="00495800" w:rsidDel="00BE4C58">
          <w:delText xml:space="preserve"> was enriched with genes involved in the biosynthesis of amino acids </w:delText>
        </w:r>
        <w:r w:rsidR="00D27D3E" w:rsidRPr="00495800" w:rsidDel="00BE4C58">
          <w:delText>indicative</w:delText>
        </w:r>
        <w:r w:rsidR="00750727" w:rsidRPr="00495800" w:rsidDel="00BE4C58">
          <w:delText xml:space="preserve"> of functions enriched in </w:delText>
        </w:r>
        <w:r w:rsidR="00CA17AF" w:rsidRPr="00495800" w:rsidDel="00BE4C58">
          <w:delText xml:space="preserve">IFS </w:delText>
        </w:r>
        <w:r w:rsidR="00750727" w:rsidRPr="00495800" w:rsidDel="00BE4C58">
          <w:delText>species</w:delText>
        </w:r>
        <w:r w:rsidR="006161C8" w:rsidRPr="00495800" w:rsidDel="00BE4C58">
          <w:delText xml:space="preserve">. </w:delText>
        </w:r>
        <w:r w:rsidR="00750727" w:rsidRPr="00495800" w:rsidDel="00BE4C58">
          <w:delText>In contrast, t</w:delText>
        </w:r>
        <w:r w:rsidR="005E3CE0" w:rsidRPr="00495800" w:rsidDel="00BE4C58">
          <w:delText xml:space="preserve">he </w:delText>
        </w:r>
        <w:r w:rsidR="005E3CE0" w:rsidRPr="00495800" w:rsidDel="00BE4C58">
          <w:rPr>
            <w:i/>
            <w:iCs/>
          </w:rPr>
          <w:delText>patho</w:delText>
        </w:r>
        <w:r w:rsidR="006161C8" w:rsidRPr="00495800" w:rsidDel="00BE4C58">
          <w:rPr>
            <w:i/>
            <w:iCs/>
          </w:rPr>
          <w:delText>-cluster</w:delText>
        </w:r>
        <w:r w:rsidR="006161C8" w:rsidRPr="00495800" w:rsidDel="00BE4C58">
          <w:delText xml:space="preserve"> was enriched in functions associated with </w:delText>
        </w:r>
        <w:r w:rsidR="00D45065" w:rsidDel="00BE4C58">
          <w:delText xml:space="preserve">the uptake of </w:delText>
        </w:r>
        <w:r w:rsidR="006161C8" w:rsidRPr="00495800" w:rsidDel="00BE4C58">
          <w:delText>several substrate</w:delText>
        </w:r>
        <w:r w:rsidR="00D45065" w:rsidDel="00BE4C58">
          <w:delText>s</w:delText>
        </w:r>
        <w:r w:rsidR="006161C8" w:rsidRPr="00495800" w:rsidDel="00BE4C58">
          <w:delText xml:space="preserve">, </w:delText>
        </w:r>
        <w:r w:rsidR="00750727" w:rsidRPr="00495800" w:rsidDel="00BE4C58">
          <w:delText xml:space="preserve">again </w:delText>
        </w:r>
        <w:r w:rsidR="00D27D3E" w:rsidRPr="00495800" w:rsidDel="00BE4C58">
          <w:delText xml:space="preserve">indicative </w:delText>
        </w:r>
        <w:r w:rsidR="00750727" w:rsidRPr="00495800" w:rsidDel="00BE4C58">
          <w:delText xml:space="preserve">of transporters enriched in </w:delText>
        </w:r>
        <w:r w:rsidR="001A410A" w:rsidRPr="00495800" w:rsidDel="00BE4C58">
          <w:delText xml:space="preserve">OFS </w:delText>
        </w:r>
        <w:r w:rsidR="00750727" w:rsidRPr="00495800" w:rsidDel="00BE4C58">
          <w:delText xml:space="preserve">species. These included </w:delText>
        </w:r>
        <w:r w:rsidR="006161C8" w:rsidRPr="00495800" w:rsidDel="00BE4C58">
          <w:delText xml:space="preserve">siderophore, </w:delText>
        </w:r>
        <w:r w:rsidR="00FE5A91" w:rsidRPr="00495800" w:rsidDel="00BE4C58">
          <w:delText>ion</w:delText>
        </w:r>
        <w:r w:rsidR="006161C8" w:rsidRPr="00495800" w:rsidDel="00BE4C58">
          <w:delText xml:space="preserve">, amino </w:delText>
        </w:r>
        <w:r w:rsidR="00D73517" w:rsidRPr="00495800" w:rsidDel="00BE4C58">
          <w:delText>acid</w:delText>
        </w:r>
        <w:r w:rsidR="00A35527" w:rsidRPr="00495800" w:rsidDel="00BE4C58">
          <w:delText>,</w:delText>
        </w:r>
        <w:r w:rsidR="006161C8" w:rsidRPr="00495800" w:rsidDel="00BE4C58">
          <w:delText xml:space="preserve"> and vitamin </w:delText>
        </w:r>
        <w:r w:rsidR="00D73517" w:rsidRPr="00495800" w:rsidDel="00BE4C58">
          <w:delText>transport</w:delText>
        </w:r>
        <w:r w:rsidR="006161C8" w:rsidRPr="00495800" w:rsidDel="00BE4C58">
          <w:delText>, thus competing with host and commensal bacteria. We also found other enriched-functional clusters, such as butyrate metabolism, propionate metabolism, vitamin B12, coenzyme metabolism, chemotaxis, ATPase,</w:delText>
        </w:r>
        <w:r w:rsidR="00D73517" w:rsidRPr="00495800" w:rsidDel="00BE4C58">
          <w:delText xml:space="preserve"> and</w:delText>
        </w:r>
        <w:r w:rsidR="006161C8" w:rsidRPr="00495800" w:rsidDel="00BE4C58">
          <w:delText xml:space="preserve"> mobile genetic elements (i.e.</w:delText>
        </w:r>
        <w:r w:rsidR="004848BE" w:rsidRPr="00495800" w:rsidDel="00BE4C58">
          <w:delText>,</w:delText>
        </w:r>
        <w:r w:rsidR="006161C8" w:rsidRPr="00495800" w:rsidDel="00BE4C58">
          <w:delText xml:space="preserve"> integrase and transposase) and </w:delText>
        </w:r>
        <w:r w:rsidR="00D73517" w:rsidRPr="00495800" w:rsidDel="00BE4C58">
          <w:delText xml:space="preserve">the </w:delText>
        </w:r>
        <w:r w:rsidR="006161C8" w:rsidRPr="00495800" w:rsidDel="00BE4C58">
          <w:delText>CRISPR-cas system (</w:delText>
        </w:r>
        <w:r w:rsidR="007C047C" w:rsidRPr="00495800" w:rsidDel="00BE4C58">
          <w:rPr>
            <w:color w:val="FF0000"/>
          </w:rPr>
          <w:delText xml:space="preserve">Fig. </w:delText>
        </w:r>
        <w:r w:rsidR="006A134E" w:rsidRPr="00495800" w:rsidDel="00BE4C58">
          <w:rPr>
            <w:color w:val="FF0000"/>
          </w:rPr>
          <w:delText>4e</w:delText>
        </w:r>
        <w:r w:rsidR="006161C8" w:rsidRPr="00495800" w:rsidDel="00BE4C58">
          <w:delText>)</w:delText>
        </w:r>
        <w:r w:rsidR="00750727" w:rsidRPr="00495800" w:rsidDel="00BE4C58">
          <w:delText>; a number of these were correlated with phylum-level taxonomy (</w:delText>
        </w:r>
        <w:r w:rsidR="00750727" w:rsidRPr="00495800" w:rsidDel="00BE4C58">
          <w:rPr>
            <w:color w:val="FF0000"/>
          </w:rPr>
          <w:delText xml:space="preserve">Extended </w:delText>
        </w:r>
        <w:r w:rsidR="00750727" w:rsidRPr="001E5587" w:rsidDel="00BE4C58">
          <w:rPr>
            <w:color w:val="FF0000"/>
          </w:rPr>
          <w:delText>Fig</w:delText>
        </w:r>
        <w:r w:rsidR="002A0ABB" w:rsidRPr="001E5587" w:rsidDel="00BE4C58">
          <w:rPr>
            <w:color w:val="FF0000"/>
          </w:rPr>
          <w:delText>.</w:delText>
        </w:r>
        <w:r w:rsidR="00750727" w:rsidRPr="001E5587" w:rsidDel="00BE4C58">
          <w:rPr>
            <w:color w:val="FF0000"/>
          </w:rPr>
          <w:delText xml:space="preserve"> </w:delText>
        </w:r>
        <w:r w:rsidR="00D10A3C" w:rsidRPr="001E5587" w:rsidDel="00BE4C58">
          <w:rPr>
            <w:color w:val="FF0000"/>
          </w:rPr>
          <w:delText>7c</w:delText>
        </w:r>
        <w:r w:rsidR="00750727" w:rsidRPr="00495800" w:rsidDel="00BE4C58">
          <w:delText>)</w:delText>
        </w:r>
        <w:r w:rsidR="006161C8" w:rsidRPr="00495800" w:rsidDel="00BE4C58">
          <w:delText>.</w:delText>
        </w:r>
      </w:del>
    </w:p>
    <w:p w14:paraId="7DC6E81B" w14:textId="52950440" w:rsidR="0081719B" w:rsidRPr="00495800" w:rsidDel="00BE4C58" w:rsidRDefault="00A35527" w:rsidP="000F7207">
      <w:pPr>
        <w:ind w:firstLine="720"/>
        <w:rPr>
          <w:del w:id="201" w:author="Portlock, Theo" w:date="2021-11-25T15:00:00Z"/>
        </w:rPr>
        <w:pPrChange w:id="202" w:author="Portlock, Theo" w:date="2021-11-29T17:48:00Z">
          <w:pPr>
            <w:ind w:firstLine="720"/>
          </w:pPr>
        </w:pPrChange>
      </w:pPr>
      <w:del w:id="203" w:author="Portlock, Theo" w:date="2021-11-25T15:00:00Z">
        <w:r w:rsidRPr="00495800" w:rsidDel="00BE4C58">
          <w:delText>W</w:delText>
        </w:r>
        <w:r w:rsidR="006161C8" w:rsidRPr="00495800" w:rsidDel="00BE4C58">
          <w:delText>e</w:delText>
        </w:r>
        <w:r w:rsidRPr="00495800" w:rsidDel="00BE4C58">
          <w:delText xml:space="preserve"> next</w:delText>
        </w:r>
        <w:r w:rsidR="006161C8" w:rsidRPr="00495800" w:rsidDel="00BE4C58">
          <w:delText xml:space="preserve"> </w:delText>
        </w:r>
        <w:r w:rsidR="004410B6" w:rsidRPr="00495800" w:rsidDel="00BE4C58">
          <w:delText xml:space="preserve">projected </w:delText>
        </w:r>
        <w:r w:rsidR="006161C8" w:rsidRPr="00495800" w:rsidDel="00BE4C58">
          <w:delText>the functional clusters on enriched/depleted MSPs in HGMA disease cohorts (</w:delText>
        </w:r>
        <w:r w:rsidR="006A134E" w:rsidRPr="001E5587" w:rsidDel="00BE4C58">
          <w:rPr>
            <w:color w:val="FF0000"/>
          </w:rPr>
          <w:delText>Fig. 4f</w:delText>
        </w:r>
        <w:r w:rsidR="006A134E" w:rsidRPr="00495800" w:rsidDel="00BE4C58">
          <w:rPr>
            <w:color w:val="FF0000"/>
          </w:rPr>
          <w:delText xml:space="preserve"> </w:delText>
        </w:r>
        <w:r w:rsidR="006A134E" w:rsidRPr="00495800" w:rsidDel="00BE4C58">
          <w:delText xml:space="preserve">and </w:delText>
        </w:r>
        <w:r w:rsidR="00E467C2" w:rsidRPr="00495800" w:rsidDel="00BE4C58">
          <w:rPr>
            <w:color w:val="FF0000"/>
          </w:rPr>
          <w:delText xml:space="preserve">Supplementary </w:delText>
        </w:r>
        <w:r w:rsidR="00E467C2" w:rsidRPr="001E5587" w:rsidDel="00BE4C58">
          <w:rPr>
            <w:color w:val="FF0000"/>
          </w:rPr>
          <w:delText xml:space="preserve">Fig. </w:delText>
        </w:r>
        <w:r w:rsidR="00D10A3C" w:rsidRPr="001E5587" w:rsidDel="00BE4C58">
          <w:rPr>
            <w:color w:val="FF0000"/>
          </w:rPr>
          <w:delText>5</w:delText>
        </w:r>
        <w:r w:rsidR="004410B6" w:rsidRPr="00495800" w:rsidDel="00BE4C58">
          <w:delText>:</w:delText>
        </w:r>
        <w:r w:rsidR="004410B6" w:rsidRPr="00495800" w:rsidDel="00BE4C58">
          <w:rPr>
            <w:color w:val="FF0000"/>
          </w:rPr>
          <w:delText xml:space="preserve"> </w:delText>
        </w:r>
        <w:r w:rsidR="00505A51" w:rsidRPr="00495800" w:rsidDel="00BE4C58">
          <w:delText>hypergeometric tests, p-value &lt; 10</w:delText>
        </w:r>
        <w:r w:rsidR="00505A51" w:rsidRPr="00495800" w:rsidDel="00BE4C58">
          <w:rPr>
            <w:vertAlign w:val="superscript"/>
          </w:rPr>
          <w:delText>-3</w:delText>
        </w:r>
        <w:r w:rsidR="0064101F" w:rsidRPr="00495800" w:rsidDel="00BE4C58">
          <w:delText xml:space="preserve">). </w:delText>
        </w:r>
        <w:r w:rsidR="00F41E01" w:rsidRPr="00F41E01" w:rsidDel="00BE4C58">
          <w:delText xml:space="preserve">We found that many </w:delText>
        </w:r>
      </w:del>
      <w:del w:id="204" w:author="Portlock, Theo" w:date="2021-11-22T13:35:00Z">
        <w:r w:rsidR="00F41E01" w:rsidRPr="00F41E01" w:rsidDel="006517C7">
          <w:delText xml:space="preserve">of </w:delText>
        </w:r>
      </w:del>
      <w:del w:id="205" w:author="Portlock, Theo" w:date="2021-11-25T15:00:00Z">
        <w:r w:rsidR="00F41E01" w:rsidRPr="00F41E01" w:rsidDel="00BE4C58">
          <w:delText>disease-enriched functional clusters were enriched in the OFS species, for example, isoprenoid biosynthesis, competence proteins for DNA transformation</w:delText>
        </w:r>
        <w:r w:rsidR="0064101F" w:rsidRPr="00495800" w:rsidDel="00BE4C58">
          <w:delText xml:space="preserve">, key </w:delText>
        </w:r>
        <w:r w:rsidR="00D73517" w:rsidRPr="00495800" w:rsidDel="00BE4C58">
          <w:delText>signatures</w:delText>
        </w:r>
        <w:r w:rsidR="0064101F" w:rsidRPr="00495800" w:rsidDel="00BE4C58">
          <w:delText xml:space="preserve"> of </w:delText>
        </w:r>
        <w:r w:rsidR="00960AA6" w:rsidRPr="00495800" w:rsidDel="00BE4C58">
          <w:delText>OFS species</w:delText>
        </w:r>
        <w:r w:rsidR="0064101F" w:rsidRPr="00495800" w:rsidDel="00BE4C58">
          <w:delText>, virulence factors, and nutrient uptake</w:delText>
        </w:r>
        <w:r w:rsidR="00623E37" w:rsidRPr="00495800" w:rsidDel="00BE4C58">
          <w:delText xml:space="preserve"> (e.g. ascorbate and mannose)</w:delText>
        </w:r>
        <w:r w:rsidR="0064101F" w:rsidRPr="00495800" w:rsidDel="00BE4C58">
          <w:delText xml:space="preserve">. </w:delText>
        </w:r>
        <w:r w:rsidRPr="00495800" w:rsidDel="00BE4C58">
          <w:delText>I</w:delText>
        </w:r>
        <w:r w:rsidR="0064101F" w:rsidRPr="00495800" w:rsidDel="00BE4C58">
          <w:delText>t has been</w:delText>
        </w:r>
        <w:r w:rsidRPr="00495800" w:rsidDel="00BE4C58">
          <w:delText xml:space="preserve"> previously</w:delText>
        </w:r>
        <w:r w:rsidR="0064101F" w:rsidRPr="00495800" w:rsidDel="00BE4C58">
          <w:delText xml:space="preserve"> shown that isoprenoid biosynthesis initiates the majority of secondary metabolism</w:delText>
        </w:r>
        <w:r w:rsidR="008D3327" w:rsidRPr="00495800" w:rsidDel="00BE4C58">
          <w:fldChar w:fldCharType="begin"/>
        </w:r>
        <w:r w:rsidR="003A4F1C" w:rsidDel="00BE4C58">
          <w:delInstrText xml:space="preserve"> ADDIN EN.CITE &lt;EndNote&gt;&lt;Cite&gt;&lt;Author&gt;Odom&lt;/Author&gt;&lt;Year&gt;2011&lt;/Year&gt;&lt;RecNum&gt;66&lt;/RecNum&gt;&lt;DisplayText&gt;&lt;style face="superscript"&gt;28&lt;/style&gt;&lt;/DisplayText&gt;&lt;record&gt;&lt;rec-number&gt;66&lt;/rec-number&gt;&lt;foreign-keys&gt;&lt;key app="EN" db-id="rzwx9fwsasx9v2e552ips2see0vsr2s295fz" timestamp="1583304381"&gt;66&lt;/key&gt;&lt;/foreign-keys&gt;&lt;ref-type name="Journal Article"&gt;17&lt;/ref-type&gt;&lt;contributors&gt;&lt;authors&gt;&lt;author&gt;Odom, A. R.&lt;/author&gt;&lt;/authors&gt;&lt;/contributors&gt;&lt;auth-address&gt;Departments of Pediatrics and Molecular Microbiology, Washington University School of Medicine, St. Louis, Missouri, United States of America. odom_a@kids.wustl.edu&lt;/auth-address&gt;&lt;titles&gt;&lt;title&gt;Five questions about non-mevalonate isoprenoid biosynthesis&lt;/title&gt;&lt;secondary-title&gt;PLoS Pathog.&lt;/secondary-title&gt;&lt;/titles&gt;&lt;periodical&gt;&lt;full-title&gt;PLoS Pathog.&lt;/full-title&gt;&lt;/periodical&gt;&lt;pages&gt;e1002323&lt;/pages&gt;&lt;volume&gt;7&lt;/volume&gt;&lt;number&gt;12&lt;/number&gt;&lt;edition&gt;2012/01/05&lt;/edition&gt;&lt;keywords&gt;&lt;keyword&gt;Bacteria/*metabolism&lt;/keyword&gt;&lt;keyword&gt;Mevalonic Acid/metabolism&lt;/keyword&gt;&lt;keyword&gt;Terpenes/*metabolism&lt;/keyword&gt;&lt;/keywords&gt;&lt;dates&gt;&lt;year&gt;2011&lt;/year&gt;&lt;pub-dates&gt;&lt;date&gt;Dec&lt;/date&gt;&lt;/pub-dates&gt;&lt;/dates&gt;&lt;isbn&gt;1553-7374 (Electronic)&amp;#xD;1553-7366 (Linking)&lt;/isbn&gt;&lt;accession-num&gt;22216001&lt;/accession-num&gt;&lt;urls&gt;&lt;related-urls&gt;&lt;url&gt;&lt;style face="underline" font="default" size="100%"&gt;https://www.ncbi.nlm.nih.gov/pubmed/22216001&lt;/style&gt;&lt;/url&gt;&lt;/related-urls&gt;&lt;/urls&gt;&lt;custom2&gt;PMC3245312&lt;/custom2&gt;&lt;electronic-resource-num&gt;10.1371/journal.ppat.1002323&lt;/electronic-resource-num&gt;&lt;/record&gt;&lt;/Cite&gt;&lt;/EndNote&gt;</w:delInstrText>
        </w:r>
        <w:r w:rsidR="008D3327" w:rsidRPr="00495800" w:rsidDel="00BE4C58">
          <w:fldChar w:fldCharType="separate"/>
        </w:r>
        <w:r w:rsidR="003A4F1C" w:rsidRPr="003A4F1C" w:rsidDel="00BE4C58">
          <w:rPr>
            <w:noProof/>
            <w:vertAlign w:val="superscript"/>
          </w:rPr>
          <w:delText>28</w:delText>
        </w:r>
        <w:r w:rsidR="008D3327" w:rsidRPr="00495800" w:rsidDel="00BE4C58">
          <w:fldChar w:fldCharType="end"/>
        </w:r>
        <w:r w:rsidR="006161C8" w:rsidRPr="00495800" w:rsidDel="00BE4C58">
          <w:delText xml:space="preserve">. However, we found a few functional clusters associated with species depleted in diseases, such as </w:delText>
        </w:r>
        <w:r w:rsidR="00D73517" w:rsidRPr="00495800" w:rsidDel="00BE4C58">
          <w:delText xml:space="preserve">the </w:delText>
        </w:r>
        <w:r w:rsidR="006161C8" w:rsidRPr="00495800" w:rsidDel="00BE4C58">
          <w:delText xml:space="preserve">CRISPR-cas system </w:delText>
        </w:r>
        <w:r w:rsidR="00FF010B" w:rsidRPr="00495800" w:rsidDel="00BE4C58">
          <w:delText>(</w:delText>
        </w:r>
        <w:r w:rsidR="006161C8" w:rsidRPr="00495800" w:rsidDel="00BE4C58">
          <w:delText xml:space="preserve">i.e., </w:delText>
        </w:r>
        <w:r w:rsidR="00D73517" w:rsidRPr="00495800" w:rsidDel="00BE4C58">
          <w:delText xml:space="preserve">the </w:delText>
        </w:r>
        <w:r w:rsidR="006161C8" w:rsidRPr="00495800" w:rsidDel="00BE4C58">
          <w:delText>bacterial immune system</w:delText>
        </w:r>
        <w:r w:rsidR="00FF010B" w:rsidRPr="00495800" w:rsidDel="00BE4C58">
          <w:delText>)</w:delText>
        </w:r>
        <w:r w:rsidR="006161C8" w:rsidRPr="00495800" w:rsidDel="00BE4C58">
          <w:delText xml:space="preserve"> and teichoic acid transport.</w:delText>
        </w:r>
      </w:del>
    </w:p>
    <w:p w14:paraId="52C34EC4" w14:textId="77777777" w:rsidR="00E403DA" w:rsidRPr="00495800" w:rsidRDefault="00E403DA" w:rsidP="000F7207">
      <w:pPr>
        <w:ind w:firstLine="720"/>
      </w:pPr>
    </w:p>
    <w:p w14:paraId="29B191E4" w14:textId="77777777" w:rsidR="00676ACB" w:rsidRPr="00495800" w:rsidRDefault="00D73517">
      <w:pPr>
        <w:pStyle w:val="Heading1"/>
        <w:spacing w:before="120"/>
        <w:pPrChange w:id="206" w:author="Portlock, Theo" w:date="2021-11-30T11:04:00Z">
          <w:pPr>
            <w:pStyle w:val="Heading1"/>
          </w:pPr>
        </w:pPrChange>
      </w:pPr>
      <w:r w:rsidRPr="00495800">
        <w:t>Discussion</w:t>
      </w:r>
    </w:p>
    <w:p w14:paraId="751AD61A" w14:textId="70D0F12D" w:rsidR="004C251B" w:rsidRPr="00495800" w:rsidDel="004970BF" w:rsidRDefault="009E7189">
      <w:pPr>
        <w:rPr>
          <w:del w:id="207" w:author="Portlock, Theo" w:date="2021-11-26T16:40:00Z"/>
          <w:color w:val="1D1C1D"/>
          <w:shd w:val="clear" w:color="auto" w:fill="FFFFFF"/>
        </w:rPr>
      </w:pPr>
      <w:r w:rsidRPr="00495800">
        <w:lastRenderedPageBreak/>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208" w:name="_Hlk34215145"/>
      <w:r w:rsidR="0027317D" w:rsidRPr="00495800">
        <w:t>(http://microbiomeatlas.</w:t>
      </w:r>
      <w:r w:rsidR="00557855">
        <w:t>org</w:t>
      </w:r>
      <w:r w:rsidR="00E403DA" w:rsidRPr="00495800">
        <w:t>)</w:t>
      </w:r>
      <w:bookmarkEnd w:id="208"/>
      <w:r w:rsidR="00E403DA" w:rsidRPr="00495800">
        <w:t xml:space="preserve">. </w:t>
      </w:r>
      <w:r w:rsidR="004C251B" w:rsidRPr="00495800">
        <w:t>Confirming previous observations</w:t>
      </w:r>
      <w:customXmlInsRangeStart w:id="209" w:author="Portlock, Theo" w:date="2021-11-30T12:14:00Z"/>
      <w:sdt>
        <w:sdtPr>
          <w:rPr>
            <w:color w:val="000000"/>
            <w:rPrChange w:id="210" w:author="Portlock, Theo" w:date="2021-11-30T12:14:00Z">
              <w:rPr/>
            </w:rPrChange>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Content>
          <w:customXmlInsRangeEnd w:id="209"/>
          <w:r w:rsidR="00B55FD4" w:rsidRPr="00B55FD4">
            <w:rPr>
              <w:color w:val="000000"/>
            </w:rPr>
            <w:t>[6]</w:t>
          </w:r>
          <w:customXmlInsRangeStart w:id="211" w:author="Portlock, Theo" w:date="2021-11-30T12:14:00Z"/>
        </w:sdtContent>
      </w:sdt>
      <w:customXmlInsRangeEnd w:id="211"/>
      <w:r w:rsidR="004C251B" w:rsidRPr="00495800">
        <w:t>,</w:t>
      </w:r>
      <w:r w:rsidR="00E403DA" w:rsidRPr="00495800">
        <w:t xml:space="preserve"> </w:t>
      </w:r>
      <w:r w:rsidR="004C251B"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004C251B"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004C251B"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4BA38CB7" w14:textId="03B343B0" w:rsidR="00F0336C" w:rsidRPr="00495800" w:rsidDel="004970BF" w:rsidRDefault="009E7189">
      <w:pPr>
        <w:rPr>
          <w:del w:id="212" w:author="Portlock, Theo" w:date="2021-11-26T16:40:00Z"/>
        </w:rPr>
      </w:pPr>
      <w:del w:id="213" w:author="Portlock, Theo" w:date="2021-11-26T16:40:00Z">
        <w:r w:rsidRPr="00495800" w:rsidDel="004970BF">
          <w:tab/>
        </w:r>
        <w:r w:rsidR="004C251B" w:rsidRPr="00495800" w:rsidDel="004970BF">
          <w:delText>Previous studies reported the temporal stability of the gut microbiome composition in an individual</w:delText>
        </w:r>
        <w:r w:rsidR="004C251B" w:rsidRPr="00495800" w:rsidDel="004970BF">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004C251B" w:rsidRPr="00495800" w:rsidDel="004970BF">
          <w:delInstrText xml:space="preserve"> ADDIN EN.CITE </w:delInstrText>
        </w:r>
        <w:r w:rsidR="004C251B" w:rsidRPr="00495800" w:rsidDel="004970BF">
          <w:fldChar w:fldCharType="begin">
            <w:fldData xml:space="preserve">PEVuZE5vdGU+PENpdGU+PEF1dGhvcj5NZWh0YTwvQXV0aG9yPjxZZWFyPjIwMTg8L1llYXI+PFJl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</w:fldData>
          </w:fldChar>
        </w:r>
        <w:r w:rsidR="004C251B" w:rsidRPr="00495800" w:rsidDel="004970BF">
          <w:delInstrText xml:space="preserve"> ADDIN EN.CITE.DATA </w:delInstrText>
        </w:r>
        <w:r w:rsidR="004C251B" w:rsidRPr="00495800" w:rsidDel="004970BF">
          <w:fldChar w:fldCharType="end"/>
        </w:r>
        <w:r w:rsidR="004C251B" w:rsidRPr="00495800" w:rsidDel="004970BF">
          <w:fldChar w:fldCharType="separate"/>
        </w:r>
        <w:r w:rsidR="004C251B" w:rsidRPr="00495800" w:rsidDel="004970BF">
          <w:rPr>
            <w:noProof/>
            <w:vertAlign w:val="superscript"/>
          </w:rPr>
          <w:delText>7-9</w:delText>
        </w:r>
        <w:r w:rsidR="004C251B" w:rsidRPr="00495800" w:rsidDel="004970BF">
          <w:fldChar w:fldCharType="end"/>
        </w:r>
        <w:r w:rsidR="00DF43E6" w:rsidRPr="00495800" w:rsidDel="004970BF">
          <w:delText>, implying oscillations around an average value</w:delText>
        </w:r>
        <w:r w:rsidR="004C251B" w:rsidRPr="00495800" w:rsidDel="004970BF">
          <w:delText>. Our</w:delText>
        </w:r>
        <w:r w:rsidR="000B77DF" w:rsidRPr="00495800" w:rsidDel="004970BF">
          <w:delText xml:space="preserve"> integrative analysis </w:delText>
        </w:r>
        <w:r w:rsidR="004C251B" w:rsidRPr="00495800" w:rsidDel="004970BF">
          <w:delText xml:space="preserve">of </w:delText>
        </w:r>
        <w:r w:rsidR="000B77DF" w:rsidRPr="00495800" w:rsidDel="004970BF">
          <w:delText xml:space="preserve">temporal </w:delText>
        </w:r>
        <w:r w:rsidR="004C251B" w:rsidRPr="00495800" w:rsidDel="004970BF">
          <w:delText xml:space="preserve">microbiome </w:delText>
        </w:r>
        <w:r w:rsidR="000B77DF" w:rsidRPr="00495800" w:rsidDel="004970BF">
          <w:delText xml:space="preserve">changes </w:delText>
        </w:r>
        <w:r w:rsidR="004C251B" w:rsidRPr="00495800" w:rsidDel="004970BF">
          <w:delText xml:space="preserve">in </w:delText>
        </w:r>
        <w:r w:rsidR="00977604" w:rsidRPr="00495800" w:rsidDel="004970BF">
          <w:delText xml:space="preserve">a longitudinal study of </w:delText>
        </w:r>
        <w:r w:rsidR="004C251B" w:rsidRPr="00495800" w:rsidDel="004970BF">
          <w:delText xml:space="preserve">healthy individuals </w:delText>
        </w:r>
        <w:r w:rsidR="004C6B87" w:rsidRPr="00495800" w:rsidDel="004970BF">
          <w:delText xml:space="preserve">has </w:delText>
        </w:r>
        <w:r w:rsidR="00D71489" w:rsidRPr="00495800" w:rsidDel="004970BF">
          <w:delText>show</w:delText>
        </w:r>
        <w:r w:rsidR="004C6B87" w:rsidRPr="00495800" w:rsidDel="004970BF">
          <w:delText>n</w:delText>
        </w:r>
        <w:r w:rsidR="000B77DF" w:rsidRPr="00495800" w:rsidDel="004970BF">
          <w:delText xml:space="preserve"> the </w:delText>
        </w:r>
        <w:r w:rsidR="00502166" w:rsidRPr="00495800" w:rsidDel="004970BF">
          <w:delText xml:space="preserve">existence </w:delText>
        </w:r>
        <w:r w:rsidR="000B77DF" w:rsidRPr="00495800" w:rsidDel="004970BF">
          <w:delText xml:space="preserve">of </w:delText>
        </w:r>
        <w:r w:rsidR="00DF43E6" w:rsidRPr="00495800" w:rsidDel="004970BF">
          <w:delText xml:space="preserve">directionality of compositional variations: there are </w:delText>
        </w:r>
        <w:r w:rsidR="000B77DF" w:rsidRPr="00495800" w:rsidDel="004970BF">
          <w:delText xml:space="preserve">two types of species with </w:delText>
        </w:r>
        <w:r w:rsidR="00D73517" w:rsidRPr="00495800" w:rsidDel="004970BF">
          <w:delText xml:space="preserve">a </w:delText>
        </w:r>
        <w:r w:rsidR="000B77DF" w:rsidRPr="00495800" w:rsidDel="004970BF">
          <w:delText xml:space="preserve">tendency to </w:delText>
        </w:r>
        <w:r w:rsidR="00D71489" w:rsidRPr="00495800" w:rsidDel="004970BF">
          <w:delText xml:space="preserve">either </w:delText>
        </w:r>
        <w:r w:rsidR="004C251B" w:rsidRPr="00495800" w:rsidDel="004970BF">
          <w:delText>increase or decrease in abundance</w:delText>
        </w:r>
        <w:r w:rsidR="004410B6" w:rsidRPr="00495800" w:rsidDel="004970BF">
          <w:delText xml:space="preserve"> with time</w:delText>
        </w:r>
        <w:r w:rsidR="004C251B" w:rsidRPr="00495800" w:rsidDel="004970BF">
          <w:delText>, term</w:delText>
        </w:r>
        <w:r w:rsidR="004C6B87" w:rsidRPr="00495800" w:rsidDel="004970BF">
          <w:delText>ed</w:delText>
        </w:r>
        <w:r w:rsidR="004C251B" w:rsidRPr="00495800" w:rsidDel="004970BF">
          <w:delText xml:space="preserve"> </w:delText>
        </w:r>
        <w:r w:rsidR="000B77DF" w:rsidRPr="00495800" w:rsidDel="004970BF">
          <w:rPr>
            <w:color w:val="000000" w:themeColor="text1"/>
          </w:rPr>
          <w:delText>inflow or outflow</w:delText>
        </w:r>
        <w:r w:rsidR="004C251B" w:rsidRPr="00495800" w:rsidDel="004970BF">
          <w:rPr>
            <w:color w:val="000000" w:themeColor="text1"/>
          </w:rPr>
          <w:delText xml:space="preserve"> species, respectively. </w:delText>
        </w:r>
        <w:r w:rsidR="004410B6" w:rsidRPr="00495800" w:rsidDel="004970BF">
          <w:rPr>
            <w:color w:val="000000" w:themeColor="text1"/>
          </w:rPr>
          <w:delText>Importantly, o</w:delText>
        </w:r>
        <w:r w:rsidR="00912D11" w:rsidRPr="00495800" w:rsidDel="004970BF">
          <w:rPr>
            <w:color w:val="000000" w:themeColor="text1"/>
          </w:rPr>
          <w:delText xml:space="preserve">utflow species </w:delText>
        </w:r>
        <w:r w:rsidR="004410B6" w:rsidRPr="00495800" w:rsidDel="004970BF">
          <w:rPr>
            <w:color w:val="000000" w:themeColor="text1"/>
          </w:rPr>
          <w:delText>include most of the</w:delText>
        </w:r>
        <w:r w:rsidR="00912D11" w:rsidRPr="00495800" w:rsidDel="004970BF">
          <w:rPr>
            <w:color w:val="000000" w:themeColor="text1"/>
          </w:rPr>
          <w:delText xml:space="preserve"> </w:delText>
        </w:r>
        <w:r w:rsidR="004410B6" w:rsidRPr="00495800" w:rsidDel="004970BF">
          <w:rPr>
            <w:color w:val="000000" w:themeColor="text1"/>
          </w:rPr>
          <w:delText xml:space="preserve">known </w:delText>
        </w:r>
        <w:r w:rsidR="00912D11" w:rsidRPr="00495800" w:rsidDel="004970BF">
          <w:rPr>
            <w:color w:val="000000" w:themeColor="text1"/>
          </w:rPr>
          <w:delText>opportunistic pathogen</w:delText>
        </w:r>
        <w:r w:rsidR="004410B6" w:rsidRPr="00495800" w:rsidDel="004970BF">
          <w:rPr>
            <w:color w:val="000000" w:themeColor="text1"/>
          </w:rPr>
          <w:delText>s</w:delText>
        </w:r>
        <w:r w:rsidR="00912D11" w:rsidRPr="00495800" w:rsidDel="004970BF">
          <w:rPr>
            <w:color w:val="000000" w:themeColor="text1"/>
          </w:rPr>
          <w:delText xml:space="preserve">, while </w:delText>
        </w:r>
        <w:r w:rsidR="00CA0332" w:rsidRPr="00495800" w:rsidDel="004970BF">
          <w:rPr>
            <w:color w:val="000000" w:themeColor="text1"/>
          </w:rPr>
          <w:delText xml:space="preserve">inflow </w:delText>
        </w:r>
        <w:r w:rsidR="00F41E01" w:rsidDel="004970BF">
          <w:rPr>
            <w:color w:val="000000" w:themeColor="text1"/>
          </w:rPr>
          <w:delText>species</w:delText>
        </w:r>
        <w:r w:rsidR="00912D11" w:rsidRPr="00495800" w:rsidDel="004970BF">
          <w:rPr>
            <w:color w:val="000000" w:themeColor="text1"/>
          </w:rPr>
          <w:delText xml:space="preserve"> </w:delText>
        </w:r>
        <w:r w:rsidR="004410B6" w:rsidRPr="00495800" w:rsidDel="004970BF">
          <w:rPr>
            <w:color w:val="000000" w:themeColor="text1"/>
          </w:rPr>
          <w:delText>are essentially devoid of them</w:delText>
        </w:r>
        <w:r w:rsidR="00912D11" w:rsidRPr="00495800" w:rsidDel="004970BF">
          <w:rPr>
            <w:color w:val="000000" w:themeColor="text1"/>
          </w:rPr>
          <w:delText xml:space="preserve">. </w:delText>
        </w:r>
        <w:r w:rsidR="004C251B" w:rsidRPr="00495800" w:rsidDel="004970BF">
          <w:rPr>
            <w:color w:val="000000" w:themeColor="text1"/>
          </w:rPr>
          <w:delText xml:space="preserve">Remarkably, </w:delText>
        </w:r>
        <w:r w:rsidR="004C6B87" w:rsidRPr="00495800" w:rsidDel="004970BF">
          <w:rPr>
            <w:color w:val="000000" w:themeColor="text1"/>
          </w:rPr>
          <w:delText xml:space="preserve">our </w:delText>
        </w:r>
        <w:r w:rsidR="004C251B" w:rsidRPr="00495800" w:rsidDel="004970BF">
          <w:rPr>
            <w:color w:val="000000" w:themeColor="text1"/>
          </w:rPr>
          <w:delText xml:space="preserve">function-based </w:delText>
        </w:r>
        <w:r w:rsidR="00502166" w:rsidRPr="00495800" w:rsidDel="004970BF">
          <w:rPr>
            <w:color w:val="000000" w:themeColor="text1"/>
          </w:rPr>
          <w:delText>analysis indicates</w:delText>
        </w:r>
        <w:r w:rsidR="00D73517" w:rsidRPr="00495800" w:rsidDel="004970BF">
          <w:rPr>
            <w:color w:val="000000" w:themeColor="text1"/>
          </w:rPr>
          <w:delText xml:space="preserve"> that</w:delText>
        </w:r>
        <w:r w:rsidR="000B77DF" w:rsidRPr="00495800" w:rsidDel="004970BF">
          <w:rPr>
            <w:color w:val="000000" w:themeColor="text1"/>
          </w:rPr>
          <w:delText xml:space="preserve"> outflow species </w:delText>
        </w:r>
        <w:r w:rsidR="00E8222D" w:rsidRPr="00495800" w:rsidDel="004970BF">
          <w:rPr>
            <w:color w:val="000000" w:themeColor="text1"/>
          </w:rPr>
          <w:delText xml:space="preserve">might </w:delText>
        </w:r>
        <w:r w:rsidR="000B77DF" w:rsidRPr="00495800" w:rsidDel="004970BF">
          <w:rPr>
            <w:color w:val="000000" w:themeColor="text1"/>
          </w:rPr>
          <w:delText xml:space="preserve">have </w:delText>
        </w:r>
        <w:r w:rsidR="00D73517" w:rsidRPr="00495800" w:rsidDel="004970BF">
          <w:rPr>
            <w:color w:val="000000" w:themeColor="text1"/>
          </w:rPr>
          <w:delText xml:space="preserve">a </w:delText>
        </w:r>
        <w:r w:rsidR="00502166" w:rsidRPr="00495800" w:rsidDel="004970BF">
          <w:rPr>
            <w:color w:val="000000" w:themeColor="text1"/>
          </w:rPr>
          <w:delText xml:space="preserve">negative </w:delText>
        </w:r>
        <w:r w:rsidR="000B77DF" w:rsidRPr="00495800" w:rsidDel="004970BF">
          <w:delText>impact on host physiology</w:delText>
        </w:r>
        <w:r w:rsidR="00D73517" w:rsidRPr="00495800" w:rsidDel="004970BF">
          <w:delText>,</w:delText>
        </w:r>
        <w:r w:rsidR="000B77DF" w:rsidRPr="00495800" w:rsidDel="004970BF">
          <w:delText xml:space="preserve"> as they have enriched accessory metabolism and secretion of virulence factors. </w:delText>
        </w:r>
        <w:r w:rsidR="00F0336C" w:rsidRPr="00495800" w:rsidDel="004970BF">
          <w:delText xml:space="preserve">Most interestingly, outflow species tend to be enriched in </w:delText>
        </w:r>
        <w:r w:rsidR="00D71489" w:rsidRPr="00495800" w:rsidDel="004970BF">
          <w:delText>different</w:delText>
        </w:r>
        <w:r w:rsidR="00F0336C" w:rsidRPr="00495800" w:rsidDel="004970BF">
          <w:delText xml:space="preserve"> disease</w:delText>
        </w:r>
        <w:r w:rsidR="00D71489" w:rsidRPr="00495800" w:rsidDel="004970BF">
          <w:delText>s while, in contrast, the</w:delText>
        </w:r>
        <w:r w:rsidR="00F0336C" w:rsidRPr="00495800" w:rsidDel="004970BF">
          <w:delText xml:space="preserve"> inflow ones </w:delText>
        </w:r>
        <w:r w:rsidR="00D71489" w:rsidRPr="00495800" w:rsidDel="004970BF">
          <w:delText xml:space="preserve">tend to be enriched </w:delText>
        </w:r>
        <w:r w:rsidR="00F0336C" w:rsidRPr="00495800" w:rsidDel="004970BF">
          <w:delText>in health</w:delText>
        </w:r>
        <w:r w:rsidR="00D71489" w:rsidRPr="00495800" w:rsidDel="004970BF">
          <w:delText>y individuals</w:delText>
        </w:r>
        <w:r w:rsidR="00F0336C" w:rsidRPr="00495800" w:rsidDel="004970BF">
          <w:delText xml:space="preserve">. </w:delText>
        </w:r>
        <w:r w:rsidR="00D71489" w:rsidRPr="00495800" w:rsidDel="004970BF">
          <w:delText xml:space="preserve">We suggest that the </w:delText>
        </w:r>
        <w:r w:rsidR="004410B6" w:rsidRPr="00495800" w:rsidDel="004970BF">
          <w:delText xml:space="preserve">tendency </w:delText>
        </w:r>
        <w:r w:rsidR="00D45065" w:rsidDel="004970BF">
          <w:delText xml:space="preserve">for the former </w:delText>
        </w:r>
        <w:r w:rsidR="004410B6" w:rsidRPr="00495800" w:rsidDel="004970BF">
          <w:delText xml:space="preserve">to </w:delText>
        </w:r>
        <w:r w:rsidR="00D71489" w:rsidRPr="00495800" w:rsidDel="004970BF">
          <w:delText>d</w:delText>
        </w:r>
        <w:r w:rsidR="0091571B" w:rsidRPr="00495800" w:rsidDel="004970BF">
          <w:delText>ecrease and</w:delText>
        </w:r>
        <w:r w:rsidR="00D45065" w:rsidDel="004970BF">
          <w:delText xml:space="preserve"> the latter</w:delText>
        </w:r>
        <w:r w:rsidR="004C6B87" w:rsidRPr="00495800" w:rsidDel="004970BF">
          <w:delText xml:space="preserve"> to</w:delText>
        </w:r>
        <w:r w:rsidR="0091571B" w:rsidRPr="00495800" w:rsidDel="004970BF">
          <w:delText xml:space="preserve"> increase in </w:delText>
        </w:r>
        <w:r w:rsidR="00D71489" w:rsidRPr="00495800" w:rsidDel="004970BF">
          <w:delText xml:space="preserve">healthy individuals is a previously unrecognized facet of </w:delText>
        </w:r>
        <w:r w:rsidR="00F0336C" w:rsidRPr="00495800" w:rsidDel="004970BF">
          <w:delText xml:space="preserve">the </w:delText>
        </w:r>
        <w:r w:rsidR="00D71489" w:rsidRPr="00495800" w:rsidDel="004970BF">
          <w:delText>gut microbiome homeostasis</w:delText>
        </w:r>
        <w:r w:rsidR="002004B5" w:rsidRPr="00495800" w:rsidDel="004970BF">
          <w:delText>.</w:delText>
        </w:r>
      </w:del>
    </w:p>
    <w:p w14:paraId="1C36A5C2" w14:textId="338B4D30" w:rsidR="00094540" w:rsidRPr="00495800" w:rsidDel="004970BF" w:rsidRDefault="009E7189">
      <w:pPr>
        <w:rPr>
          <w:del w:id="214" w:author="Portlock, Theo" w:date="2021-11-26T16:40:00Z"/>
        </w:rPr>
      </w:pPr>
      <w:del w:id="215" w:author="Portlock, Theo" w:date="2021-11-26T16:40:00Z">
        <w:r w:rsidRPr="00495800" w:rsidDel="004970BF">
          <w:tab/>
        </w:r>
        <w:r w:rsidR="00F0336C" w:rsidRPr="00495800" w:rsidDel="004970BF">
          <w:delText>T</w:delText>
        </w:r>
        <w:r w:rsidR="000B77DF" w:rsidRPr="00495800" w:rsidDel="004970BF">
          <w:delText xml:space="preserve">he outflow </w:delText>
        </w:r>
        <w:r w:rsidR="00F0336C" w:rsidRPr="00495800" w:rsidDel="004970BF">
          <w:delText xml:space="preserve">species </w:delText>
        </w:r>
        <w:r w:rsidR="000B77DF" w:rsidRPr="00495800" w:rsidDel="004970BF">
          <w:delText xml:space="preserve">tend to be facultative </w:delText>
        </w:r>
        <w:r w:rsidR="00F0336C" w:rsidRPr="00495800" w:rsidDel="004970BF">
          <w:delText xml:space="preserve">anaerobes </w:delText>
        </w:r>
        <w:r w:rsidR="000B77DF" w:rsidRPr="00495800" w:rsidDel="004970BF">
          <w:delText xml:space="preserve">and </w:delText>
        </w:r>
        <w:r w:rsidR="00F0336C" w:rsidRPr="00495800" w:rsidDel="004970BF">
          <w:delText xml:space="preserve">to </w:delText>
        </w:r>
        <w:r w:rsidR="000B77DF" w:rsidRPr="00495800" w:rsidDel="004970BF">
          <w:delText xml:space="preserve">have </w:delText>
        </w:r>
        <w:r w:rsidR="00C46214" w:rsidRPr="00495800" w:rsidDel="004970BF">
          <w:delText xml:space="preserve">an </w:delText>
        </w:r>
        <w:r w:rsidR="000B77DF" w:rsidRPr="00495800" w:rsidDel="004970BF">
          <w:delText xml:space="preserve">oral </w:delText>
        </w:r>
        <w:r w:rsidR="00F0336C" w:rsidRPr="00495800" w:rsidDel="004970BF">
          <w:delText>origin</w:delText>
        </w:r>
        <w:r w:rsidR="00FF010B" w:rsidRPr="00495800" w:rsidDel="004970BF">
          <w:delText xml:space="preserve"> (e.g.</w:delText>
        </w:r>
        <w:r w:rsidR="004C6B87" w:rsidRPr="00495800" w:rsidDel="004970BF">
          <w:delText>,</w:delText>
        </w:r>
        <w:r w:rsidR="00FF010B" w:rsidRPr="00495800" w:rsidDel="004970BF">
          <w:delText xml:space="preserve"> </w:delText>
        </w:r>
        <w:r w:rsidR="00FF010B" w:rsidRPr="00495800" w:rsidDel="004970BF">
          <w:rPr>
            <w:i/>
            <w:iCs/>
          </w:rPr>
          <w:delText>Streptococcus</w:delText>
        </w:r>
        <w:r w:rsidR="00FF010B" w:rsidRPr="00495800" w:rsidDel="004970BF">
          <w:delText xml:space="preserve"> spp.)</w:delText>
        </w:r>
        <w:r w:rsidR="000B77DF" w:rsidRPr="00495800" w:rsidDel="004970BF">
          <w:delText xml:space="preserve">. This </w:delText>
        </w:r>
        <w:r w:rsidR="00297506" w:rsidRPr="00495800" w:rsidDel="004970BF">
          <w:delText xml:space="preserve">observation </w:delText>
        </w:r>
        <w:r w:rsidR="000B77DF" w:rsidRPr="00495800" w:rsidDel="004970BF">
          <w:delText xml:space="preserve">suggests </w:delText>
        </w:r>
        <w:r w:rsidR="00D73517" w:rsidRPr="00495800" w:rsidDel="004970BF">
          <w:delText>an</w:delText>
        </w:r>
        <w:r w:rsidR="000B77DF" w:rsidRPr="00495800" w:rsidDel="004970BF">
          <w:delText xml:space="preserve"> increase </w:delText>
        </w:r>
        <w:r w:rsidR="00D73517" w:rsidRPr="00495800" w:rsidDel="004970BF">
          <w:delText>in</w:delText>
        </w:r>
        <w:r w:rsidR="000B77DF" w:rsidRPr="00495800" w:rsidDel="004970BF">
          <w:delText xml:space="preserve"> oral microbial transmission to </w:delText>
        </w:r>
        <w:r w:rsidR="00D73517" w:rsidRPr="00495800" w:rsidDel="004970BF">
          <w:delText xml:space="preserve">the </w:delText>
        </w:r>
        <w:r w:rsidR="000B77DF" w:rsidRPr="00495800" w:rsidDel="004970BF">
          <w:delText>gut</w:delText>
        </w:r>
        <w:r w:rsidR="00D71489" w:rsidRPr="00495800" w:rsidDel="004970BF">
          <w:delText>, possibly</w:delText>
        </w:r>
        <w:r w:rsidR="000B77DF" w:rsidRPr="00495800" w:rsidDel="004970BF">
          <w:delText xml:space="preserve"> </w:delText>
        </w:r>
        <w:r w:rsidR="00D71489" w:rsidRPr="00495800" w:rsidDel="004970BF">
          <w:delText>due to</w:delText>
        </w:r>
        <w:r w:rsidR="000B77DF" w:rsidRPr="00495800" w:rsidDel="004970BF">
          <w:delText xml:space="preserve"> </w:delText>
        </w:r>
        <w:r w:rsidR="00D73517" w:rsidRPr="00495800" w:rsidDel="004970BF">
          <w:delText>a</w:delText>
        </w:r>
        <w:r w:rsidR="000B77DF" w:rsidRPr="00495800" w:rsidDel="004970BF">
          <w:delText xml:space="preserve"> decrease </w:delText>
        </w:r>
        <w:r w:rsidR="00D73517" w:rsidRPr="00495800" w:rsidDel="004970BF">
          <w:delText xml:space="preserve">in </w:delText>
        </w:r>
        <w:r w:rsidR="000B77DF" w:rsidRPr="00495800" w:rsidDel="004970BF">
          <w:delText xml:space="preserve">gut microbiome resilience. </w:delText>
        </w:r>
        <w:r w:rsidR="001D475E" w:rsidRPr="00495800" w:rsidDel="004970BF">
          <w:delText>Enrichment of</w:delText>
        </w:r>
        <w:r w:rsidR="000B77DF" w:rsidRPr="00495800" w:rsidDel="004970BF">
          <w:delText xml:space="preserve"> </w:delText>
        </w:r>
        <w:r w:rsidR="00D73517" w:rsidRPr="00495800" w:rsidDel="004970BF">
          <w:delText xml:space="preserve">oral </w:delText>
        </w:r>
        <w:r w:rsidR="000B77DF" w:rsidRPr="00495800" w:rsidDel="004970BF">
          <w:delText xml:space="preserve">species in </w:delText>
        </w:r>
        <w:r w:rsidR="00D73517" w:rsidRPr="00495800" w:rsidDel="004970BF">
          <w:delText xml:space="preserve">the </w:delText>
        </w:r>
        <w:r w:rsidR="000B77DF" w:rsidRPr="00495800" w:rsidDel="004970BF">
          <w:delText>gut</w:delText>
        </w:r>
        <w:r w:rsidR="001D475E" w:rsidRPr="00495800" w:rsidDel="004970BF">
          <w:delText xml:space="preserve"> </w:delText>
        </w:r>
        <w:r w:rsidR="004C6B87" w:rsidRPr="00495800" w:rsidDel="004970BF">
          <w:delText xml:space="preserve">has been </w:delText>
        </w:r>
        <w:r w:rsidR="001D475E" w:rsidRPr="00495800" w:rsidDel="004970BF">
          <w:delText>observed in several diseases</w:delText>
        </w:r>
        <w:r w:rsidR="008D3327" w:rsidRPr="00495800" w:rsidDel="004970BF">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R="003A4F1C" w:rsidDel="004970BF">
          <w:delInstrText xml:space="preserve"> ADDIN EN.CITE </w:delInstrText>
        </w:r>
        <w:r w:rsidR="003A4F1C" w:rsidDel="004970BF">
          <w:fldChar w:fldCharType="begin">
            <w:fldData xml:space="preserve">PEVuZE5vdGU+PENpdGU+PEF1dGhvcj5RaW48L0F1dGhvcj48WWVhcj4yMDE0PC9ZZWFyPjxSZWNO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=
</w:fldData>
          </w:fldChar>
        </w:r>
        <w:r w:rsidR="003A4F1C" w:rsidDel="004970BF">
          <w:delInstrText xml:space="preserve"> ADDIN EN.CITE.DATA </w:delInstrText>
        </w:r>
        <w:r w:rsidR="003A4F1C" w:rsidDel="004970BF">
          <w:fldChar w:fldCharType="end"/>
        </w:r>
        <w:r w:rsidR="008D3327" w:rsidRPr="00495800" w:rsidDel="004970BF">
          <w:fldChar w:fldCharType="separate"/>
        </w:r>
        <w:r w:rsidR="003A4F1C" w:rsidRPr="003A4F1C" w:rsidDel="004970BF">
          <w:rPr>
            <w:noProof/>
            <w:vertAlign w:val="superscript"/>
          </w:rPr>
          <w:delText>30,31</w:delText>
        </w:r>
        <w:r w:rsidR="008D3327" w:rsidRPr="00495800" w:rsidDel="004970BF">
          <w:fldChar w:fldCharType="end"/>
        </w:r>
        <w:r w:rsidR="00D73517" w:rsidRPr="00495800" w:rsidDel="004970BF">
          <w:delText xml:space="preserve">, and we </w:delText>
        </w:r>
        <w:r w:rsidR="001D475E" w:rsidRPr="00495800" w:rsidDel="004970BF">
          <w:delText xml:space="preserve">suggest </w:delText>
        </w:r>
        <w:r w:rsidR="00D73517" w:rsidRPr="00495800" w:rsidDel="004970BF">
          <w:delText xml:space="preserve">that </w:delText>
        </w:r>
        <w:r w:rsidR="001D475E" w:rsidRPr="00495800" w:rsidDel="004970BF">
          <w:delText xml:space="preserve">increased mouth to gut microbial flow </w:delText>
        </w:r>
        <w:r w:rsidR="00D73517" w:rsidRPr="00495800" w:rsidDel="004970BF">
          <w:delText>could be one of the global features of dysbiosis.</w:delText>
        </w:r>
      </w:del>
    </w:p>
    <w:p w14:paraId="45CA8685" w14:textId="651E6292" w:rsidR="002C0DA5" w:rsidRPr="00495800" w:rsidRDefault="00C779E5" w:rsidP="00177059">
      <w:pPr>
        <w:rPr>
          <w:b/>
        </w:rPr>
      </w:pPr>
      <w:del w:id="216" w:author="Portlock, Theo" w:date="2021-11-26T16:40:00Z">
        <w:r w:rsidRPr="00495800" w:rsidDel="004970BF">
          <w:delText xml:space="preserve">We </w:delText>
        </w:r>
        <w:r w:rsidR="00560A3F" w:rsidRPr="00495800" w:rsidDel="004970BF">
          <w:delText xml:space="preserve">have </w:delText>
        </w:r>
        <w:r w:rsidRPr="00495800" w:rsidDel="004970BF">
          <w:delText xml:space="preserve">described the temporal dynamics of </w:delText>
        </w:r>
        <w:r w:rsidR="00560A3F" w:rsidRPr="00495800" w:rsidDel="004970BF">
          <w:delText xml:space="preserve">the </w:delText>
        </w:r>
        <w:r w:rsidRPr="00495800" w:rsidDel="004970BF">
          <w:delText xml:space="preserve">gut microbiome through </w:delText>
        </w:r>
        <w:r w:rsidR="00560A3F" w:rsidRPr="00495800" w:rsidDel="004970BF">
          <w:delText xml:space="preserve">the </w:delText>
        </w:r>
        <w:r w:rsidRPr="00495800" w:rsidDel="004970BF">
          <w:delText xml:space="preserve">discovery of </w:delText>
        </w:r>
        <w:r w:rsidR="00CA0332" w:rsidDel="004970BF">
          <w:delText>outflow</w:delText>
        </w:r>
        <w:r w:rsidRPr="00495800" w:rsidDel="004970BF">
          <w:delText xml:space="preserve"> and </w:delText>
        </w:r>
        <w:r w:rsidR="00CA0332" w:rsidRPr="00495800" w:rsidDel="004970BF">
          <w:rPr>
            <w:color w:val="000000" w:themeColor="text1"/>
          </w:rPr>
          <w:delText>inflow</w:delText>
        </w:r>
        <w:r w:rsidR="00CA0332" w:rsidDel="004970BF">
          <w:rPr>
            <w:color w:val="000000" w:themeColor="text1"/>
          </w:rPr>
          <w:delText xml:space="preserve"> species</w:delText>
        </w:r>
        <w:r w:rsidRPr="00495800" w:rsidDel="004970BF">
          <w:delText xml:space="preserve">. The enrichment of </w:delText>
        </w:r>
        <w:r w:rsidR="00CA0332" w:rsidDel="004970BF">
          <w:delText>inflow species</w:delText>
        </w:r>
        <w:r w:rsidRPr="00495800" w:rsidDel="004970BF">
          <w:delText xml:space="preserve"> in healthy populations could </w:delText>
        </w:r>
      </w:del>
      <w:del w:id="217" w:author="Portlock, Theo" w:date="2021-11-22T13:36:00Z">
        <w:r w:rsidR="00981BF8" w:rsidRPr="00495800" w:rsidDel="006517C7">
          <w:delText xml:space="preserve">possibly </w:delText>
        </w:r>
      </w:del>
      <w:del w:id="218" w:author="Portlock, Theo" w:date="2021-11-26T16:40:00Z">
        <w:r w:rsidRPr="00495800" w:rsidDel="004970BF">
          <w:delText xml:space="preserve">be </w:delText>
        </w:r>
        <w:r w:rsidR="00981BF8" w:rsidRPr="00495800" w:rsidDel="004970BF">
          <w:delText xml:space="preserve">due </w:delText>
        </w:r>
        <w:r w:rsidRPr="00495800" w:rsidDel="004970BF">
          <w:delText>to the</w:delText>
        </w:r>
        <w:r w:rsidR="00BC059A" w:rsidRPr="00495800" w:rsidDel="004970BF">
          <w:delText xml:space="preserve">ir </w:delText>
        </w:r>
        <w:r w:rsidR="00D45065" w:rsidDel="004970BF">
          <w:delText>involvement</w:delText>
        </w:r>
        <w:r w:rsidR="00BC059A" w:rsidRPr="00495800" w:rsidDel="004970BF">
          <w:delText xml:space="preserve"> in the storage carbohydrate degradation, such as starch and fibr</w:delText>
        </w:r>
        <w:r w:rsidR="00186F26" w:rsidRPr="00495800" w:rsidDel="004970BF">
          <w:delText>e</w:delText>
        </w:r>
        <w:r w:rsidR="00BC059A" w:rsidRPr="00495800" w:rsidDel="004970BF">
          <w:delText xml:space="preserve">, </w:delText>
        </w:r>
        <w:r w:rsidR="00981BF8" w:rsidRPr="00495800" w:rsidDel="004970BF">
          <w:delText>accounting for</w:delText>
        </w:r>
        <w:r w:rsidR="00BC059A" w:rsidRPr="00495800" w:rsidDel="004970BF">
          <w:delText xml:space="preserve"> their higher persistence</w:delText>
        </w:r>
        <w:r w:rsidRPr="00495800" w:rsidDel="004970BF">
          <w:delText xml:space="preserve">. </w:delText>
        </w:r>
        <w:r w:rsidR="001D475E" w:rsidRPr="00495800" w:rsidDel="004970BF">
          <w:delText xml:space="preserve">We consider two mechanisms </w:delText>
        </w:r>
        <w:r w:rsidR="00B637DA" w:rsidRPr="00495800" w:rsidDel="004970BF">
          <w:delText xml:space="preserve">of outflow </w:delText>
        </w:r>
        <w:r w:rsidR="001D475E" w:rsidRPr="00495800" w:rsidDel="004970BF">
          <w:delText>species enrichment in</w:delText>
        </w:r>
        <w:r w:rsidR="00B637DA" w:rsidRPr="00495800" w:rsidDel="004970BF">
          <w:delText xml:space="preserve"> disease</w:delText>
        </w:r>
        <w:r w:rsidR="00D73517" w:rsidRPr="00495800" w:rsidDel="004970BF">
          <w:delText>.</w:delText>
        </w:r>
        <w:r w:rsidR="00B637DA" w:rsidRPr="00495800" w:rsidDel="004970BF">
          <w:delText xml:space="preserve"> </w:delText>
        </w:r>
        <w:r w:rsidR="00B637DA" w:rsidRPr="00495800" w:rsidDel="004970BF">
          <w:rPr>
            <w:i/>
            <w:iCs/>
          </w:rPr>
          <w:delText>First</w:delText>
        </w:r>
        <w:r w:rsidR="00B637DA" w:rsidRPr="00495800" w:rsidDel="004970BF">
          <w:delText xml:space="preserve">, the outflow species </w:delText>
        </w:r>
        <w:r w:rsidR="001D475E" w:rsidRPr="00495800" w:rsidDel="004970BF">
          <w:delText>were</w:delText>
        </w:r>
        <w:r w:rsidR="00D73517" w:rsidRPr="00495800" w:rsidDel="004970BF">
          <w:delText xml:space="preserve"> </w:delText>
        </w:r>
        <w:r w:rsidR="00B637DA" w:rsidRPr="00495800" w:rsidDel="004970BF">
          <w:delText xml:space="preserve">enriched </w:delText>
        </w:r>
        <w:r w:rsidR="001D475E" w:rsidRPr="00495800" w:rsidDel="004970BF">
          <w:delText xml:space="preserve">in </w:delText>
        </w:r>
        <w:r w:rsidR="00B637DA" w:rsidRPr="00495800" w:rsidDel="004970BF">
          <w:delText>competence mechanism</w:delText>
        </w:r>
        <w:r w:rsidR="001D475E" w:rsidRPr="00495800" w:rsidDel="004970BF">
          <w:delText xml:space="preserve">s, facilitating import </w:delText>
        </w:r>
        <w:r w:rsidR="00B637DA" w:rsidRPr="00495800" w:rsidDel="004970BF">
          <w:delText xml:space="preserve">of genetic elements </w:delText>
        </w:r>
        <w:r w:rsidR="00294387" w:rsidRPr="00495800" w:rsidDel="004970BF">
          <w:delText xml:space="preserve">such as AMR, </w:delText>
        </w:r>
        <w:r w:rsidR="001D475E" w:rsidRPr="00495800" w:rsidDel="004970BF">
          <w:delText>possibly conferring selective advantage in the gut</w:delText>
        </w:r>
        <w:r w:rsidR="00B637DA" w:rsidRPr="00495800" w:rsidDel="004970BF">
          <w:delText xml:space="preserve">. </w:delText>
        </w:r>
        <w:r w:rsidR="00294387" w:rsidRPr="00495800" w:rsidDel="004970BF">
          <w:delText>Enrichment of drug efflux mechanisms in outflow species might also confer resistance to antibiotics and other medications used in disease treatment</w:delText>
        </w:r>
        <w:r w:rsidR="00981BF8" w:rsidRPr="00495800" w:rsidDel="004970BF">
          <w:delText>s</w:delText>
        </w:r>
        <w:r w:rsidR="002B785F" w:rsidRPr="00495800" w:rsidDel="004970BF">
          <w:delText>.</w:delText>
        </w:r>
        <w:r w:rsidR="00294387" w:rsidRPr="00495800" w:rsidDel="004970BF">
          <w:delText xml:space="preserve"> </w:delText>
        </w:r>
        <w:r w:rsidR="00E83963" w:rsidRPr="00495800" w:rsidDel="004970BF">
          <w:rPr>
            <w:i/>
            <w:iCs/>
          </w:rPr>
          <w:delText xml:space="preserve">Second, </w:delText>
        </w:r>
        <w:r w:rsidR="00371146" w:rsidRPr="00495800" w:rsidDel="004970BF">
          <w:delText xml:space="preserve">the outflow species may plunder nutrient uptake from </w:delText>
        </w:r>
        <w:r w:rsidR="00D73517" w:rsidRPr="00495800" w:rsidDel="004970BF">
          <w:delText xml:space="preserve">the </w:delText>
        </w:r>
        <w:r w:rsidR="00371146" w:rsidRPr="00495800" w:rsidDel="004970BF">
          <w:delText xml:space="preserve">host and utilize simple </w:delText>
        </w:r>
        <w:r w:rsidR="00D73517" w:rsidRPr="00495800" w:rsidDel="004970BF">
          <w:delText>monosaccharides</w:delText>
        </w:r>
        <w:r w:rsidR="00371146" w:rsidRPr="00495800" w:rsidDel="004970BF">
          <w:delText xml:space="preserve"> to increase their abundance. </w:delText>
        </w:r>
        <w:r w:rsidR="00484B91" w:rsidRPr="00495800" w:rsidDel="004970BF">
          <w:delText>M</w:delText>
        </w:r>
        <w:r w:rsidR="00371146" w:rsidRPr="00495800" w:rsidDel="004970BF">
          <w:delText xml:space="preserve">etabolic modelling </w:delText>
        </w:r>
        <w:r w:rsidR="00484B91" w:rsidRPr="00495800" w:rsidDel="004970BF">
          <w:delText xml:space="preserve">indicates that </w:delText>
        </w:r>
        <w:r w:rsidR="00552880" w:rsidDel="004970BF">
          <w:delText>IFS</w:delText>
        </w:r>
        <w:r w:rsidR="00484B91" w:rsidRPr="00495800" w:rsidDel="004970BF">
          <w:delText xml:space="preserve"> are favoured by common diets</w:delText>
        </w:r>
        <w:r w:rsidR="00E83D41" w:rsidRPr="00495800" w:rsidDel="004970BF">
          <w:delText xml:space="preserve">. It is known that </w:delText>
        </w:r>
        <w:r w:rsidR="00FF010B" w:rsidRPr="00495800" w:rsidDel="004970BF">
          <w:delText>short-chain fatty acids (</w:delText>
        </w:r>
        <w:r w:rsidR="00E83D41" w:rsidRPr="00495800" w:rsidDel="004970BF">
          <w:delText>SCFAs</w:delText>
        </w:r>
        <w:r w:rsidR="00FF010B" w:rsidRPr="00495800" w:rsidDel="004970BF">
          <w:delText>)</w:delText>
        </w:r>
        <w:r w:rsidR="00E83D41" w:rsidRPr="00495800" w:rsidDel="004970BF">
          <w:delText xml:space="preserve"> </w:delText>
        </w:r>
        <w:r w:rsidR="00D73517" w:rsidRPr="00495800" w:rsidDel="004970BF">
          <w:delText>have</w:delText>
        </w:r>
        <w:r w:rsidR="00E83D41" w:rsidRPr="00495800" w:rsidDel="004970BF">
          <w:delText xml:space="preserve"> an important impact on microbe-microbe interactions and host physiology. However, we also observed that the </w:delText>
        </w:r>
        <w:r w:rsidR="00E83D41" w:rsidRPr="00495800" w:rsidDel="004970BF">
          <w:rPr>
            <w:i/>
            <w:iCs/>
          </w:rPr>
          <w:delText>comm</w:delText>
        </w:r>
        <w:r w:rsidR="00193D83" w:rsidRPr="00495800" w:rsidDel="004970BF">
          <w:rPr>
            <w:i/>
            <w:iCs/>
          </w:rPr>
          <w:delText>-</w:delText>
        </w:r>
        <w:r w:rsidR="00E83D41" w:rsidRPr="00495800" w:rsidDel="004970BF">
          <w:rPr>
            <w:i/>
            <w:iCs/>
          </w:rPr>
          <w:delText>cluster</w:delText>
        </w:r>
        <w:r w:rsidR="00D73517" w:rsidRPr="00495800" w:rsidDel="004970BF">
          <w:delText xml:space="preserve"> that comprises the biosynthesis of amino acids and folate metabolism may have a larger impact on the resilience of the gut microbiome and host physiology. We observed that the enrichment of the </w:delText>
        </w:r>
        <w:r w:rsidR="00D73517" w:rsidRPr="00495800" w:rsidDel="004970BF">
          <w:rPr>
            <w:i/>
            <w:iCs/>
          </w:rPr>
          <w:delText>patho</w:delText>
        </w:r>
        <w:r w:rsidR="00193D83" w:rsidRPr="00495800" w:rsidDel="004970BF">
          <w:rPr>
            <w:i/>
            <w:iCs/>
          </w:rPr>
          <w:delText>-</w:delText>
        </w:r>
        <w:r w:rsidR="00D73517" w:rsidRPr="00495800" w:rsidDel="004970BF">
          <w:rPr>
            <w:i/>
            <w:iCs/>
          </w:rPr>
          <w:delText>cluster</w:delText>
        </w:r>
        <w:r w:rsidR="00A8277E" w:rsidRPr="00495800" w:rsidDel="004970BF">
          <w:delText xml:space="preserve"> could gradually or instantly perturb the gut ecosystem and shift it to either short</w:delText>
        </w:r>
        <w:r w:rsidR="00D73517" w:rsidRPr="00495800" w:rsidDel="004970BF">
          <w:delText>-</w:delText>
        </w:r>
        <w:r w:rsidR="00A8277E" w:rsidRPr="00495800" w:rsidDel="004970BF">
          <w:delText xml:space="preserve">term gut imbalance or </w:delText>
        </w:r>
        <w:r w:rsidR="00D73517" w:rsidRPr="00495800" w:rsidDel="004970BF">
          <w:delText xml:space="preserve">a </w:delText>
        </w:r>
        <w:r w:rsidR="00016646" w:rsidRPr="00495800" w:rsidDel="004970BF">
          <w:delText xml:space="preserve">persistent </w:delText>
        </w:r>
        <w:r w:rsidR="00A8277E" w:rsidRPr="00495800" w:rsidDel="004970BF">
          <w:delText>dysbiotic state.</w:delText>
        </w:r>
      </w:del>
    </w:p>
    <w:p w14:paraId="05977BDB" w14:textId="3C767527" w:rsidR="005B4627" w:rsidRDefault="00484B91">
      <w:pPr>
        <w:ind w:firstLine="720"/>
        <w:rPr>
          <w:ins w:id="219" w:author="Portlock, Theo" w:date="2021-11-30T11:47:00Z"/>
        </w:rPr>
      </w:pPr>
      <w:r w:rsidRPr="00495800">
        <w:t>Finally</w:t>
      </w:r>
      <w:r w:rsidR="0027317D" w:rsidRPr="00495800">
        <w:t xml:space="preserve">, the integration of metagenomics data from </w:t>
      </w:r>
      <w:r w:rsidR="000F7207" w:rsidRPr="00495800">
        <w:t>many</w:t>
      </w:r>
      <w:r w:rsidR="0027317D" w:rsidRPr="00495800">
        <w:t xml:space="preserve"> studies </w:t>
      </w:r>
      <w:r w:rsidR="00186F26" w:rsidRPr="00495800">
        <w:t xml:space="preserve">spanning </w:t>
      </w:r>
      <w:r w:rsidR="00FF010B" w:rsidRPr="00495800">
        <w:t xml:space="preserve">five </w:t>
      </w:r>
      <w:r w:rsidR="0027317D" w:rsidRPr="00495800">
        <w:t>continents provide</w:t>
      </w:r>
      <w:r w:rsidR="00196E2B" w:rsidRPr="00495800">
        <w:t>s</w:t>
      </w:r>
      <w:r w:rsidR="0027317D" w:rsidRPr="00495800">
        <w:t xml:space="preserve"> valuable knowledge for researchers interested in the impact of the microbiome on individual health parameters. The open</w:t>
      </w:r>
      <w:r w:rsidR="00186F26" w:rsidRPr="00495800">
        <w:t>-</w:t>
      </w:r>
      <w:r w:rsidR="0027317D" w:rsidRPr="00495800">
        <w:t xml:space="preserve">access atlas will be updated routinely with the new publicly available gut metagenomics data, including the recently announced one million microbiome </w:t>
      </w:r>
      <w:proofErr w:type="gramStart"/>
      <w:r w:rsidR="0027317D" w:rsidRPr="00495800">
        <w:t>project</w:t>
      </w:r>
      <w:proofErr w:type="gramEnd"/>
      <w:r w:rsidR="0027317D" w:rsidRPr="00495800">
        <w:t xml:space="preserve"> aimed </w:t>
      </w:r>
      <w:r w:rsidR="00D73517" w:rsidRPr="00495800">
        <w:t>at providing</w:t>
      </w:r>
      <w:r w:rsidR="0027317D" w:rsidRPr="00495800">
        <w:t xml:space="preserve"> comprehensive open</w:t>
      </w:r>
      <w:r w:rsidR="00186F26" w:rsidRPr="00495800">
        <w:t>-</w:t>
      </w:r>
      <w:r w:rsidR="0027317D" w:rsidRPr="00495800">
        <w:t>access metagenomics data from multiple research centr</w:t>
      </w:r>
      <w:r w:rsidR="00297506" w:rsidRPr="00495800">
        <w:t>e</w:t>
      </w:r>
      <w:r w:rsidR="0027317D" w:rsidRPr="00495800">
        <w:t>s. In this manner, in-depth analysis of the impact of the gut microbiome on health and disease will be used to facilitate future studies to reveal the key role</w:t>
      </w:r>
      <w:r w:rsidR="00D73517" w:rsidRPr="00495800">
        <w:t xml:space="preserve"> of</w:t>
      </w:r>
      <w:r w:rsidR="0027317D" w:rsidRPr="00495800">
        <w:t xml:space="preserve"> </w:t>
      </w:r>
      <w:r w:rsidR="00D73517" w:rsidRPr="00495800">
        <w:t xml:space="preserve">the </w:t>
      </w:r>
      <w:r w:rsidR="0027317D" w:rsidRPr="00495800">
        <w:t xml:space="preserve">gut microbiome </w:t>
      </w:r>
      <w:r w:rsidR="00D73517" w:rsidRPr="00495800">
        <w:t>in</w:t>
      </w:r>
      <w:r w:rsidR="0027317D" w:rsidRPr="00495800">
        <w:t xml:space="preserve"> human </w:t>
      </w:r>
      <w:r w:rsidR="00186F26" w:rsidRPr="00495800">
        <w:t>maintaining health</w:t>
      </w:r>
      <w:r w:rsidR="0027317D" w:rsidRPr="00495800">
        <w:t>.</w:t>
      </w:r>
    </w:p>
    <w:p w14:paraId="2C5E73D3" w14:textId="4C1C441A" w:rsidR="00121C98" w:rsidRDefault="00121C98" w:rsidP="00121C98">
      <w:pPr>
        <w:rPr>
          <w:ins w:id="220" w:author="Portlock, Theo" w:date="2021-11-30T11:46:00Z"/>
        </w:rPr>
        <w:pPrChange w:id="221" w:author="Portlock, Theo" w:date="2021-11-30T11:47:00Z">
          <w:pPr>
            <w:ind w:firstLine="720"/>
          </w:pPr>
        </w:pPrChange>
      </w:pPr>
      <w:ins w:id="222" w:author="Portlock, Theo" w:date="2021-11-30T11:47:00Z">
        <w:r>
          <w:t>JOSE:</w:t>
        </w:r>
      </w:ins>
    </w:p>
    <w:p w14:paraId="2F627117" w14:textId="7B88C6C0" w:rsidR="00121C98" w:rsidRPr="00121C98" w:rsidRDefault="00121C98" w:rsidP="00121C98">
      <w:pPr>
        <w:pStyle w:val="Heading2"/>
        <w:rPr>
          <w:ins w:id="223" w:author="Portlock, Theo" w:date="2021-11-30T11:46:00Z"/>
        </w:rPr>
        <w:pPrChange w:id="224" w:author="Portlock, Theo" w:date="2021-11-30T11:47:00Z">
          <w:pPr/>
        </w:pPrChange>
      </w:pPr>
      <w:ins w:id="225" w:author="Portlock, Theo" w:date="2021-11-30T11:46:00Z">
        <w:r w:rsidRPr="00121C98">
          <w:t>The causes for the observed dysbiosis and Dysbiosis effect in the disease’s progression</w:t>
        </w:r>
      </w:ins>
    </w:p>
    <w:p w14:paraId="0BE2E622" w14:textId="395FDA01" w:rsidR="00121C98" w:rsidRPr="00121C98" w:rsidRDefault="00121C98" w:rsidP="00121C98">
      <w:pPr>
        <w:rPr>
          <w:ins w:id="226" w:author="Portlock, Theo" w:date="2021-11-30T11:46:00Z"/>
        </w:rPr>
        <w:pPrChange w:id="227" w:author="Portlock, Theo" w:date="2021-11-30T11:46:00Z">
          <w:pPr/>
        </w:pPrChange>
      </w:pPr>
      <w:ins w:id="228" w:author="Portlock, Theo" w:date="2021-11-30T11:46:00Z">
        <w:r w:rsidRPr="00121C98">
          <w:t>The physiological changes caused by the disease might partly explain why some diseases have a pronounced imbalance while some others don't, diseases affecting the bowel and CRC show a high species enrichment while some diseases affecting other body parts sometimes produce smaller imbalances. Some other factors might also be involved in the magnitude of the imbalance, for example the changes in diet</w:t>
        </w:r>
      </w:ins>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Content>
          <w:r w:rsidR="00B55FD4" w:rsidRPr="00B55FD4">
            <w:rPr>
              <w:color w:val="000000"/>
            </w:rPr>
            <w:t>[30], [31]</w:t>
          </w:r>
        </w:sdtContent>
      </w:sdt>
      <w:ins w:id="229" w:author="Portlock, Theo" w:date="2021-11-30T11:46:00Z">
        <w:r w:rsidRPr="00121C98">
          <w:t xml:space="preserve"> or the use of drugs for treating the disease </w:t>
        </w:r>
      </w:ins>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Content>
          <w:r w:rsidR="00B55FD4" w:rsidRPr="00B55FD4">
            <w:rPr>
              <w:color w:val="000000"/>
            </w:rPr>
            <w:t>[32]</w:t>
          </w:r>
          <w:proofErr w:type="gramStart"/>
          <w:r w:rsidR="00B55FD4" w:rsidRPr="00B55FD4">
            <w:rPr>
              <w:color w:val="000000"/>
            </w:rPr>
            <w:t>–[</w:t>
          </w:r>
          <w:proofErr w:type="gramEnd"/>
          <w:r w:rsidR="00B55FD4" w:rsidRPr="00B55FD4">
            <w:rPr>
              <w:color w:val="000000"/>
            </w:rPr>
            <w:t>34]</w:t>
          </w:r>
        </w:sdtContent>
      </w:sdt>
      <w:ins w:id="230" w:author="Portlock, Theo" w:date="2021-11-30T11:46:00Z">
        <w:r w:rsidRPr="00121C98">
          <w:t>).</w:t>
        </w:r>
      </w:ins>
    </w:p>
    <w:p w14:paraId="0815E78E" w14:textId="3956B316" w:rsidR="00121C98" w:rsidRPr="00121C98" w:rsidRDefault="00121C98" w:rsidP="00121C98">
      <w:pPr>
        <w:pStyle w:val="Heading2"/>
        <w:rPr>
          <w:ins w:id="231" w:author="Portlock, Theo" w:date="2021-11-30T11:46:00Z"/>
        </w:rPr>
        <w:pPrChange w:id="232" w:author="Portlock, Theo" w:date="2021-11-30T11:47:00Z">
          <w:pPr/>
        </w:pPrChange>
      </w:pPr>
      <w:ins w:id="233" w:author="Portlock, Theo" w:date="2021-11-30T11:46:00Z">
        <w:r w:rsidRPr="00121C98">
          <w:t>Effect of depleted/enriched species on disease development</w:t>
        </w:r>
      </w:ins>
    </w:p>
    <w:p w14:paraId="5CD1A33A" w14:textId="2B7BE6C5" w:rsidR="00121C98" w:rsidRPr="00121C98" w:rsidRDefault="00121C98" w:rsidP="00121C98">
      <w:pPr>
        <w:rPr>
          <w:ins w:id="234" w:author="Portlock, Theo" w:date="2021-11-30T11:46:00Z"/>
        </w:rPr>
        <w:pPrChange w:id="235" w:author="Portlock, Theo" w:date="2021-11-30T11:46:00Z">
          <w:pPr/>
        </w:pPrChange>
      </w:pPr>
      <w:ins w:id="236" w:author="Portlock, Theo" w:date="2021-11-30T11:46:00Z">
        <w:r w:rsidRPr="00121C98">
          <w:lastRenderedPageBreak/>
          <w:t xml:space="preserve">The loss of the species actively contributing to keep a healthy environment could increase the host’s vulnerability to further health complications. For example, we observed some of the frequently depleted species have been described as butyrate producers. Butyrate has been associated with beneficial effects in the colon such as inhibition of inflammation, reinforcing the epithelial barrier and decreasing oxidative stress </w:t>
        </w:r>
      </w:ins>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Content>
          <w:r w:rsidR="00B55FD4" w:rsidRPr="00B55FD4">
            <w:rPr>
              <w:color w:val="000000"/>
            </w:rPr>
            <w:t>[35]</w:t>
          </w:r>
        </w:sdtContent>
      </w:sdt>
      <w:ins w:id="237" w:author="Portlock, Theo" w:date="2021-11-30T11:46:00Z">
        <w:r w:rsidRPr="00121C98">
          <w:t>.</w:t>
        </w:r>
      </w:ins>
    </w:p>
    <w:p w14:paraId="6B6E2B46" w14:textId="11EB9768" w:rsidR="00121C98" w:rsidRPr="00121C98" w:rsidRDefault="00121C98" w:rsidP="009005F7">
      <w:pPr>
        <w:ind w:firstLine="720"/>
        <w:rPr>
          <w:ins w:id="238" w:author="Portlock, Theo" w:date="2021-11-30T11:46:00Z"/>
        </w:rPr>
        <w:pPrChange w:id="239" w:author="Portlock, Theo" w:date="2021-11-30T11:46:00Z">
          <w:pPr/>
        </w:pPrChange>
      </w:pPr>
      <w:ins w:id="240" w:author="Portlock, Theo" w:date="2021-11-30T11:46:00Z">
        <w:r w:rsidRPr="00121C98">
          <w:t xml:space="preserve">On the other hand,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ins>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Content>
          <w:r w:rsidR="00B55FD4" w:rsidRPr="00B55FD4">
            <w:rPr>
              <w:color w:val="000000"/>
            </w:rPr>
            <w:t>[36], [37]</w:t>
          </w:r>
        </w:sdtContent>
      </w:sdt>
      <w:ins w:id="241" w:author="Portlock, Theo" w:date="2021-11-30T11:46:00Z">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a species we found enriched in 6 cohorts, suppresses the Th2 immune responses in mice</w:t>
        </w:r>
      </w:ins>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Content>
          <w:r w:rsidR="00B55FD4" w:rsidRPr="00B55FD4">
            <w:rPr>
              <w:color w:val="000000"/>
            </w:rPr>
            <w:t>[38]</w:t>
          </w:r>
        </w:sdtContent>
      </w:sdt>
      <w:r w:rsidR="009005F7">
        <w:t xml:space="preserve"> </w:t>
      </w:r>
      <w:ins w:id="242" w:author="Portlock, Theo" w:date="2021-11-30T11:46:00Z">
        <w:r w:rsidRPr="00121C98">
          <w:t>which makes us speculate it could exert a similar effect in the humans.</w:t>
        </w:r>
      </w:ins>
    </w:p>
    <w:p w14:paraId="25DB7BB2" w14:textId="7B75D5E3" w:rsidR="00B70C3D" w:rsidRPr="00495800" w:rsidRDefault="00121C98" w:rsidP="009005F7">
      <w:pPr>
        <w:ind w:firstLine="720"/>
        <w:pPrChange w:id="243" w:author="Portlock, Theo" w:date="2021-11-30T11:46:00Z">
          <w:pPr/>
        </w:pPrChange>
      </w:pPr>
      <w:ins w:id="244" w:author="Portlock, Theo" w:date="2021-11-30T11:46:00Z">
        <w:r w:rsidRPr="00121C98">
          <w:t>The meta-pan genome association analysis we present shows a clear bias toward CRC studies, due to the increased availability of these studies, we expect new studies released in the future including more countries and diseases would help to update our analysis and balance this bias.</w:t>
        </w:r>
      </w:ins>
    </w:p>
    <w:p w14:paraId="4E72A117" w14:textId="291D878D" w:rsidR="005D396F" w:rsidRPr="00495800" w:rsidRDefault="005D396F">
      <w:pPr>
        <w:pStyle w:val="Heading1"/>
        <w:spacing w:before="120"/>
        <w:rPr>
          <w:lang w:val="en-US"/>
        </w:rPr>
        <w:pPrChange w:id="245" w:author="Portlock, Theo" w:date="2021-11-30T11:04:00Z">
          <w:pPr>
            <w:pStyle w:val="Heading1"/>
          </w:pPr>
        </w:pPrChange>
      </w:pPr>
      <w:r w:rsidRPr="00495800">
        <w:rPr>
          <w:lang w:val="en-US"/>
        </w:rPr>
        <w:t>Data availability</w:t>
      </w:r>
    </w:p>
    <w:p w14:paraId="1E9AD988" w14:textId="78FC7EDD" w:rsidR="005D396F" w:rsidRPr="00495800" w:rsidRDefault="00302776">
      <w:pPr>
        <w:ind w:firstLine="720"/>
        <w:rPr>
          <w:lang w:val="en-US"/>
        </w:rPr>
        <w:pPrChange w:id="246" w:author="Portlock, Theo" w:date="2021-11-30T10:00:00Z">
          <w:pPr/>
        </w:pPrChange>
      </w:pPr>
      <w:r w:rsidRPr="00302776">
        <w:rPr>
          <w:lang w:val="en-US"/>
        </w:rPr>
        <w:t xml:space="preserve">The datasets used in this study, including Swedish wellness cohort,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Pr>
          <w:lang w:val="en-US"/>
        </w:rPr>
        <w:t>S</w:t>
      </w:r>
      <w:r w:rsidRPr="00302776">
        <w:rPr>
          <w:lang w:val="en-US"/>
        </w:rPr>
        <w:t xml:space="preserve">upplementary </w:t>
      </w:r>
      <w:r>
        <w:rPr>
          <w:lang w:val="en-US"/>
        </w:rPr>
        <w:t>T</w:t>
      </w:r>
      <w:r w:rsidRPr="00302776">
        <w:rPr>
          <w:lang w:val="en-US"/>
        </w:rPr>
        <w:t xml:space="preserve">able S1. </w:t>
      </w:r>
      <w:r w:rsidR="00566274">
        <w:rPr>
          <w:lang w:val="en-US"/>
        </w:rPr>
        <w:t>Other d</w:t>
      </w:r>
      <w:r w:rsidRPr="00302776">
        <w:rPr>
          <w:lang w:val="en-US"/>
        </w:rPr>
        <w:t xml:space="preserve">ata access </w:t>
      </w:r>
      <w:r w:rsidR="00566274">
        <w:rPr>
          <w:lang w:val="en-US"/>
        </w:rPr>
        <w:t>and</w:t>
      </w:r>
      <w:r w:rsidRPr="00302776">
        <w:rPr>
          <w:lang w:val="en-US"/>
        </w:rPr>
        <w:t xml:space="preserve"> research</w:t>
      </w:r>
      <w:r w:rsidR="00566274">
        <w:rPr>
          <w:lang w:val="en-US"/>
        </w:rPr>
        <w:t xml:space="preserve"> questions</w:t>
      </w:r>
      <w:r w:rsidRPr="00302776">
        <w:rPr>
          <w:lang w:val="en-US"/>
        </w:rPr>
        <w:t xml:space="preserve"> related</w:t>
      </w:r>
      <w:r w:rsidR="00566274">
        <w:rPr>
          <w:lang w:val="en-US"/>
        </w:rPr>
        <w:t xml:space="preserve"> to</w:t>
      </w:r>
      <w:r w:rsidRPr="00302776">
        <w:rPr>
          <w:lang w:val="en-US"/>
        </w:rPr>
        <w:t xml:space="preserve"> </w:t>
      </w:r>
      <w:ins w:id="247" w:author="Portlock, Theo" w:date="2021-11-22T13:37:00Z">
        <w:r w:rsidR="006517C7">
          <w:rPr>
            <w:lang w:val="en-US"/>
          </w:rPr>
          <w:t xml:space="preserve">the </w:t>
        </w:r>
      </w:ins>
      <w:r w:rsidRPr="00302776">
        <w:rPr>
          <w:lang w:val="en-US"/>
        </w:rPr>
        <w:t xml:space="preserve">Swedish wellness cohort can be made available by contacting the corresponding author, Mathias </w:t>
      </w:r>
      <w:proofErr w:type="spellStart"/>
      <w:r w:rsidRPr="00302776">
        <w:rPr>
          <w:lang w:val="en-US"/>
        </w:rPr>
        <w:t>Uhlen</w:t>
      </w:r>
      <w:proofErr w:type="spellEnd"/>
      <w:r w:rsidRPr="00302776">
        <w:rPr>
          <w:lang w:val="en-US"/>
        </w:rPr>
        <w:t xml:space="preserve"> (mathias.uhlen@scilifelab.se).</w:t>
      </w:r>
    </w:p>
    <w:p w14:paraId="3597F8A5" w14:textId="77777777" w:rsidR="005D396F" w:rsidRPr="00495800" w:rsidRDefault="005D396F">
      <w:pPr>
        <w:pStyle w:val="Heading1"/>
        <w:spacing w:before="120"/>
        <w:rPr>
          <w:lang w:val="en-US"/>
        </w:rPr>
        <w:pPrChange w:id="248" w:author="Portlock, Theo" w:date="2021-11-30T11:04:00Z">
          <w:pPr>
            <w:pStyle w:val="Heading1"/>
          </w:pPr>
        </w:pPrChange>
      </w:pPr>
      <w:r w:rsidRPr="00495800">
        <w:rPr>
          <w:lang w:val="en-US"/>
        </w:rPr>
        <w:t>Code availability</w:t>
      </w:r>
    </w:p>
    <w:p w14:paraId="222A9B4C" w14:textId="3A163182" w:rsidR="005D396F" w:rsidRPr="00495800" w:rsidDel="004970BF" w:rsidRDefault="005871F6">
      <w:pPr>
        <w:rPr>
          <w:del w:id="249" w:author="Portlock, Theo" w:date="2021-11-26T16:41:00Z"/>
          <w:lang w:val="en-US"/>
        </w:rPr>
      </w:pPr>
      <w:ins w:id="250" w:author="Portlock, Theo" w:date="2021-11-30T10:00:00Z">
        <w:r>
          <w:rPr>
            <w:lang w:val="en-US"/>
          </w:rPr>
          <w:lastRenderedPageBreak/>
          <w:tab/>
        </w:r>
      </w:ins>
      <w:del w:id="251" w:author="Portlock, Theo" w:date="2021-11-26T16:41:00Z">
        <w:r w:rsidR="005D396F" w:rsidRPr="00495800" w:rsidDel="004970BF">
          <w:rPr>
            <w:lang w:val="en-US"/>
          </w:rPr>
          <w:delText>The R package used to perform modelling temporal changes of microbiome for inflow and outflow analysis together with functional clusters including unsupervised clustering of co-conserved functions of gut microbiota can be found at our GitHub repository link: https://github.com/sysbiomelab/mPackage. The modeling of temporal changes can be applied</w:delText>
        </w:r>
      </w:del>
    </w:p>
    <w:p w14:paraId="579485C7" w14:textId="2CFC7599" w:rsidR="005D396F" w:rsidRPr="00495800" w:rsidRDefault="005D396F" w:rsidP="00177059">
      <w:pPr>
        <w:rPr>
          <w:lang w:val="en-US"/>
        </w:rPr>
      </w:pPr>
      <w:del w:id="252" w:author="Portlock, Theo" w:date="2021-11-26T16:41:00Z">
        <w:r w:rsidRPr="00495800" w:rsidDel="004970BF">
          <w:rPr>
            <w:lang w:val="en-US"/>
          </w:rPr>
          <w:delText xml:space="preserve">directly to any </w:delText>
        </w:r>
      </w:del>
      <w:del w:id="253" w:author="Portlock, Theo" w:date="2021-11-22T13:38:00Z">
        <w:r w:rsidRPr="00495800" w:rsidDel="00897040">
          <w:rPr>
            <w:lang w:val="en-US"/>
          </w:rPr>
          <w:delText>sets</w:delText>
        </w:r>
      </w:del>
      <w:del w:id="254" w:author="Portlock, Theo" w:date="2021-11-26T16:41:00Z">
        <w:r w:rsidRPr="00495800" w:rsidDel="004970BF">
          <w:rPr>
            <w:lang w:val="en-US"/>
          </w:rPr>
          <w:delText xml:space="preserve"> of longitudinal microbiome data. </w:delText>
        </w:r>
      </w:del>
      <w:r w:rsidRPr="00495800">
        <w:rPr>
          <w:lang w:val="en-US"/>
        </w:rPr>
        <w:t xml:space="preserve">The </w:t>
      </w:r>
      <w:commentRangeStart w:id="255"/>
      <w:r w:rsidRPr="00495800">
        <w:rPr>
          <w:lang w:val="en-US"/>
        </w:rPr>
        <w:t>functional</w:t>
      </w:r>
      <w:commentRangeEnd w:id="255"/>
      <w:r w:rsidR="004970BF">
        <w:rPr>
          <w:rStyle w:val="CommentReference"/>
          <w:rFonts w:eastAsiaTheme="minorEastAsia"/>
          <w:lang w:val="en-US" w:eastAsia="ko-KR"/>
        </w:rPr>
        <w:commentReference w:id="255"/>
      </w:r>
      <w:r w:rsidRPr="00495800">
        <w:rPr>
          <w:lang w:val="en-US"/>
        </w:rPr>
        <w:t xml:space="preserve"> cluster analysis can be applied on gene counts and species abundances. The other pipeline scripts for analysis are also publicly shareable and available upon reasonable request from the corresponding author</w:t>
      </w:r>
      <w:r w:rsidR="00FF7A5D">
        <w:rPr>
          <w:lang w:val="en-US"/>
        </w:rPr>
        <w:t>s</w:t>
      </w:r>
      <w:r w:rsidRPr="00495800">
        <w:rPr>
          <w:lang w:val="en-US"/>
        </w:rPr>
        <w:t>.</w:t>
      </w:r>
    </w:p>
    <w:p w14:paraId="77DD14F5" w14:textId="77777777" w:rsidR="005D396F" w:rsidRPr="00495800" w:rsidRDefault="005D396F">
      <w:pPr>
        <w:pStyle w:val="Heading1"/>
        <w:spacing w:before="120"/>
        <w:rPr>
          <w:lang w:val="en-US"/>
        </w:rPr>
        <w:pPrChange w:id="256" w:author="Portlock, Theo" w:date="2021-11-30T11:04:00Z">
          <w:pPr>
            <w:pStyle w:val="Heading1"/>
          </w:pPr>
        </w:pPrChange>
      </w:pPr>
      <w:r w:rsidRPr="00495800">
        <w:rPr>
          <w:lang w:val="en-US"/>
        </w:rPr>
        <w:t>Acknowledgements</w:t>
      </w:r>
    </w:p>
    <w:p w14:paraId="1B0EEFCD" w14:textId="6350B4D9" w:rsidR="005D396F" w:rsidRPr="00495800" w:rsidRDefault="005D396F" w:rsidP="00B55FD4">
      <w:pPr>
        <w:ind w:firstLine="720"/>
        <w:rPr>
          <w:lang w:val="en-US"/>
        </w:rPr>
      </w:pPr>
      <w:r w:rsidRPr="00495800">
        <w:rPr>
          <w:lang w:val="en-US"/>
        </w:rPr>
        <w:t xml:space="preserve">This study </w:t>
      </w:r>
      <w:r>
        <w:rPr>
          <w:lang w:val="en-US"/>
        </w:rPr>
        <w:t xml:space="preserve">primarily </w:t>
      </w:r>
      <w:r w:rsidRPr="00495800">
        <w:rPr>
          <w:lang w:val="en-US"/>
        </w:rPr>
        <w:t>was supported by Engineering and Physical Sciences Research Council (EPSRC), EP/S001301/1, Biotechnology Biological Sciences Research Council (BBSRC)</w:t>
      </w:r>
      <w:r w:rsidRPr="00495800">
        <w:t xml:space="preserve"> </w:t>
      </w:r>
      <w:r w:rsidRPr="00495800">
        <w:rPr>
          <w:lang w:val="en-US"/>
        </w:rPr>
        <w:t xml:space="preserve">BB/S016899/1, </w:t>
      </w:r>
      <w:r>
        <w:rPr>
          <w:lang w:val="en-US"/>
        </w:rPr>
        <w:t xml:space="preserve">Science for Life Laboratory, </w:t>
      </w:r>
      <w:r w:rsidRPr="00495800">
        <w:rPr>
          <w:lang w:val="en-US"/>
        </w:rPr>
        <w:t>the Knut and Alice Wallenberg Foundation</w:t>
      </w:r>
      <w:ins w:id="257" w:author="Portlock, Theo" w:date="2021-11-22T13:38:00Z">
        <w:r w:rsidR="00897040">
          <w:rPr>
            <w:lang w:val="en-US"/>
          </w:rPr>
          <w:t>,</w:t>
        </w:r>
      </w:ins>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ins w:id="258" w:author="Portlock, Theo" w:date="2021-11-22T13:38:00Z">
        <w:r w:rsidR="00897040">
          <w:rPr>
            <w:lang w:val="en-US"/>
          </w:rPr>
          <w:t>,</w:t>
        </w:r>
      </w:ins>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ins w:id="259" w:author="Portlock, Theo" w:date="2021-11-22T13:38:00Z">
        <w:r w:rsidR="00897040">
          <w:rPr>
            <w:lang w:val="en-US"/>
          </w:rPr>
          <w:t>,</w:t>
        </w:r>
      </w:ins>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ins w:id="260" w:author="Portlock, Theo" w:date="2021-11-22T13:38:00Z">
        <w:r w:rsidR="00897040">
          <w:rPr>
            <w:lang w:val="en-US"/>
          </w:rPr>
          <w:t>,</w:t>
        </w:r>
      </w:ins>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ins w:id="261" w:author="Portlock, Theo" w:date="2021-11-22T13:38:00Z">
        <w:r w:rsidR="00897040">
          <w:rPr>
            <w:lang w:val="en-US"/>
          </w:rPr>
          <w:t>assisting</w:t>
        </w:r>
      </w:ins>
      <w:del w:id="262" w:author="Portlock, Theo" w:date="2021-11-22T13:38:00Z">
        <w:r w:rsidRPr="00495800" w:rsidDel="00897040">
          <w:rPr>
            <w:lang w:val="en-US"/>
          </w:rPr>
          <w:delText>providing assistance</w:delText>
        </w:r>
      </w:del>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 xml:space="preserve">SNIC 2020-5-222, SNIC 2019/3-226, SNIC </w:t>
      </w:r>
      <w:r w:rsidRPr="0092790F">
        <w:rPr>
          <w:lang w:val="en-US"/>
        </w:rPr>
        <w:lastRenderedPageBreak/>
        <w:t>2020/6-153</w:t>
      </w:r>
      <w:r>
        <w:rPr>
          <w:lang w:val="en-US"/>
        </w:rPr>
        <w:t xml:space="preserve"> </w:t>
      </w:r>
      <w:r w:rsidRPr="00495800">
        <w:rPr>
          <w:lang w:val="en-US"/>
        </w:rPr>
        <w:t>and King’s College London computational infrastructure facility, Rosalind (https://rosalind.kcl.ac.uk) for high performance computing.</w:t>
      </w:r>
    </w:p>
    <w:p w14:paraId="27125DD2" w14:textId="77777777" w:rsidR="005D396F" w:rsidRPr="00495800" w:rsidRDefault="005D396F">
      <w:pPr>
        <w:pStyle w:val="Heading1"/>
        <w:spacing w:before="120"/>
        <w:rPr>
          <w:lang w:val="en-US"/>
        </w:rPr>
        <w:pPrChange w:id="263" w:author="Portlock, Theo" w:date="2021-11-30T11:04:00Z">
          <w:pPr/>
        </w:pPrChange>
      </w:pPr>
      <w:r w:rsidRPr="00495800">
        <w:rPr>
          <w:lang w:val="en-US"/>
        </w:rPr>
        <w:t>Author contributions</w:t>
      </w:r>
    </w:p>
    <w:p w14:paraId="06A60CAC" w14:textId="68987590" w:rsidR="005D396F" w:rsidRPr="00495800" w:rsidRDefault="005D396F" w:rsidP="00177059">
      <w:pPr>
        <w:rPr>
          <w:lang w:val="en-US"/>
        </w:rPr>
      </w:pPr>
      <w:r w:rsidRPr="00495800">
        <w:rPr>
          <w:lang w:val="en-US"/>
        </w:rPr>
        <w:t xml:space="preserve">S.S., </w:t>
      </w:r>
      <w:r>
        <w:rPr>
          <w:lang w:val="en-US"/>
        </w:rPr>
        <w:t>S.</w:t>
      </w:r>
      <w:r w:rsidRPr="00495800">
        <w:rPr>
          <w:lang w:val="en-US"/>
        </w:rPr>
        <w:t>D.E.</w:t>
      </w:r>
      <w:ins w:id="264" w:author="Portlock, Theo" w:date="2021-11-22T13:38:00Z">
        <w:r w:rsidR="00897040">
          <w:rPr>
            <w:lang w:val="en-US"/>
          </w:rPr>
          <w:t>,</w:t>
        </w:r>
      </w:ins>
      <w:r w:rsidRPr="00495800">
        <w:rPr>
          <w:lang w:val="en-US"/>
        </w:rPr>
        <w:t xml:space="preserve"> and M.U. conceived the project. S.L. and S.S. led the design and analysis of the data. S.L. developed the temporal pipeline, analysis</w:t>
      </w:r>
      <w:ins w:id="265" w:author="Portlock, Theo" w:date="2021-11-22T13:38:00Z">
        <w:r w:rsidR="00897040">
          <w:rPr>
            <w:lang w:val="en-US"/>
          </w:rPr>
          <w:t>,</w:t>
        </w:r>
      </w:ins>
      <w:r w:rsidRPr="00495800">
        <w:rPr>
          <w:lang w:val="en-US"/>
        </w:rPr>
        <w:t xml:space="preserve"> and made the figures. L.E. and M.U. provided the wellness gut metagenomics samples. M.A., F.P., E.L.</w:t>
      </w:r>
      <w:ins w:id="266" w:author="Portlock, Theo" w:date="2021-11-22T13:38:00Z">
        <w:r w:rsidR="00897040">
          <w:rPr>
            <w:lang w:val="en-US"/>
          </w:rPr>
          <w:t>,</w:t>
        </w:r>
      </w:ins>
      <w:r w:rsidRPr="00495800">
        <w:rPr>
          <w:lang w:val="en-US"/>
        </w:rPr>
        <w:t xml:space="preserve"> and </w:t>
      </w:r>
      <w:r>
        <w:rPr>
          <w:lang w:val="en-US"/>
        </w:rPr>
        <w:t>S.</w:t>
      </w:r>
      <w:r w:rsidRPr="00495800">
        <w:rPr>
          <w:lang w:val="en-US"/>
        </w:rPr>
        <w:t xml:space="preserve">D.E. generated the MSPs, performed quality check and taxonomy update. N.P. annotated the updated gut gene catalog. </w:t>
      </w:r>
      <w:r>
        <w:rPr>
          <w:lang w:val="en-US"/>
        </w:rPr>
        <w:t xml:space="preserve">L.E.M and S.B.D performed the bioreactor </w:t>
      </w:r>
      <w:r w:rsidRPr="003517E3">
        <w:rPr>
          <w:lang w:val="en-US"/>
        </w:rPr>
        <w:t xml:space="preserve">fermentation </w:t>
      </w:r>
      <w:r>
        <w:rPr>
          <w:lang w:val="en-US"/>
        </w:rPr>
        <w:t>experiment on</w:t>
      </w:r>
      <w:r w:rsidRPr="003517E3">
        <w:rPr>
          <w:lang w:val="en-US"/>
        </w:rPr>
        <w:t xml:space="preserve"> healthy human stool samples</w:t>
      </w:r>
      <w:r>
        <w:rPr>
          <w:lang w:val="en-US"/>
        </w:rPr>
        <w:t xml:space="preserve">. M.A. performed the </w:t>
      </w:r>
      <w:proofErr w:type="spellStart"/>
      <w:r>
        <w:rPr>
          <w:lang w:val="en-US"/>
        </w:rPr>
        <w:t>GRiD</w:t>
      </w:r>
      <w:proofErr w:type="spellEnd"/>
      <w:r>
        <w:rPr>
          <w:lang w:val="en-US"/>
        </w:rPr>
        <w:t xml:space="preserve"> analysis on bioreactor. </w:t>
      </w:r>
      <w:r w:rsidRPr="00495800">
        <w:rPr>
          <w:lang w:val="en-US"/>
        </w:rPr>
        <w:t xml:space="preserve">G.B. </w:t>
      </w:r>
      <w:r>
        <w:rPr>
          <w:lang w:val="en-US"/>
        </w:rPr>
        <w:t>applied</w:t>
      </w:r>
      <w:r w:rsidRPr="00495800">
        <w:rPr>
          <w:lang w:val="en-US"/>
        </w:rPr>
        <w:t xml:space="preserve"> metabolic models and performed simulations.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S.L., M.U. and </w:t>
      </w:r>
      <w:r>
        <w:rPr>
          <w:lang w:val="en-US"/>
        </w:rPr>
        <w:t>S.</w:t>
      </w:r>
      <w:r w:rsidRPr="00495800">
        <w:rPr>
          <w:lang w:val="en-US"/>
        </w:rPr>
        <w:t>D.E wrote and drafted the manuscript. L.A.E, D.L.S, A.M., G.P. J.N. provided critical feedback on the data and manuscript. All authors read, edited and reviewed the manuscript.</w:t>
      </w:r>
    </w:p>
    <w:p w14:paraId="2B40CB9F" w14:textId="77777777" w:rsidR="005D396F" w:rsidRPr="00495800" w:rsidRDefault="005D396F">
      <w:pPr>
        <w:pStyle w:val="Heading1"/>
        <w:spacing w:before="120"/>
        <w:rPr>
          <w:lang w:val="en-US"/>
        </w:rPr>
        <w:pPrChange w:id="267" w:author="Portlock, Theo" w:date="2021-11-30T11:04:00Z">
          <w:pPr/>
        </w:pPrChange>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pPr>
        <w:pStyle w:val="Heading1"/>
        <w:spacing w:before="120"/>
        <w:rPr>
          <w:lang w:val="en-US"/>
        </w:rPr>
        <w:pPrChange w:id="268" w:author="Portlock, Theo" w:date="2021-11-30T11:04:00Z">
          <w:pPr/>
        </w:pPrChange>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pPr>
        <w:pStyle w:val="Heading1"/>
        <w:spacing w:before="120"/>
      </w:pPr>
      <w:bookmarkStart w:id="269" w:name="_Hlk34216416"/>
      <w:r w:rsidRPr="00495800">
        <w:t>References</w:t>
      </w:r>
      <w:bookmarkEnd w:id="269"/>
    </w:p>
    <w:sdt>
      <w:sdtPr>
        <w:tag w:val="MENDELEY_BIBLIOGRAPHY"/>
        <w:id w:val="-1338611044"/>
        <w:placeholder>
          <w:docPart w:val="DefaultPlaceholder_-1854013440"/>
        </w:placeholder>
      </w:sdtPr>
      <w:sdtContent>
        <w:p w14:paraId="4A6A3437" w14:textId="77777777" w:rsidR="00B55FD4" w:rsidRDefault="00B55FD4">
          <w:pPr>
            <w:autoSpaceDE w:val="0"/>
            <w:autoSpaceDN w:val="0"/>
            <w:ind w:hanging="640"/>
            <w:divId w:val="1002781696"/>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761EF4F" w14:textId="77777777" w:rsidR="00B55FD4" w:rsidRDefault="00B55FD4">
          <w:pPr>
            <w:autoSpaceDE w:val="0"/>
            <w:autoSpaceDN w:val="0"/>
            <w:ind w:hanging="640"/>
            <w:divId w:val="1622687329"/>
            <w:rPr>
              <w:rFonts w:eastAsia="Times New Roman"/>
            </w:rPr>
          </w:pPr>
          <w:r>
            <w:rPr>
              <w:rFonts w:eastAsia="Times New Roman"/>
            </w:rPr>
            <w:lastRenderedPageBreak/>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33268590" w14:textId="77777777" w:rsidR="00B55FD4" w:rsidRDefault="00B55FD4">
          <w:pPr>
            <w:autoSpaceDE w:val="0"/>
            <w:autoSpaceDN w:val="0"/>
            <w:ind w:hanging="640"/>
            <w:divId w:val="400560511"/>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67DEB350" w14:textId="77777777" w:rsidR="00B55FD4" w:rsidRDefault="00B55FD4">
          <w:pPr>
            <w:autoSpaceDE w:val="0"/>
            <w:autoSpaceDN w:val="0"/>
            <w:ind w:hanging="640"/>
            <w:divId w:val="1024667504"/>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6591E145" w14:textId="77777777" w:rsidR="00B55FD4" w:rsidRDefault="00B55FD4">
          <w:pPr>
            <w:autoSpaceDE w:val="0"/>
            <w:autoSpaceDN w:val="0"/>
            <w:ind w:hanging="640"/>
            <w:divId w:val="1880311200"/>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287C12C6" w14:textId="77777777" w:rsidR="00B55FD4" w:rsidRDefault="00B55FD4">
          <w:pPr>
            <w:autoSpaceDE w:val="0"/>
            <w:autoSpaceDN w:val="0"/>
            <w:ind w:hanging="640"/>
            <w:divId w:val="734426519"/>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3AE8EF53" w14:textId="77777777" w:rsidR="00B55FD4" w:rsidRDefault="00B55FD4">
          <w:pPr>
            <w:autoSpaceDE w:val="0"/>
            <w:autoSpaceDN w:val="0"/>
            <w:ind w:hanging="640"/>
            <w:divId w:val="1381709304"/>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532223D" w14:textId="77777777" w:rsidR="00B55FD4" w:rsidRDefault="00B55FD4">
          <w:pPr>
            <w:autoSpaceDE w:val="0"/>
            <w:autoSpaceDN w:val="0"/>
            <w:ind w:hanging="640"/>
            <w:divId w:val="12734675"/>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3F5844E5" w14:textId="77777777" w:rsidR="00B55FD4" w:rsidRDefault="00B55FD4">
          <w:pPr>
            <w:autoSpaceDE w:val="0"/>
            <w:autoSpaceDN w:val="0"/>
            <w:ind w:hanging="640"/>
            <w:divId w:val="1266964774"/>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857CAA7" w14:textId="77777777" w:rsidR="00B55FD4" w:rsidRDefault="00B55FD4">
          <w:pPr>
            <w:autoSpaceDE w:val="0"/>
            <w:autoSpaceDN w:val="0"/>
            <w:ind w:hanging="640"/>
            <w:divId w:val="529296071"/>
            <w:rPr>
              <w:rFonts w:eastAsia="Times New Roman"/>
            </w:rPr>
          </w:pPr>
          <w:r>
            <w:rPr>
              <w:rFonts w:eastAsia="Times New Roman"/>
            </w:rPr>
            <w:lastRenderedPageBreak/>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1B062AC2" w14:textId="77777777" w:rsidR="00B55FD4" w:rsidRDefault="00B55FD4">
          <w:pPr>
            <w:autoSpaceDE w:val="0"/>
            <w:autoSpaceDN w:val="0"/>
            <w:ind w:hanging="640"/>
            <w:divId w:val="120997320"/>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56A30FE5" w14:textId="77777777" w:rsidR="00B55FD4" w:rsidRDefault="00B55FD4">
          <w:pPr>
            <w:autoSpaceDE w:val="0"/>
            <w:autoSpaceDN w:val="0"/>
            <w:ind w:hanging="640"/>
            <w:divId w:val="562256587"/>
            <w:rPr>
              <w:rFonts w:eastAsia="Times New Roman"/>
            </w:rPr>
          </w:pPr>
          <w:r>
            <w:rPr>
              <w:rFonts w:eastAsia="Times New Roman"/>
            </w:rPr>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48A59F9B" w14:textId="77777777" w:rsidR="00B55FD4" w:rsidRDefault="00B55FD4">
          <w:pPr>
            <w:autoSpaceDE w:val="0"/>
            <w:autoSpaceDN w:val="0"/>
            <w:ind w:hanging="640"/>
            <w:divId w:val="1345741021"/>
            <w:rPr>
              <w:rFonts w:eastAsia="Times New Roman"/>
            </w:rPr>
          </w:pPr>
          <w:r>
            <w:rPr>
              <w:rFonts w:eastAsia="Times New Roman"/>
            </w:rPr>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14E8C7DD" w14:textId="77777777" w:rsidR="00B55FD4" w:rsidRDefault="00B55FD4">
          <w:pPr>
            <w:autoSpaceDE w:val="0"/>
            <w:autoSpaceDN w:val="0"/>
            <w:ind w:hanging="640"/>
            <w:divId w:val="433676503"/>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414838DC" w14:textId="77777777" w:rsidR="00B55FD4" w:rsidRDefault="00B55FD4">
          <w:pPr>
            <w:autoSpaceDE w:val="0"/>
            <w:autoSpaceDN w:val="0"/>
            <w:ind w:hanging="640"/>
            <w:divId w:val="1279604891"/>
            <w:rPr>
              <w:rFonts w:eastAsia="Times New Roman"/>
            </w:rPr>
          </w:pPr>
          <w:r>
            <w:rPr>
              <w:rFonts w:eastAsia="Times New Roman"/>
            </w:rPr>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0ABA2605" w14:textId="77777777" w:rsidR="00B55FD4" w:rsidRDefault="00B55FD4">
          <w:pPr>
            <w:autoSpaceDE w:val="0"/>
            <w:autoSpaceDN w:val="0"/>
            <w:ind w:hanging="640"/>
            <w:divId w:val="859047872"/>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225135FB" w14:textId="77777777" w:rsidR="00B55FD4" w:rsidRDefault="00B55FD4">
          <w:pPr>
            <w:autoSpaceDE w:val="0"/>
            <w:autoSpaceDN w:val="0"/>
            <w:ind w:hanging="640"/>
            <w:divId w:val="1771731114"/>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lastRenderedPageBreak/>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20909F73" w14:textId="77777777" w:rsidR="00B55FD4" w:rsidRDefault="00B55FD4">
          <w:pPr>
            <w:autoSpaceDE w:val="0"/>
            <w:autoSpaceDN w:val="0"/>
            <w:ind w:hanging="640"/>
            <w:divId w:val="799035685"/>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p>
        <w:p w14:paraId="6741BA45" w14:textId="77777777" w:rsidR="00B55FD4" w:rsidRDefault="00B55FD4">
          <w:pPr>
            <w:autoSpaceDE w:val="0"/>
            <w:autoSpaceDN w:val="0"/>
            <w:ind w:hanging="640"/>
            <w:divId w:val="618295550"/>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5F93CB72" w14:textId="77777777" w:rsidR="00B55FD4" w:rsidRDefault="00B55FD4">
          <w:pPr>
            <w:autoSpaceDE w:val="0"/>
            <w:autoSpaceDN w:val="0"/>
            <w:ind w:hanging="640"/>
            <w:divId w:val="1462187940"/>
            <w:rPr>
              <w:rFonts w:eastAsia="Times New Roman"/>
            </w:rPr>
          </w:pPr>
          <w:r>
            <w:rPr>
              <w:rFonts w:eastAsia="Times New Roman"/>
            </w:rPr>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43F0C136" w14:textId="77777777" w:rsidR="00B55FD4" w:rsidRDefault="00B55FD4">
          <w:pPr>
            <w:autoSpaceDE w:val="0"/>
            <w:autoSpaceDN w:val="0"/>
            <w:ind w:hanging="640"/>
            <w:divId w:val="368455235"/>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p>
        <w:p w14:paraId="06310492" w14:textId="77777777" w:rsidR="00B55FD4" w:rsidRDefault="00B55FD4">
          <w:pPr>
            <w:autoSpaceDE w:val="0"/>
            <w:autoSpaceDN w:val="0"/>
            <w:ind w:hanging="640"/>
            <w:divId w:val="1653219767"/>
            <w:rPr>
              <w:rFonts w:eastAsia="Times New Roman"/>
            </w:rPr>
          </w:pPr>
          <w:r>
            <w:rPr>
              <w:rFonts w:eastAsia="Times New Roman"/>
            </w:rPr>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21890140" w14:textId="77777777" w:rsidR="00B55FD4" w:rsidRDefault="00B55FD4">
          <w:pPr>
            <w:autoSpaceDE w:val="0"/>
            <w:autoSpaceDN w:val="0"/>
            <w:ind w:hanging="640"/>
            <w:divId w:val="142357254"/>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2001AE2C" w14:textId="77777777" w:rsidR="00B55FD4" w:rsidRDefault="00B55FD4">
          <w:pPr>
            <w:autoSpaceDE w:val="0"/>
            <w:autoSpaceDN w:val="0"/>
            <w:ind w:hanging="640"/>
            <w:divId w:val="343479603"/>
            <w:rPr>
              <w:rFonts w:eastAsia="Times New Roman"/>
            </w:rPr>
          </w:pPr>
          <w:r>
            <w:rPr>
              <w:rFonts w:eastAsia="Times New Roman"/>
            </w:rPr>
            <w:lastRenderedPageBreak/>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7B83911E" w14:textId="77777777" w:rsidR="00B55FD4" w:rsidRDefault="00B55FD4">
          <w:pPr>
            <w:autoSpaceDE w:val="0"/>
            <w:autoSpaceDN w:val="0"/>
            <w:ind w:hanging="640"/>
            <w:divId w:val="1498106589"/>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01632284" w14:textId="77777777" w:rsidR="00B55FD4" w:rsidRDefault="00B55FD4">
          <w:pPr>
            <w:autoSpaceDE w:val="0"/>
            <w:autoSpaceDN w:val="0"/>
            <w:ind w:hanging="640"/>
            <w:divId w:val="708845510"/>
            <w:rPr>
              <w:rFonts w:eastAsia="Times New Roman"/>
            </w:rPr>
          </w:pPr>
          <w:r>
            <w:rPr>
              <w:rFonts w:eastAsia="Times New Roman"/>
            </w:rPr>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32FC3BF" w14:textId="77777777" w:rsidR="00B55FD4" w:rsidRDefault="00B55FD4">
          <w:pPr>
            <w:autoSpaceDE w:val="0"/>
            <w:autoSpaceDN w:val="0"/>
            <w:ind w:hanging="640"/>
            <w:divId w:val="211015573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A754D27" w14:textId="77777777" w:rsidR="00B55FD4" w:rsidRDefault="00B55FD4">
          <w:pPr>
            <w:autoSpaceDE w:val="0"/>
            <w:autoSpaceDN w:val="0"/>
            <w:ind w:hanging="640"/>
            <w:divId w:val="595135537"/>
            <w:rPr>
              <w:rFonts w:eastAsia="Times New Roman"/>
            </w:rPr>
          </w:pPr>
          <w:r>
            <w:rPr>
              <w:rFonts w:eastAsia="Times New Roman"/>
            </w:rPr>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311DC383" w14:textId="77777777" w:rsidR="00B55FD4" w:rsidRDefault="00B55FD4">
          <w:pPr>
            <w:autoSpaceDE w:val="0"/>
            <w:autoSpaceDN w:val="0"/>
            <w:ind w:hanging="640"/>
            <w:divId w:val="811947977"/>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5DE2331B" w14:textId="77777777" w:rsidR="00B55FD4" w:rsidRDefault="00B55FD4">
          <w:pPr>
            <w:autoSpaceDE w:val="0"/>
            <w:autoSpaceDN w:val="0"/>
            <w:ind w:hanging="640"/>
            <w:divId w:val="1865972384"/>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9CF8DB1" w14:textId="77777777" w:rsidR="00B55FD4" w:rsidRDefault="00B55FD4">
          <w:pPr>
            <w:autoSpaceDE w:val="0"/>
            <w:autoSpaceDN w:val="0"/>
            <w:ind w:hanging="640"/>
            <w:divId w:val="1805081028"/>
            <w:rPr>
              <w:rFonts w:eastAsia="Times New Roman"/>
            </w:rPr>
          </w:pPr>
          <w:r>
            <w:rPr>
              <w:rFonts w:eastAsia="Times New Roman"/>
            </w:rPr>
            <w:lastRenderedPageBreak/>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3A7B94F2" w14:textId="77777777" w:rsidR="00B55FD4" w:rsidRDefault="00B55FD4">
          <w:pPr>
            <w:autoSpaceDE w:val="0"/>
            <w:autoSpaceDN w:val="0"/>
            <w:ind w:hanging="640"/>
            <w:divId w:val="1432816855"/>
            <w:rPr>
              <w:rFonts w:eastAsia="Times New Roman"/>
            </w:rPr>
          </w:pPr>
          <w:r>
            <w:rPr>
              <w:rFonts w:eastAsia="Times New Roman"/>
            </w:rPr>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320DD2FE" w14:textId="77777777" w:rsidR="00B55FD4" w:rsidRDefault="00B55FD4">
          <w:pPr>
            <w:autoSpaceDE w:val="0"/>
            <w:autoSpaceDN w:val="0"/>
            <w:ind w:hanging="640"/>
            <w:divId w:val="240869137"/>
            <w:rPr>
              <w:rFonts w:eastAsia="Times New Roman"/>
            </w:rPr>
          </w:pPr>
          <w:r>
            <w:rPr>
              <w:rFonts w:eastAsia="Times New Roman"/>
            </w:rPr>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7643443" w14:textId="77777777" w:rsidR="00B55FD4" w:rsidRDefault="00B55FD4">
          <w:pPr>
            <w:autoSpaceDE w:val="0"/>
            <w:autoSpaceDN w:val="0"/>
            <w:ind w:hanging="640"/>
            <w:divId w:val="581375259"/>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3A35CDF3" w14:textId="77777777" w:rsidR="00B55FD4" w:rsidRDefault="00B55FD4">
          <w:pPr>
            <w:autoSpaceDE w:val="0"/>
            <w:autoSpaceDN w:val="0"/>
            <w:ind w:hanging="640"/>
            <w:divId w:val="835925530"/>
            <w:rPr>
              <w:rFonts w:eastAsia="Times New Roman"/>
            </w:rPr>
          </w:pPr>
          <w:r>
            <w:rPr>
              <w:rFonts w:eastAsia="Times New Roman"/>
            </w:rPr>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p>
        <w:p w14:paraId="3D2AB46D" w14:textId="77777777" w:rsidR="00B55FD4" w:rsidRDefault="00B55FD4">
          <w:pPr>
            <w:autoSpaceDE w:val="0"/>
            <w:autoSpaceDN w:val="0"/>
            <w:ind w:hanging="640"/>
            <w:divId w:val="395780925"/>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2A588893" w14:textId="77777777" w:rsidR="00B55FD4" w:rsidRDefault="00B55FD4">
          <w:pPr>
            <w:autoSpaceDE w:val="0"/>
            <w:autoSpaceDN w:val="0"/>
            <w:ind w:hanging="640"/>
            <w:divId w:val="1576355252"/>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w:t>
          </w:r>
          <w:r>
            <w:rPr>
              <w:rFonts w:eastAsia="Times New Roman"/>
            </w:rPr>
            <w:lastRenderedPageBreak/>
            <w:t xml:space="preserve">vol. 13, no. 641, Jul. 2020, </w:t>
          </w:r>
          <w:proofErr w:type="spellStart"/>
          <w:r>
            <w:rPr>
              <w:rFonts w:eastAsia="Times New Roman"/>
            </w:rPr>
            <w:t>doi</w:t>
          </w:r>
          <w:proofErr w:type="spellEnd"/>
          <w:r>
            <w:rPr>
              <w:rFonts w:eastAsia="Times New Roman"/>
            </w:rPr>
            <w:t>: 10.1126/SCISIGNAL.ABA9157/SUPPL_FILE/ABA9157_SM.PDF.</w:t>
          </w:r>
        </w:p>
        <w:p w14:paraId="217C341D" w14:textId="77777777" w:rsidR="00B55FD4" w:rsidRDefault="00B55FD4">
          <w:pPr>
            <w:autoSpaceDE w:val="0"/>
            <w:autoSpaceDN w:val="0"/>
            <w:ind w:hanging="640"/>
            <w:divId w:val="563176890"/>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34E805AB" w14:textId="77777777" w:rsidR="00B55FD4" w:rsidRDefault="00B55FD4">
          <w:pPr>
            <w:autoSpaceDE w:val="0"/>
            <w:autoSpaceDN w:val="0"/>
            <w:ind w:hanging="640"/>
            <w:divId w:val="857546106"/>
            <w:rPr>
              <w:rFonts w:eastAsia="Times New Roman"/>
            </w:rPr>
          </w:pPr>
          <w:r>
            <w:rPr>
              <w:rFonts w:eastAsia="Times New Roman"/>
            </w:rPr>
            <w:t>[39]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442E2F63" w14:textId="77777777" w:rsidR="00B55FD4" w:rsidRDefault="00B55FD4">
          <w:pPr>
            <w:autoSpaceDE w:val="0"/>
            <w:autoSpaceDN w:val="0"/>
            <w:ind w:hanging="640"/>
            <w:divId w:val="1550458353"/>
            <w:rPr>
              <w:rFonts w:eastAsia="Times New Roman"/>
            </w:rPr>
          </w:pPr>
          <w:r>
            <w:rPr>
              <w:rFonts w:eastAsia="Times New Roman"/>
            </w:rPr>
            <w:t>[40]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3ADCC0A2" w14:textId="77777777" w:rsidR="00B55FD4" w:rsidRDefault="00B55FD4">
          <w:pPr>
            <w:autoSpaceDE w:val="0"/>
            <w:autoSpaceDN w:val="0"/>
            <w:ind w:hanging="640"/>
            <w:divId w:val="905606635"/>
            <w:rPr>
              <w:rFonts w:eastAsia="Times New Roman"/>
            </w:rPr>
          </w:pPr>
          <w:r>
            <w:rPr>
              <w:rFonts w:eastAsia="Times New Roman"/>
            </w:rPr>
            <w:t>[41]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41D6CE42" w14:textId="77777777" w:rsidR="00B55FD4" w:rsidRDefault="00B55FD4">
          <w:pPr>
            <w:autoSpaceDE w:val="0"/>
            <w:autoSpaceDN w:val="0"/>
            <w:ind w:hanging="640"/>
            <w:divId w:val="1462723873"/>
            <w:rPr>
              <w:rFonts w:eastAsia="Times New Roman"/>
            </w:rPr>
          </w:pPr>
          <w:r>
            <w:rPr>
              <w:rFonts w:eastAsia="Times New Roman"/>
            </w:rPr>
            <w:t>[42]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68B397C9" w14:textId="77777777" w:rsidR="00B55FD4" w:rsidRDefault="00B55FD4">
          <w:pPr>
            <w:autoSpaceDE w:val="0"/>
            <w:autoSpaceDN w:val="0"/>
            <w:ind w:hanging="640"/>
            <w:divId w:val="1111508525"/>
            <w:rPr>
              <w:rFonts w:eastAsia="Times New Roman"/>
            </w:rPr>
          </w:pPr>
          <w:r>
            <w:rPr>
              <w:rFonts w:eastAsia="Times New Roman"/>
            </w:rPr>
            <w:t>[43]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D2E3BE" w14:textId="77777777" w:rsidR="00B55FD4" w:rsidRDefault="00B55FD4">
          <w:pPr>
            <w:autoSpaceDE w:val="0"/>
            <w:autoSpaceDN w:val="0"/>
            <w:ind w:hanging="640"/>
            <w:divId w:val="1327049422"/>
            <w:rPr>
              <w:rFonts w:eastAsia="Times New Roman"/>
            </w:rPr>
          </w:pPr>
          <w:r>
            <w:rPr>
              <w:rFonts w:eastAsia="Times New Roman"/>
            </w:rPr>
            <w:t>[44]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5177D52D" w14:textId="77777777" w:rsidR="00B55FD4" w:rsidRDefault="00B55FD4">
          <w:pPr>
            <w:autoSpaceDE w:val="0"/>
            <w:autoSpaceDN w:val="0"/>
            <w:ind w:hanging="640"/>
            <w:divId w:val="661128945"/>
            <w:rPr>
              <w:rFonts w:eastAsia="Times New Roman"/>
            </w:rPr>
          </w:pPr>
          <w:r>
            <w:rPr>
              <w:rFonts w:eastAsia="Times New Roman"/>
            </w:rPr>
            <w:lastRenderedPageBreak/>
            <w:t>[45]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7D3A016D" w14:textId="77777777" w:rsidR="00B55FD4" w:rsidRDefault="00B55FD4">
          <w:pPr>
            <w:autoSpaceDE w:val="0"/>
            <w:autoSpaceDN w:val="0"/>
            <w:ind w:hanging="640"/>
            <w:divId w:val="1683823957"/>
            <w:rPr>
              <w:rFonts w:eastAsia="Times New Roman"/>
            </w:rPr>
          </w:pPr>
          <w:r>
            <w:rPr>
              <w:rFonts w:eastAsia="Times New Roman"/>
            </w:rPr>
            <w:t>[46]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555A9E2" w14:textId="77777777" w:rsidR="00B55FD4" w:rsidRDefault="00B55FD4">
          <w:pPr>
            <w:autoSpaceDE w:val="0"/>
            <w:autoSpaceDN w:val="0"/>
            <w:ind w:hanging="640"/>
            <w:divId w:val="1253856751"/>
            <w:rPr>
              <w:rFonts w:eastAsia="Times New Roman"/>
            </w:rPr>
          </w:pPr>
          <w:r>
            <w:rPr>
              <w:rFonts w:eastAsia="Times New Roman"/>
            </w:rPr>
            <w:t>[47]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32632389" w14:textId="77777777" w:rsidR="00B55FD4" w:rsidRDefault="00B55FD4">
          <w:pPr>
            <w:autoSpaceDE w:val="0"/>
            <w:autoSpaceDN w:val="0"/>
            <w:ind w:hanging="640"/>
            <w:divId w:val="1345865494"/>
            <w:rPr>
              <w:rFonts w:eastAsia="Times New Roman"/>
            </w:rPr>
          </w:pPr>
          <w:r>
            <w:rPr>
              <w:rFonts w:eastAsia="Times New Roman"/>
            </w:rPr>
            <w:t>[48]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20570FD8" w14:textId="77777777" w:rsidR="00B55FD4" w:rsidRDefault="00B55FD4">
          <w:pPr>
            <w:autoSpaceDE w:val="0"/>
            <w:autoSpaceDN w:val="0"/>
            <w:ind w:hanging="640"/>
            <w:divId w:val="698163960"/>
            <w:rPr>
              <w:rFonts w:eastAsia="Times New Roman"/>
            </w:rPr>
          </w:pPr>
          <w:r>
            <w:rPr>
              <w:rFonts w:eastAsia="Times New Roman"/>
            </w:rPr>
            <w:t>[49]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4707997A" w14:textId="77777777" w:rsidR="00B55FD4" w:rsidRDefault="00B55FD4">
          <w:pPr>
            <w:autoSpaceDE w:val="0"/>
            <w:autoSpaceDN w:val="0"/>
            <w:ind w:hanging="640"/>
            <w:divId w:val="478304360"/>
            <w:rPr>
              <w:rFonts w:eastAsia="Times New Roman"/>
            </w:rPr>
          </w:pPr>
          <w:r>
            <w:rPr>
              <w:rFonts w:eastAsia="Times New Roman"/>
            </w:rPr>
            <w:t>[50]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0997A627" w14:textId="77777777" w:rsidR="00B55FD4" w:rsidRDefault="00B55FD4">
          <w:pPr>
            <w:autoSpaceDE w:val="0"/>
            <w:autoSpaceDN w:val="0"/>
            <w:ind w:hanging="640"/>
            <w:divId w:val="871039908"/>
            <w:rPr>
              <w:rFonts w:eastAsia="Times New Roman"/>
            </w:rPr>
          </w:pPr>
          <w:r>
            <w:rPr>
              <w:rFonts w:eastAsia="Times New Roman"/>
            </w:rPr>
            <w:t>[51]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9CDEEED" w14:textId="77777777" w:rsidR="00B55FD4" w:rsidRDefault="00B55FD4">
          <w:pPr>
            <w:autoSpaceDE w:val="0"/>
            <w:autoSpaceDN w:val="0"/>
            <w:ind w:hanging="640"/>
            <w:divId w:val="983895874"/>
            <w:rPr>
              <w:rFonts w:eastAsia="Times New Roman"/>
            </w:rPr>
          </w:pPr>
          <w:r>
            <w:rPr>
              <w:rFonts w:eastAsia="Times New Roman"/>
            </w:rPr>
            <w:t>[52]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0C53BBE3" w14:textId="77777777" w:rsidR="00B55FD4" w:rsidRDefault="00B55FD4">
          <w:pPr>
            <w:autoSpaceDE w:val="0"/>
            <w:autoSpaceDN w:val="0"/>
            <w:ind w:hanging="640"/>
            <w:divId w:val="1543056434"/>
            <w:rPr>
              <w:rFonts w:eastAsia="Times New Roman"/>
            </w:rPr>
          </w:pPr>
          <w:r>
            <w:rPr>
              <w:rFonts w:eastAsia="Times New Roman"/>
            </w:rPr>
            <w:lastRenderedPageBreak/>
            <w:t>[53]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035BB961" w14:textId="77777777" w:rsidR="00B55FD4" w:rsidRDefault="00B55FD4">
          <w:pPr>
            <w:autoSpaceDE w:val="0"/>
            <w:autoSpaceDN w:val="0"/>
            <w:ind w:hanging="640"/>
            <w:divId w:val="498735480"/>
            <w:rPr>
              <w:rFonts w:eastAsia="Times New Roman"/>
            </w:rPr>
          </w:pPr>
          <w:r>
            <w:rPr>
              <w:rFonts w:eastAsia="Times New Roman"/>
            </w:rPr>
            <w:t>[54]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70E35D68" w14:textId="77777777" w:rsidR="00B55FD4" w:rsidRDefault="00B55FD4">
          <w:pPr>
            <w:autoSpaceDE w:val="0"/>
            <w:autoSpaceDN w:val="0"/>
            <w:ind w:hanging="640"/>
            <w:divId w:val="288904461"/>
            <w:rPr>
              <w:rFonts w:eastAsia="Times New Roman"/>
            </w:rPr>
          </w:pPr>
          <w:r>
            <w:rPr>
              <w:rFonts w:eastAsia="Times New Roman"/>
            </w:rPr>
            <w:t>[55]</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5D834E33" w14:textId="77777777" w:rsidR="00B55FD4" w:rsidRDefault="00B55FD4">
          <w:pPr>
            <w:autoSpaceDE w:val="0"/>
            <w:autoSpaceDN w:val="0"/>
            <w:ind w:hanging="640"/>
            <w:divId w:val="43717047"/>
            <w:rPr>
              <w:rFonts w:eastAsia="Times New Roman"/>
            </w:rPr>
          </w:pPr>
          <w:r>
            <w:rPr>
              <w:rFonts w:eastAsia="Times New Roman"/>
            </w:rPr>
            <w:t>[56]</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115BD844" w14:textId="77777777" w:rsidR="00B55FD4" w:rsidRDefault="00B55FD4">
          <w:pPr>
            <w:autoSpaceDE w:val="0"/>
            <w:autoSpaceDN w:val="0"/>
            <w:ind w:hanging="640"/>
            <w:divId w:val="722826073"/>
            <w:rPr>
              <w:rFonts w:eastAsia="Times New Roman"/>
            </w:rPr>
          </w:pPr>
          <w:r>
            <w:rPr>
              <w:rFonts w:eastAsia="Times New Roman"/>
            </w:rPr>
            <w:t>[57]</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0B846519" w14:textId="77777777" w:rsidR="00B55FD4" w:rsidRDefault="00B55FD4">
          <w:pPr>
            <w:autoSpaceDE w:val="0"/>
            <w:autoSpaceDN w:val="0"/>
            <w:ind w:hanging="640"/>
            <w:divId w:val="1509294297"/>
            <w:rPr>
              <w:rFonts w:eastAsia="Times New Roman"/>
            </w:rPr>
          </w:pPr>
          <w:r>
            <w:rPr>
              <w:rFonts w:eastAsia="Times New Roman"/>
            </w:rPr>
            <w:t>[58]</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12732FE" w14:textId="77777777" w:rsidR="00B55FD4" w:rsidRDefault="00B55FD4">
          <w:pPr>
            <w:autoSpaceDE w:val="0"/>
            <w:autoSpaceDN w:val="0"/>
            <w:ind w:hanging="640"/>
            <w:divId w:val="144664645"/>
            <w:rPr>
              <w:rFonts w:eastAsia="Times New Roman"/>
            </w:rPr>
          </w:pPr>
          <w:r>
            <w:rPr>
              <w:rFonts w:eastAsia="Times New Roman"/>
            </w:rPr>
            <w:t>[59]</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07DC1BFC" w14:textId="77777777" w:rsidR="00B55FD4" w:rsidRDefault="00B55FD4">
          <w:pPr>
            <w:autoSpaceDE w:val="0"/>
            <w:autoSpaceDN w:val="0"/>
            <w:ind w:hanging="640"/>
            <w:divId w:val="977957140"/>
            <w:rPr>
              <w:rFonts w:eastAsia="Times New Roman"/>
            </w:rPr>
          </w:pPr>
          <w:r>
            <w:rPr>
              <w:rFonts w:eastAsia="Times New Roman"/>
            </w:rPr>
            <w:t>[60]</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222A40A1" w14:textId="77777777" w:rsidR="00B55FD4" w:rsidRDefault="00B55FD4">
          <w:pPr>
            <w:autoSpaceDE w:val="0"/>
            <w:autoSpaceDN w:val="0"/>
            <w:ind w:hanging="640"/>
            <w:divId w:val="1029836095"/>
            <w:rPr>
              <w:rFonts w:eastAsia="Times New Roman"/>
            </w:rPr>
          </w:pPr>
          <w:r>
            <w:rPr>
              <w:rFonts w:eastAsia="Times New Roman"/>
            </w:rPr>
            <w:t>[61]</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p>
        <w:p w14:paraId="1E27E777" w14:textId="49FE2F2A" w:rsidR="00B55FD4" w:rsidRPr="00B55FD4" w:rsidRDefault="00B55FD4" w:rsidP="00B55FD4">
          <w:r>
            <w:rPr>
              <w:rFonts w:eastAsia="Times New Roman"/>
            </w:rPr>
            <w:t> </w:t>
          </w:r>
        </w:p>
      </w:sdtContent>
    </w:sdt>
    <w:p w14:paraId="7A04DD23" w14:textId="77777777" w:rsidR="00B55FD4" w:rsidRPr="00B55FD4" w:rsidDel="00FD624C" w:rsidRDefault="00B55FD4" w:rsidP="00B55FD4">
      <w:pPr>
        <w:rPr>
          <w:del w:id="270" w:author="Portlock, Theo" w:date="2021-11-22T13:52:00Z"/>
        </w:rPr>
      </w:pPr>
    </w:p>
    <w:p w14:paraId="060FF11E" w14:textId="57B4F3B4" w:rsidR="005D396F" w:rsidDel="00FD624C" w:rsidRDefault="005D396F" w:rsidP="00B55FD4">
      <w:pPr>
        <w:rPr>
          <w:del w:id="271" w:author="Portlock, Theo" w:date="2021-11-22T13:52:00Z"/>
          <w:lang w:val="en-US"/>
        </w:rPr>
        <w:pPrChange w:id="272" w:author="Portlock, Theo" w:date="2021-11-30T11:04:00Z">
          <w:pPr/>
        </w:pPrChange>
      </w:pPr>
    </w:p>
    <w:p w14:paraId="2EE9AF75" w14:textId="53F61AE7" w:rsidR="005D396F" w:rsidDel="00FD624C" w:rsidRDefault="005D396F" w:rsidP="00B55FD4">
      <w:pPr>
        <w:rPr>
          <w:del w:id="273" w:author="Portlock, Theo" w:date="2021-11-22T13:52:00Z"/>
          <w:lang w:val="en-US"/>
        </w:rPr>
        <w:pPrChange w:id="274" w:author="Portlock, Theo" w:date="2021-11-30T11:04:00Z">
          <w:pPr/>
        </w:pPrChange>
      </w:pPr>
    </w:p>
    <w:p w14:paraId="302A7615" w14:textId="2372F9F2" w:rsidR="005D396F" w:rsidDel="00FD624C" w:rsidRDefault="005D396F" w:rsidP="00B55FD4">
      <w:pPr>
        <w:rPr>
          <w:del w:id="275" w:author="Portlock, Theo" w:date="2021-11-22T13:52:00Z"/>
          <w:lang w:val="en-US"/>
        </w:rPr>
        <w:pPrChange w:id="276" w:author="Portlock, Theo" w:date="2021-11-30T11:04:00Z">
          <w:pPr/>
        </w:pPrChange>
      </w:pPr>
    </w:p>
    <w:p w14:paraId="1C7061E6" w14:textId="0CEB6D38" w:rsidR="005D396F" w:rsidDel="00FD624C" w:rsidRDefault="005D396F" w:rsidP="00B55FD4">
      <w:pPr>
        <w:rPr>
          <w:del w:id="277" w:author="Portlock, Theo" w:date="2021-11-22T13:52:00Z"/>
          <w:lang w:val="en-US"/>
        </w:rPr>
        <w:pPrChange w:id="278" w:author="Portlock, Theo" w:date="2021-11-30T11:04:00Z">
          <w:pPr/>
        </w:pPrChange>
      </w:pPr>
    </w:p>
    <w:p w14:paraId="703E51A7" w14:textId="3EC9A894" w:rsidR="005D396F" w:rsidDel="00FD624C" w:rsidRDefault="005D396F" w:rsidP="00B55FD4">
      <w:pPr>
        <w:rPr>
          <w:del w:id="279" w:author="Portlock, Theo" w:date="2021-11-22T13:52:00Z"/>
          <w:lang w:val="en-US"/>
        </w:rPr>
        <w:pPrChange w:id="280" w:author="Portlock, Theo" w:date="2021-11-30T11:04:00Z">
          <w:pPr/>
        </w:pPrChange>
      </w:pPr>
    </w:p>
    <w:p w14:paraId="5AFB9EFE" w14:textId="5955082F" w:rsidR="005D396F" w:rsidDel="00FD624C" w:rsidRDefault="005D396F" w:rsidP="00B55FD4">
      <w:pPr>
        <w:rPr>
          <w:del w:id="281" w:author="Portlock, Theo" w:date="2021-11-22T13:52:00Z"/>
          <w:lang w:val="en-US"/>
        </w:rPr>
        <w:pPrChange w:id="282" w:author="Portlock, Theo" w:date="2021-11-30T11:04:00Z">
          <w:pPr/>
        </w:pPrChange>
      </w:pPr>
    </w:p>
    <w:p w14:paraId="08CBD1AE" w14:textId="2E27EBC9" w:rsidR="005D396F" w:rsidDel="00FD624C" w:rsidRDefault="005D396F" w:rsidP="00B55FD4">
      <w:pPr>
        <w:rPr>
          <w:del w:id="283" w:author="Portlock, Theo" w:date="2021-11-22T13:52:00Z"/>
          <w:lang w:val="en-US"/>
        </w:rPr>
        <w:pPrChange w:id="284" w:author="Portlock, Theo" w:date="2021-11-30T11:04:00Z">
          <w:pPr/>
        </w:pPrChange>
      </w:pPr>
    </w:p>
    <w:p w14:paraId="58DDE2ED" w14:textId="4C8D4966" w:rsidR="005D396F" w:rsidDel="00FD624C" w:rsidRDefault="005D396F" w:rsidP="00B55FD4">
      <w:pPr>
        <w:rPr>
          <w:del w:id="285" w:author="Portlock, Theo" w:date="2021-11-22T13:52:00Z"/>
          <w:lang w:val="en-US"/>
        </w:rPr>
        <w:pPrChange w:id="286" w:author="Portlock, Theo" w:date="2021-11-30T11:04:00Z">
          <w:pPr/>
        </w:pPrChange>
      </w:pPr>
    </w:p>
    <w:p w14:paraId="56E977A2" w14:textId="70C01ED6" w:rsidR="005D396F" w:rsidDel="00FD624C" w:rsidRDefault="005D396F" w:rsidP="00B55FD4">
      <w:pPr>
        <w:rPr>
          <w:del w:id="287" w:author="Portlock, Theo" w:date="2021-11-22T13:52:00Z"/>
          <w:lang w:val="en-US"/>
        </w:rPr>
        <w:pPrChange w:id="288" w:author="Portlock, Theo" w:date="2021-11-30T11:04:00Z">
          <w:pPr/>
        </w:pPrChange>
      </w:pPr>
    </w:p>
    <w:p w14:paraId="1B4F5BB0" w14:textId="51960271" w:rsidR="005D396F" w:rsidDel="00FD624C" w:rsidRDefault="00FD624C" w:rsidP="00DA7EA2">
      <w:pPr>
        <w:pStyle w:val="Heading1"/>
        <w:rPr>
          <w:del w:id="289" w:author="Portlock, Theo" w:date="2021-11-22T13:53:00Z"/>
          <w:lang w:val="en-US"/>
        </w:rPr>
        <w:pPrChange w:id="290" w:author="Portlock, Theo" w:date="2021-11-30T11:04:00Z">
          <w:pPr/>
        </w:pPrChange>
      </w:pPr>
      <w:ins w:id="291" w:author="Portlock, Theo" w:date="2021-11-22T13:53:00Z">
        <w:r>
          <w:rPr>
            <w:lang w:val="en-US"/>
          </w:rPr>
          <w:br w:type="page"/>
        </w:r>
      </w:ins>
    </w:p>
    <w:p w14:paraId="34A86014" w14:textId="19A3816D" w:rsidR="005D396F" w:rsidRPr="00D46CCA" w:rsidRDefault="005D396F" w:rsidP="00DA7EA2">
      <w:pPr>
        <w:pStyle w:val="Heading1"/>
        <w:rPr>
          <w:lang w:val="en-US"/>
        </w:rPr>
        <w:pPrChange w:id="292" w:author="Portlock, Theo" w:date="2021-11-30T11:04:00Z">
          <w:pPr/>
        </w:pPrChange>
      </w:pPr>
      <w:r w:rsidRPr="00D46CCA">
        <w:rPr>
          <w:lang w:val="en-US"/>
        </w:rPr>
        <w:t>Methods</w:t>
      </w:r>
    </w:p>
    <w:p w14:paraId="3A7A9D4F" w14:textId="77777777" w:rsidR="005D396F" w:rsidRPr="007749A9" w:rsidRDefault="005D396F">
      <w:pPr>
        <w:pStyle w:val="Heading2"/>
        <w:pPrChange w:id="293" w:author="Portlock, Theo" w:date="2021-11-30T11:03:00Z">
          <w:pPr/>
        </w:pPrChange>
      </w:pPr>
      <w:r w:rsidRPr="007749A9">
        <w:t>Metagenomics species pan-genome (MSP) creation</w:t>
      </w:r>
    </w:p>
    <w:p w14:paraId="0CF1A277" w14:textId="60531BC2" w:rsidR="005D396F" w:rsidRPr="00D46CCA" w:rsidRDefault="005D396F">
      <w:pPr>
        <w:ind w:firstLine="720"/>
        <w:rPr>
          <w:lang w:val="en-US"/>
        </w:rPr>
        <w:pPrChange w:id="294" w:author="Portlock, Theo" w:date="2021-11-30T10:01:00Z">
          <w:pPr/>
        </w:pPrChange>
      </w:pPr>
      <w:r w:rsidRPr="00D46CCA">
        <w:rPr>
          <w:lang w:val="en-US"/>
        </w:rPr>
        <w:t>1601 metagenomic samples used to build the Integrated Gene Catalog of the human gut microbiome (IGC2) were downloaded from the European Nucleotide Archive.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
          <w:id w:val="-2074350023"/>
          <w:placeholder>
            <w:docPart w:val="DefaultPlaceholder_-1854013440"/>
          </w:placeholder>
        </w:sdtPr>
        <w:sdtEndPr>
          <w:rPr>
            <w:lang w:val="en-GB"/>
          </w:rPr>
        </w:sdtEndPr>
        <w:sdtContent>
          <w:r w:rsidR="00B55FD4" w:rsidRPr="00B55FD4">
            <w:rPr>
              <w:color w:val="000000"/>
            </w:rPr>
            <w:t>[39]</w:t>
          </w:r>
        </w:sdtContent>
      </w:sdt>
      <w:r w:rsidRPr="00D46CCA">
        <w:rPr>
          <w:lang w:val="en-US"/>
        </w:rPr>
        <w:t xml:space="preserve">, reads from each sample were mapped against the IGC2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Content>
          <w:r w:rsidR="00B55FD4" w:rsidRPr="00B55FD4">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ins w:id="295" w:author="Portlock, Theo" w:date="2021-11-22T13:41:00Z">
        <w:r w:rsidR="00897040">
          <w:rPr>
            <w:lang w:val="en-US"/>
          </w:rPr>
          <w:t>were</w:t>
        </w:r>
      </w:ins>
      <w:del w:id="296" w:author="Portlock, Theo" w:date="2021-11-22T13:41:00Z">
        <w:r w:rsidRPr="00D46CCA" w:rsidDel="00897040">
          <w:rPr>
            <w:lang w:val="en-US"/>
          </w:rPr>
          <w:delText>was</w:delText>
        </w:r>
      </w:del>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
          <w:id w:val="376671924"/>
          <w:placeholder>
            <w:docPart w:val="DefaultPlaceholder_-1854013440"/>
          </w:placeholder>
        </w:sdtPr>
        <w:sdtContent>
          <w:r w:rsidR="00B55FD4" w:rsidRPr="00B55FD4">
            <w:rPr>
              <w:color w:val="000000"/>
              <w:lang w:val="en-US"/>
            </w:rPr>
            <w:t>[40]</w:t>
          </w:r>
        </w:sdtContent>
      </w:sdt>
      <w:r w:rsidRPr="00D46CCA">
        <w:rPr>
          <w:lang w:val="en-US"/>
        </w:rPr>
        <w:t xml:space="preserve"> and by checking taxonomic homogeneity. </w:t>
      </w:r>
    </w:p>
    <w:p w14:paraId="2CF25CA3" w14:textId="21F308E8" w:rsidR="005D396F" w:rsidRPr="00D46CCA" w:rsidRDefault="005D396F" w:rsidP="00177059">
      <w:pPr>
        <w:rPr>
          <w:lang w:val="en-US"/>
        </w:rPr>
      </w:pPr>
      <w:r w:rsidRPr="00D46CCA">
        <w:rPr>
          <w:lang w:val="en-US"/>
        </w:rPr>
        <w:t>MSP taxonomic annotation with phylogenetic tree</w:t>
      </w:r>
      <w:ins w:id="297" w:author="Portlock, Theo" w:date="2021-11-30T10:01:00Z">
        <w:r w:rsidR="005871F6">
          <w:rPr>
            <w:lang w:val="en-US"/>
          </w:rPr>
          <w:t>.</w:t>
        </w:r>
      </w:ins>
    </w:p>
    <w:p w14:paraId="68D8B5E6" w14:textId="24906539" w:rsidR="005D396F" w:rsidRPr="00D46CCA" w:rsidRDefault="005D396F">
      <w:pPr>
        <w:ind w:firstLine="720"/>
        <w:rPr>
          <w:lang w:val="en-US"/>
        </w:rPr>
        <w:pPrChange w:id="298" w:author="Portlock, Theo" w:date="2021-11-30T10:01:00Z">
          <w:pPr/>
        </w:pPrChange>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
          <w:id w:val="129752250"/>
          <w:placeholder>
            <w:docPart w:val="DefaultPlaceholder_-1854013440"/>
          </w:placeholder>
        </w:sdtPr>
        <w:sdtContent>
          <w:r w:rsidR="00B55FD4" w:rsidRPr="00B55FD4">
            <w:rPr>
              <w:color w:val="000000"/>
              <w:lang w:val="en-US"/>
            </w:rPr>
            <w:t>[41]</w:t>
          </w:r>
        </w:sdtContent>
      </w:sdt>
      <w:r w:rsidRPr="00D46CCA">
        <w:rPr>
          <w:lang w:val="en-US"/>
        </w:rPr>
        <w:t xml:space="preserve">. The 20 best hits for each gene were kept. A species-level assignment was given </w:t>
      </w:r>
      <w:del w:id="299" w:author="Portlock, Theo" w:date="2021-11-29T11:52:00Z">
        <w:r w:rsidRPr="00D46CCA" w:rsidDel="00420FC2">
          <w:rPr>
            <w:lang w:val="en-US"/>
          </w:rPr>
          <w:delText>if  more</w:delText>
        </w:r>
      </w:del>
      <w:ins w:id="300" w:author="Portlock, Theo" w:date="2021-11-29T11:52:00Z">
        <w:r w:rsidR="00420FC2" w:rsidRPr="00D46CCA">
          <w:rPr>
            <w:lang w:val="en-US"/>
          </w:rPr>
          <w:t>if more</w:t>
        </w:r>
      </w:ins>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w:t>
      </w:r>
      <w:del w:id="301" w:author="Portlock, Theo" w:date="2021-11-22T13:41:00Z">
        <w:r w:rsidRPr="00D46CCA" w:rsidDel="00897040">
          <w:rPr>
            <w:lang w:val="en-US"/>
          </w:rPr>
          <w:delText>,</w:delText>
        </w:r>
      </w:del>
      <w:r w:rsidRPr="00D46CCA">
        <w:rPr>
          <w:lang w:val="en-US"/>
        </w:rPr>
        <w:t xml:space="preserve"> if more than 50% of their genes had the same annotation.</w:t>
      </w:r>
    </w:p>
    <w:p w14:paraId="5CC72CD8" w14:textId="3561BE64" w:rsidR="005D396F" w:rsidRPr="00D46CCA" w:rsidRDefault="005D396F">
      <w:pPr>
        <w:ind w:firstLine="720"/>
        <w:rPr>
          <w:lang w:val="en-US"/>
        </w:rPr>
        <w:pPrChange w:id="302" w:author="Portlock, Theo" w:date="2021-11-30T10:02:00Z">
          <w:pPr/>
        </w:pPrChange>
      </w:pPr>
      <w:r w:rsidRPr="00D46CCA">
        <w:rPr>
          <w:lang w:val="en-US"/>
        </w:rPr>
        <w:t>40 universal phylogenetic markers genes were extracted from the MSPs with</w:t>
      </w:r>
      <w:r w:rsidR="00922965">
        <w:rPr>
          <w:lang w:val="en-US"/>
        </w:rPr>
        <w:t xml:space="preserve"> </w:t>
      </w:r>
      <w:commentRangeStart w:id="303"/>
      <w:r w:rsidR="00922965">
        <w:rPr>
          <w:lang w:val="en-US"/>
        </w:rPr>
        <w:t>MOCAT</w:t>
      </w:r>
      <w:commentRangeEnd w:id="303"/>
      <w:r w:rsidR="00922965">
        <w:rPr>
          <w:rStyle w:val="CommentReference"/>
          <w:rFonts w:eastAsiaTheme="minorEastAsia"/>
          <w:lang w:val="en-US" w:eastAsia="ko-KR"/>
        </w:rPr>
        <w:commentReference w:id="303"/>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
          <w:id w:val="-1900586567"/>
          <w:placeholder>
            <w:docPart w:val="DefaultPlaceholder_-1854013440"/>
          </w:placeholder>
        </w:sdtPr>
        <w:sdtContent>
          <w:r w:rsidR="00B55FD4" w:rsidRPr="00B55FD4">
            <w:rPr>
              <w:color w:val="000000"/>
              <w:lang w:val="en-US"/>
            </w:rPr>
            <w:t>[42]</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
          <w:id w:val="-601264156"/>
          <w:placeholder>
            <w:docPart w:val="DefaultPlaceholder_-1854013440"/>
          </w:placeholder>
        </w:sdtPr>
        <w:sdtContent>
          <w:r w:rsidR="00B55FD4" w:rsidRPr="00B55FD4">
            <w:rPr>
              <w:color w:val="000000"/>
              <w:lang w:val="en-US"/>
            </w:rPr>
            <w:t>[43]</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
          <w:id w:val="1392315275"/>
          <w:placeholder>
            <w:docPart w:val="DefaultPlaceholder_-1854013440"/>
          </w:placeholder>
        </w:sdtPr>
        <w:sdtContent>
          <w:r w:rsidR="00B55FD4" w:rsidRPr="00B55FD4">
            <w:rPr>
              <w:color w:val="000000"/>
              <w:lang w:val="en-US"/>
            </w:rPr>
            <w:t>[44]</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
          <w:id w:val="-499277812"/>
          <w:placeholder>
            <w:docPart w:val="DefaultPlaceholder_-1854013440"/>
          </w:placeholder>
        </w:sdtPr>
        <w:sdtContent>
          <w:r w:rsidR="00B55FD4" w:rsidRPr="00B55FD4">
            <w:rPr>
              <w:color w:val="000000"/>
              <w:lang w:val="en-US"/>
            </w:rPr>
            <w:t>[45]</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
          <w:id w:val="2070454251"/>
          <w:placeholder>
            <w:docPart w:val="DefaultPlaceholder_-1854013440"/>
          </w:placeholder>
        </w:sdtPr>
        <w:sdtContent>
          <w:r w:rsidR="00B55FD4" w:rsidRPr="00B55FD4">
            <w:rPr>
              <w:color w:val="000000"/>
              <w:lang w:val="en-US"/>
            </w:rPr>
            <w:t>[46]</w:t>
          </w:r>
        </w:sdtContent>
      </w:sdt>
      <w:r w:rsidRPr="00D46CCA">
        <w:rPr>
          <w:lang w:val="en-US"/>
        </w:rPr>
        <w:t>.</w:t>
      </w:r>
    </w:p>
    <w:p w14:paraId="601030B6" w14:textId="77777777" w:rsidR="005D396F" w:rsidRPr="00D46CCA" w:rsidRDefault="005D396F">
      <w:pPr>
        <w:ind w:firstLine="720"/>
        <w:rPr>
          <w:lang w:val="en-US"/>
        </w:rPr>
        <w:pPrChange w:id="304" w:author="Portlock, Theo" w:date="2021-11-30T10:02:00Z">
          <w:pPr/>
        </w:pPrChange>
      </w:pPr>
      <w:r w:rsidRPr="00D46CCA">
        <w:rPr>
          <w:lang w:val="en-US"/>
        </w:rPr>
        <w:lastRenderedPageBreak/>
        <w:t>Phylogenetic placement was further used to improve and correct taxonomic annotation.</w:t>
      </w:r>
    </w:p>
    <w:p w14:paraId="68299294" w14:textId="3BECB035" w:rsidR="005D396F" w:rsidRPr="007749A9" w:rsidDel="00420FC2" w:rsidRDefault="005D396F">
      <w:pPr>
        <w:pStyle w:val="Heading2"/>
        <w:rPr>
          <w:del w:id="305" w:author="Portlock, Theo" w:date="2021-11-29T11:53:00Z"/>
        </w:rPr>
        <w:pPrChange w:id="306" w:author="Portlock, Theo" w:date="2021-11-30T11:03:00Z">
          <w:pPr/>
        </w:pPrChange>
      </w:pPr>
      <w:del w:id="307" w:author="Portlock, Theo" w:date="2021-11-29T11:53:00Z">
        <w:r w:rsidRPr="007749A9" w:rsidDel="00420FC2">
          <w:delText>Wellness study population, sample collection, extraction, library prep and sequencing</w:delText>
        </w:r>
      </w:del>
    </w:p>
    <w:p w14:paraId="1DE91727" w14:textId="015B8F62" w:rsidR="005D396F" w:rsidRPr="007749A9" w:rsidDel="00420FC2" w:rsidRDefault="005D396F">
      <w:pPr>
        <w:pStyle w:val="Heading2"/>
        <w:rPr>
          <w:del w:id="308" w:author="Portlock, Theo" w:date="2021-11-29T11:53:00Z"/>
        </w:rPr>
        <w:pPrChange w:id="309" w:author="Portlock, Theo" w:date="2021-11-30T11:03:00Z">
          <w:pPr>
            <w:ind w:firstLine="720"/>
          </w:pPr>
        </w:pPrChange>
      </w:pPr>
      <w:del w:id="310" w:author="Portlock, Theo" w:date="2021-11-29T11:53:00Z">
        <w:r w:rsidRPr="007749A9" w:rsidDel="00420FC2">
          <w:delText>The wellness study is an ongoing prospective cohort study based on the Swedish CArdioPulmonary bioImage Study (SCAPIS) with 30,154 individuals enrolled at ages between 50 and 64 years recruited from random sampling of the general Swedish population. A total of 101 healthy individuals were recruited in the study and followed longitudinally for two years. Examinations in SCAPIS include imaging to assess coronary and carotid atherosclerosis, clinical chemistry, anthropometry, and extensive questionnaires, as previously described</w:delText>
        </w:r>
        <w:r w:rsidRPr="007749A9" w:rsidDel="00420FC2">
          <w:rPr>
            <w:i w:val="0"/>
            <w:iCs w:val="0"/>
          </w:rPr>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 </w:delInstrText>
        </w:r>
        <w:r w:rsidRPr="007749A9" w:rsidDel="00420FC2">
          <w:rPr>
            <w:i w:val="0"/>
            <w:iCs w:val="0"/>
          </w:rPr>
          <w:fldChar w:fldCharType="begin">
            <w:fldData xml:space="preserve">PEVuZE5vdGU+PENpdGU+PEF1dGhvcj5CZXJnc3Ryb208L0F1dGhvcj48WWVhcj4yMDE1PC9ZZWFy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</w:fldData>
          </w:fldChar>
        </w:r>
        <w:r w:rsidRPr="007749A9" w:rsidDel="00420FC2">
          <w:delInstrText xml:space="preserve"> ADDIN EN.CITE.DATA </w:delInstrText>
        </w:r>
        <w:r w:rsidRPr="007749A9" w:rsidDel="00420FC2">
          <w:rPr>
            <w:i w:val="0"/>
            <w:iCs w:val="0"/>
          </w:rPr>
        </w:r>
        <w:r w:rsidRPr="007749A9" w:rsidDel="00420FC2">
          <w:rPr>
            <w:i w:val="0"/>
            <w:iCs w:val="0"/>
          </w:rPr>
          <w:fldChar w:fldCharType="end"/>
        </w:r>
        <w:r w:rsidRPr="007749A9" w:rsidDel="00420FC2">
          <w:rPr>
            <w:i w:val="0"/>
            <w:iCs w:val="0"/>
          </w:rPr>
        </w:r>
        <w:r w:rsidRPr="007749A9" w:rsidDel="00420FC2">
          <w:rPr>
            <w:i w:val="0"/>
            <w:iCs w:val="0"/>
          </w:rPr>
          <w:fldChar w:fldCharType="separate"/>
        </w:r>
        <w:r w:rsidRPr="007749A9" w:rsidDel="00420FC2">
          <w:rPr>
            <w:rPrChange w:id="311" w:author="Portlock, Theo" w:date="2021-11-30T11:03:00Z">
              <w:rPr>
                <w:noProof/>
                <w:vertAlign w:val="superscript"/>
              </w:rPr>
            </w:rPrChange>
          </w:rPr>
          <w:delText>10</w:delText>
        </w:r>
        <w:r w:rsidRPr="007749A9" w:rsidDel="00420FC2">
          <w:rPr>
            <w:i w:val="0"/>
            <w:iCs w:val="0"/>
          </w:rPr>
          <w:fldChar w:fldCharType="end"/>
        </w:r>
        <w:r w:rsidRPr="007749A9" w:rsidDel="00420FC2">
          <w:delText>. All participants provided written informed consent. The study protocol conforms to the ethical guidelines of the 1975 Declaration of Helsinki.</w:delText>
        </w:r>
      </w:del>
    </w:p>
    <w:p w14:paraId="1229EF6A" w14:textId="72A19E6B" w:rsidR="005D396F" w:rsidRPr="007749A9" w:rsidDel="00420FC2" w:rsidRDefault="005D396F">
      <w:pPr>
        <w:pStyle w:val="Heading2"/>
        <w:rPr>
          <w:del w:id="312" w:author="Portlock, Theo" w:date="2021-11-29T11:53:00Z"/>
        </w:rPr>
        <w:pPrChange w:id="313" w:author="Portlock, Theo" w:date="2021-11-30T11:03:00Z">
          <w:pPr>
            <w:ind w:firstLine="720"/>
          </w:pPr>
        </w:pPrChange>
      </w:pPr>
      <w:del w:id="314" w:author="Portlock, Theo" w:date="2021-11-29T11:53:00Z">
        <w:r w:rsidRPr="007749A9" w:rsidDel="00420FC2">
          <w:delText xml:space="preserve">Total genomic DNA was isolated from 100-120 mg of faces using a repeated bead beating method. Briefly, faces samples were placed in Lysing Matrix E tubes (MP Biomedicals) and extracted twice in lysis buffer (4% w/v SDS; 500 mmol/L NaCl; 50 mmol/L EDTA; 50 mmol/L Tris·HCl; pH 8) with bead beating at 5.0 m/s for 60 s in a FastPrep®-24 Instrument (MP Biomedicals). After each bead-beating cycle, samples were heated at 95ºC for 5 min and then centrifuged at full speed for 5 min at 4ºC. Supernatants from the two extractions were pooled and a 600 μL aliquot from each sample was purified using the QIAamp DNA Mini kit (QIAGEN) in the QIAcube (QIAGEN) instrument using the procedure for human DNA analysis. Samples were eluted in 200 μL of AE buffer (10 mmol/L Tris·Cl; 0.5 mmol/L EDTA; pH 9.0).. 1 ug of extracted DNA from each faeces sample </w:delText>
        </w:r>
      </w:del>
      <w:del w:id="315" w:author="Portlock, Theo" w:date="2021-11-22T13:42:00Z">
        <w:r w:rsidRPr="007749A9" w:rsidDel="00897040">
          <w:delText>were</w:delText>
        </w:r>
      </w:del>
      <w:del w:id="316" w:author="Portlock, Theo" w:date="2021-11-29T11:53:00Z">
        <w:r w:rsidRPr="007749A9" w:rsidDel="00420FC2">
          <w:delText xml:space="preserve"> prepared for sequencing using Illumina TruSeq DNA PCR-Free sample prep kit and sequenced paired-end, 125bp on an Illumina HiSeq 2500 sequencer. </w:delText>
        </w:r>
      </w:del>
    </w:p>
    <w:p w14:paraId="6DD26A7B" w14:textId="77777777" w:rsidR="005D396F" w:rsidRPr="007749A9" w:rsidRDefault="005D396F">
      <w:pPr>
        <w:pStyle w:val="Heading2"/>
        <w:pPrChange w:id="317" w:author="Portlock, Theo" w:date="2021-11-30T11:03:00Z">
          <w:pPr/>
        </w:pPrChange>
      </w:pPr>
      <w:r w:rsidRPr="007749A9">
        <w:t>Functional annotation of the gut gene catalog and MSP</w:t>
      </w:r>
    </w:p>
    <w:p w14:paraId="3C4BDAA2" w14:textId="2E8A0D13" w:rsidR="005D396F" w:rsidRPr="00D46CCA" w:rsidRDefault="005D396F" w:rsidP="00177059">
      <w:pPr>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
          <w:id w:val="2069292550"/>
          <w:placeholder>
            <w:docPart w:val="DefaultPlaceholder_-1854013440"/>
          </w:placeholder>
        </w:sdtPr>
        <w:sdtContent>
          <w:r w:rsidR="00B55FD4" w:rsidRPr="00B55FD4">
            <w:rPr>
              <w:color w:val="000000"/>
              <w:lang w:val="en-US"/>
            </w:rPr>
            <w:t>[47]</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
          <w:id w:val="-290363258"/>
          <w:placeholder>
            <w:docPart w:val="DefaultPlaceholder_-1854013440"/>
          </w:placeholder>
        </w:sdtPr>
        <w:sdtContent>
          <w:r w:rsidR="00B55FD4" w:rsidRPr="00B55FD4">
            <w:rPr>
              <w:color w:val="000000"/>
              <w:lang w:val="en-US"/>
            </w:rPr>
            <w:t>[48]</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
          <w:id w:val="9957305"/>
          <w:placeholder>
            <w:docPart w:val="DefaultPlaceholder_-1854013440"/>
          </w:placeholder>
        </w:sdtPr>
        <w:sdtContent>
          <w:r w:rsidR="00B55FD4" w:rsidRPr="00B55FD4">
            <w:rPr>
              <w:color w:val="000000"/>
              <w:lang w:val="en-US"/>
            </w:rPr>
            <w:t>[49]</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
          <w:id w:val="1991600825"/>
          <w:placeholder>
            <w:docPart w:val="DefaultPlaceholder_-1854013440"/>
          </w:placeholder>
        </w:sdtPr>
        <w:sdtContent>
          <w:r w:rsidR="00B55FD4" w:rsidRPr="00B55FD4">
            <w:rPr>
              <w:color w:val="000000"/>
              <w:lang w:val="en-US"/>
            </w:rPr>
            <w:t>[50]</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customXmlInsRangeStart w:id="318" w:author="Portlock, Theo" w:date="2021-11-30T12:15:00Z"/>
      <w:sdt>
        <w:sdtPr>
          <w:rPr>
            <w:color w:val="000000"/>
            <w:rPrChange w:id="319" w:author="Portlock, Theo" w:date="2021-11-30T12:15:00Z">
              <w:rPr/>
            </w:rPrChange>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
          <w:id w:val="1929073581"/>
          <w:placeholder>
            <w:docPart w:val="DefaultPlaceholder_-1854013440"/>
          </w:placeholder>
        </w:sdtPr>
        <w:sdtContent>
          <w:customXmlInsRangeEnd w:id="318"/>
          <w:r w:rsidR="00B55FD4" w:rsidRPr="00B55FD4">
            <w:rPr>
              <w:color w:val="000000"/>
            </w:rPr>
            <w:t>[51], [52]</w:t>
          </w:r>
          <w:customXmlInsRangeStart w:id="320" w:author="Portlock, Theo" w:date="2021-11-30T12:15:00Z"/>
        </w:sdtContent>
      </w:sdt>
      <w:customXmlInsRangeEnd w:id="320"/>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Content>
          <w:r w:rsidR="00B55FD4" w:rsidRPr="00B55FD4">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
          <w:id w:val="-1193378010"/>
          <w:placeholder>
            <w:docPart w:val="DefaultPlaceholder_-1854013440"/>
          </w:placeholder>
        </w:sdtPr>
        <w:sdtContent>
          <w:r w:rsidR="00B55FD4" w:rsidRPr="00B55FD4">
            <w:rPr>
              <w:color w:val="000000"/>
            </w:rPr>
            <w:t>[53]</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
          <w:id w:val="-1806688469"/>
          <w:placeholder>
            <w:docPart w:val="DefaultPlaceholder_-1854013440"/>
          </w:placeholder>
        </w:sdtPr>
        <w:sdtContent>
          <w:r w:rsidR="00B55FD4" w:rsidRPr="00B55FD4">
            <w:rPr>
              <w:color w:val="000000"/>
            </w:rPr>
            <w:t>[54]</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pPr>
        <w:pStyle w:val="Heading2"/>
        <w:pPrChange w:id="321" w:author="Portlock, Theo" w:date="2021-11-30T11:03:00Z">
          <w:pPr/>
        </w:pPrChange>
      </w:pPr>
      <w:r w:rsidRPr="007749A9">
        <w:t>Quality control/normalization of gene counts and species abundance profiling</w:t>
      </w:r>
    </w:p>
    <w:p w14:paraId="76FE2C51" w14:textId="732717FF" w:rsidR="005D396F" w:rsidRPr="00D46CCA" w:rsidRDefault="005D396F">
      <w:pPr>
        <w:ind w:firstLine="720"/>
        <w:pPrChange w:id="322" w:author="Portlock, Theo" w:date="2021-11-30T10:02:00Z">
          <w:pPr/>
        </w:pPrChange>
      </w:pPr>
      <w:r w:rsidRPr="00D46CCA">
        <w:t xml:space="preserve">We filtered out human reads and then mapped metagenomic data (Supplementary Table </w:t>
      </w:r>
      <w:r w:rsidR="00566274">
        <w:t>S</w:t>
      </w:r>
      <w:r w:rsidRPr="00D46CCA">
        <w:t>1)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
          <w:id w:val="-308856382"/>
          <w:placeholder>
            <w:docPart w:val="DefaultPlaceholder_-1854013440"/>
          </w:placeholder>
        </w:sdtPr>
        <w:sdtEndPr>
          <w:rPr>
            <w:noProof/>
          </w:rPr>
        </w:sdtEndPr>
        <w:sdtContent>
          <w:r w:rsidR="00B55FD4" w:rsidRPr="00B55FD4">
            <w:rPr>
              <w:noProof/>
              <w:color w:val="000000"/>
            </w:rPr>
            <w:t>[55]</w:t>
          </w:r>
        </w:sdtContent>
      </w:sdt>
      <w:r w:rsidRPr="00D46CCA">
        <w:fldChar w:fldCharType="end"/>
      </w:r>
      <w:r w:rsidRPr="00D46CCA">
        <w:t xml:space="preserve"> and based on the aligned reads, we estimated the abundance of each reference gene of the catalogue, normalizing multiple </w:t>
      </w:r>
      <w:r w:rsidRPr="00D46CCA">
        <w:lastRenderedPageBreak/>
        <w:t xml:space="preserve">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
          <w:id w:val="1704133905"/>
          <w:placeholder>
            <w:docPart w:val="DefaultPlaceholder_-1854013440"/>
          </w:placeholder>
        </w:sdtPr>
        <w:sdtContent>
          <w:r w:rsidR="00B55FD4" w:rsidRPr="00B55FD4">
            <w:rPr>
              <w:color w:val="000000"/>
            </w:rPr>
            <w:t>[56]</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pPr>
        <w:pStyle w:val="Heading2"/>
        <w:pPrChange w:id="323" w:author="Portlock, Theo" w:date="2021-11-30T11:03:00Z">
          <w:pPr/>
        </w:pPrChange>
      </w:pPr>
      <w:r w:rsidRPr="007749A9">
        <w:t>Tracing the diversifications of healthy metagenomic samples of different geography</w:t>
      </w:r>
    </w:p>
    <w:p w14:paraId="141E10EA" w14:textId="7BD7C44C" w:rsidR="005D396F" w:rsidRPr="00D46CCA" w:rsidRDefault="005D396F">
      <w:pPr>
        <w:ind w:firstLine="720"/>
        <w:pPrChange w:id="324" w:author="Portlock, Theo" w:date="2021-11-30T10:02:00Z">
          <w:pPr/>
        </w:pPrChange>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Content>
          <w:r w:rsidR="00B55FD4" w:rsidRPr="00B55FD4">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77777777" w:rsidR="005D396F" w:rsidRPr="007749A9" w:rsidRDefault="005D396F">
      <w:pPr>
        <w:pStyle w:val="Heading2"/>
        <w:pPrChange w:id="325" w:author="Portlock, Theo" w:date="2021-11-30T11:03:00Z">
          <w:pPr/>
        </w:pPrChange>
      </w:pPr>
      <w:r w:rsidRPr="007749A9">
        <w:t>Identification of region-enriched species from geographically distinct cohorts</w:t>
      </w:r>
    </w:p>
    <w:p w14:paraId="00E5003F" w14:textId="18ADFCDE" w:rsidR="005D396F" w:rsidRPr="00D46CCA" w:rsidRDefault="005D396F">
      <w:pPr>
        <w:ind w:firstLine="720"/>
        <w:pPrChange w:id="326" w:author="Portlock, Theo" w:date="2021-11-30T10:02:00Z">
          <w:pPr/>
        </w:pPrChange>
      </w:pPr>
      <w:r w:rsidRPr="00D46CCA">
        <w:t>We selected healthy samples of 17 countries after excluding matched controls of two-year old subjects of Finland T1D cohort and redundant samples of subjects with multiple measurements (</w:t>
      </w:r>
      <w:proofErr w:type="gramStart"/>
      <w:r w:rsidRPr="00D46CCA">
        <w:t>i.e.</w:t>
      </w:r>
      <w:proofErr w:type="gramEnd"/>
      <w:r w:rsidRPr="00D46CCA">
        <w:t xml:space="preserve"> multiple visits). Among 17 countries, we estimated effect sizes for Wilcoxon signed rank (one-sided) tests</w:t>
      </w:r>
      <w:sdt>
        <w:sdtPr>
          <w:rPr>
            <w:color w:val="000000"/>
          </w:rPr>
          <w:tag w:val="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1841071765"/>
          <w:placeholder>
            <w:docPart w:val="DefaultPlaceholder_-1854013440"/>
          </w:placeholder>
        </w:sdtPr>
        <w:sdtContent>
          <w:r w:rsidR="00B55FD4" w:rsidRPr="00B55FD4">
            <w:rPr>
              <w:color w:val="000000"/>
            </w:rPr>
            <w:t>[57]</w:t>
          </w:r>
        </w:sdtContent>
      </w:sdt>
      <w:r w:rsidRPr="00D46CCA">
        <w:t xml:space="preserve"> of different MSP abundances of two different countries. As one-sided tests were used, we set the lower bound of effect sizes as zero and the upper bound of effect sizes as one, </w:t>
      </w:r>
      <w:r w:rsidRPr="00D46CCA">
        <w:lastRenderedPageBreak/>
        <w:t xml:space="preserve">avoiding negative and infinite values. Based on estimated effect sizes, we identified significantly enriched species having medium effect sizes of </w:t>
      </w:r>
      <w:ins w:id="327" w:author="Portlock, Theo" w:date="2021-11-22T13:43:00Z">
        <w:r w:rsidR="00F269BE">
          <w:t xml:space="preserve">a </w:t>
        </w:r>
      </w:ins>
      <w:r w:rsidRPr="00D46CCA">
        <w:t xml:space="preserve">specific country (effect size ≥ 0.3), compared to six or more countries, and defined those species as “region-enriched” species. </w:t>
      </w:r>
    </w:p>
    <w:p w14:paraId="6C472F60" w14:textId="771B64F1" w:rsidR="005D396F" w:rsidRPr="00D46CCA" w:rsidRDefault="005D396F">
      <w:pPr>
        <w:ind w:firstLine="720"/>
        <w:pPrChange w:id="328" w:author="Portlock, Theo" w:date="2021-11-30T10:02:00Z">
          <w:pPr/>
        </w:pPrChange>
      </w:pPr>
      <w:r w:rsidRPr="00D46CCA">
        <w:t>Next</w:t>
      </w:r>
      <w:ins w:id="329" w:author="Portlock, Theo" w:date="2021-11-22T13:43:00Z">
        <w:r w:rsidR="00F269BE">
          <w:t>,</w:t>
        </w:r>
      </w:ins>
      <w:r w:rsidRPr="00D46CCA">
        <w:t xml:space="preserve"> we categories species if enriched in 1) European countries, 2) non-westernized countries, and 3) China/Japan/US and identified contrasted functions among those three clusters of countries by multivariate regressions as follows: </w:t>
      </w:r>
    </w:p>
    <w:p w14:paraId="01F16274" w14:textId="77777777" w:rsidR="005D396F" w:rsidRPr="00D46CCA" w:rsidRDefault="005D396F" w:rsidP="00922965">
      <w:pPr>
        <w:jc w:val="center"/>
        <w:rPr>
          <w:lang w:val="fr-FR"/>
        </w:rPr>
      </w:pPr>
      <w:r w:rsidRPr="00D46CCA">
        <w:rPr>
          <w:lang w:val="fr-FR"/>
        </w:rPr>
        <w:t>Y</w:t>
      </w:r>
      <w:r w:rsidRPr="00D46CCA">
        <w:rPr>
          <w:vertAlign w:val="subscript"/>
          <w:lang w:val="fr-FR"/>
        </w:rPr>
        <w:t>i</w:t>
      </w:r>
      <w:r w:rsidRPr="00D46CCA">
        <w:rPr>
          <w:lang w:val="fr-FR"/>
        </w:rPr>
        <w:t xml:space="preserve"> = </w:t>
      </w:r>
      <w:bookmarkStart w:id="330" w:name="_Hlk34124166"/>
      <w:proofErr w:type="spellStart"/>
      <w:r w:rsidRPr="00D46CCA">
        <w:rPr>
          <w:lang w:val="fr-FR"/>
        </w:rPr>
        <w:t>E</w:t>
      </w:r>
      <w:r w:rsidRPr="00D46CCA">
        <w:rPr>
          <w:vertAlign w:val="subscript"/>
          <w:lang w:val="fr-FR"/>
        </w:rPr>
        <w:t>i</w:t>
      </w:r>
      <w:bookmarkEnd w:id="330"/>
      <w:proofErr w:type="spellEnd"/>
      <w:r w:rsidRPr="00D46CCA">
        <w:rPr>
          <w:lang w:val="fr-FR"/>
        </w:rPr>
        <w:t xml:space="preserve"> </w:t>
      </w:r>
      <w:r w:rsidRPr="00D46CCA">
        <w:t>β</w:t>
      </w:r>
      <w:proofErr w:type="spellStart"/>
      <w:r w:rsidRPr="00D46CCA">
        <w:rPr>
          <w:vertAlign w:val="subscript"/>
          <w:lang w:val="fr-FR"/>
        </w:rPr>
        <w:t>Ei</w:t>
      </w:r>
      <w:proofErr w:type="spellEnd"/>
      <w:r w:rsidRPr="00D46CCA">
        <w:rPr>
          <w:vertAlign w:val="subscript"/>
          <w:lang w:val="fr-FR"/>
        </w:rPr>
        <w:t xml:space="preserve"> </w:t>
      </w:r>
      <w:r w:rsidRPr="00D46CCA">
        <w:rPr>
          <w:lang w:val="fr-FR"/>
        </w:rPr>
        <w:t>+ N</w:t>
      </w:r>
      <w:r w:rsidRPr="00D46CCA">
        <w:rPr>
          <w:vertAlign w:val="subscript"/>
          <w:lang w:val="fr-FR"/>
        </w:rPr>
        <w:t>i</w:t>
      </w:r>
      <w:r w:rsidRPr="00D46CCA">
        <w:rPr>
          <w:lang w:val="fr-FR"/>
        </w:rPr>
        <w:t xml:space="preserve"> </w:t>
      </w:r>
      <w:r w:rsidRPr="00D46CCA">
        <w:t>β</w:t>
      </w:r>
      <w:r w:rsidRPr="00D46CCA">
        <w:rPr>
          <w:vertAlign w:val="subscript"/>
          <w:lang w:val="fr-FR"/>
        </w:rPr>
        <w:t xml:space="preserve">Ni </w:t>
      </w:r>
      <w:r w:rsidRPr="00D46CCA">
        <w:rPr>
          <w:lang w:val="fr-FR"/>
        </w:rPr>
        <w:t>+ C</w:t>
      </w:r>
      <w:r w:rsidRPr="00D46CCA">
        <w:rPr>
          <w:vertAlign w:val="subscript"/>
          <w:lang w:val="fr-FR"/>
        </w:rPr>
        <w:t>i</w:t>
      </w:r>
      <w:r w:rsidRPr="00D46CCA">
        <w:rPr>
          <w:lang w:val="fr-FR"/>
        </w:rPr>
        <w:t xml:space="preserve"> </w:t>
      </w:r>
      <w:r w:rsidRPr="00D46CCA">
        <w:t>β</w:t>
      </w:r>
      <w:r w:rsidRPr="00D46CCA">
        <w:rPr>
          <w:vertAlign w:val="subscript"/>
          <w:lang w:val="fr-FR"/>
        </w:rPr>
        <w:t>Ci</w:t>
      </w:r>
      <w:r w:rsidRPr="00D46CCA">
        <w:rPr>
          <w:lang w:val="fr-FR"/>
        </w:rPr>
        <w:t xml:space="preserve"> + </w:t>
      </w:r>
      <w:r w:rsidRPr="00D46CCA">
        <w:t>ϵ</w:t>
      </w:r>
    </w:p>
    <w:p w14:paraId="245A9C70" w14:textId="700C1AE4" w:rsidR="005D396F" w:rsidRPr="00D46CCA" w:rsidRDefault="005D396F" w:rsidP="00177059">
      <w:r w:rsidRPr="00D46CCA">
        <w:t xml:space="preserve">where </w:t>
      </w:r>
      <w:r w:rsidRPr="00D46CCA">
        <w:rPr>
          <w:i/>
          <w:iCs/>
        </w:rPr>
        <w:t>Y</w:t>
      </w:r>
      <w:r w:rsidRPr="00D46CCA">
        <w:rPr>
          <w:i/>
          <w:iCs/>
          <w:vertAlign w:val="subscript"/>
        </w:rPr>
        <w:t>i</w:t>
      </w:r>
      <w:r w:rsidRPr="00D46CCA">
        <w:t xml:space="preserve"> indicates a function </w:t>
      </w:r>
      <w:ins w:id="331" w:author="Portlock, Theo" w:date="2021-11-22T13:44:00Z">
        <w:r w:rsidR="00F269BE">
          <w:t xml:space="preserve">with </w:t>
        </w:r>
      </w:ins>
      <w:r w:rsidRPr="00D46CCA">
        <w:t>regard</w:t>
      </w:r>
      <w:ins w:id="332" w:author="Portlock, Theo" w:date="2021-11-22T13:44:00Z">
        <w:r w:rsidR="00F269BE">
          <w:t>s</w:t>
        </w:r>
      </w:ins>
      <w:r w:rsidRPr="00D46CCA">
        <w:t xml:space="preserve"> to species </w:t>
      </w:r>
      <w:proofErr w:type="spellStart"/>
      <w:r w:rsidRPr="00D46CCA">
        <w:rPr>
          <w:i/>
          <w:iCs/>
        </w:rPr>
        <w:t>i</w:t>
      </w:r>
      <w:proofErr w:type="spellEnd"/>
      <w:r w:rsidRPr="00D46CCA">
        <w:t xml:space="preserve"> like </w:t>
      </w:r>
      <w:proofErr w:type="spellStart"/>
      <w:r w:rsidRPr="00D46CCA">
        <w:t>CAZyme</w:t>
      </w:r>
      <w:proofErr w:type="spellEnd"/>
      <w:r w:rsidRPr="00D46CCA">
        <w:t xml:space="preserve">, antibiotics resistance, anti-SMASH, and virulence factor (if a given function exists in species </w:t>
      </w:r>
      <w:proofErr w:type="spellStart"/>
      <w:r w:rsidRPr="00D46CCA">
        <w:rPr>
          <w:i/>
          <w:iCs/>
        </w:rPr>
        <w:t>i</w:t>
      </w:r>
      <w:proofErr w:type="spellEnd"/>
      <w:r w:rsidRPr="00D46CCA">
        <w:t xml:space="preserve">, </w:t>
      </w:r>
      <w:r w:rsidRPr="00D46CCA">
        <w:rPr>
          <w:i/>
          <w:iCs/>
        </w:rPr>
        <w:t>Y</w:t>
      </w:r>
      <w:r w:rsidRPr="00D46CCA">
        <w:rPr>
          <w:i/>
          <w:iCs/>
          <w:vertAlign w:val="subscript"/>
        </w:rPr>
        <w:t>i</w:t>
      </w:r>
      <w:r w:rsidRPr="00D46CCA">
        <w:rPr>
          <w:i/>
          <w:iCs/>
        </w:rPr>
        <w:t xml:space="preserve"> </w:t>
      </w:r>
      <w:r w:rsidRPr="00D46CCA">
        <w:t xml:space="preserve">=1, otherwise </w:t>
      </w:r>
      <w:r w:rsidRPr="00D46CCA">
        <w:rPr>
          <w:i/>
          <w:iCs/>
        </w:rPr>
        <w:t>Y</w:t>
      </w:r>
      <w:r w:rsidRPr="00D46CCA">
        <w:rPr>
          <w:i/>
          <w:iCs/>
          <w:vertAlign w:val="subscript"/>
        </w:rPr>
        <w:t>i</w:t>
      </w:r>
      <w:r w:rsidRPr="00D46CCA">
        <w:rPr>
          <w:i/>
          <w:iCs/>
        </w:rPr>
        <w:t xml:space="preserve"> </w:t>
      </w:r>
      <w:r w:rsidRPr="00D46CCA">
        <w:t xml:space="preserve">= 0), </w:t>
      </w:r>
      <w:r w:rsidRPr="00D46CCA">
        <w:rPr>
          <w:i/>
          <w:iCs/>
        </w:rPr>
        <w:t xml:space="preserve">ϵ </w:t>
      </w:r>
      <w:r w:rsidRPr="00D46CCA">
        <w:t>indicates an intercept,</w:t>
      </w:r>
      <w:r w:rsidRPr="00D46CCA">
        <w:rPr>
          <w:i/>
          <w:iCs/>
        </w:rPr>
        <w:t xml:space="preserve"> 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and β</w:t>
      </w:r>
      <w:r w:rsidRPr="00D46CCA">
        <w:rPr>
          <w:i/>
          <w:iCs/>
          <w:vertAlign w:val="subscript"/>
        </w:rPr>
        <w:t>Ci</w:t>
      </w:r>
      <w:r w:rsidRPr="00D46CCA">
        <w:rPr>
          <w:vertAlign w:val="superscript"/>
        </w:rPr>
        <w:t>2</w:t>
      </w:r>
      <w:r w:rsidRPr="00D46CCA">
        <w:t xml:space="preserve"> are regression coefficients for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t xml:space="preserve">, respectively and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rPr>
          <w:i/>
          <w:iCs/>
        </w:rPr>
        <w:t xml:space="preserve"> </w:t>
      </w:r>
      <w:r w:rsidRPr="00D46CCA">
        <w:t xml:space="preserve">are categorial variables that indicate the region-enrichment of species </w:t>
      </w:r>
      <w:proofErr w:type="spellStart"/>
      <w:r w:rsidRPr="00D46CCA">
        <w:rPr>
          <w:i/>
          <w:iCs/>
        </w:rPr>
        <w:t>i</w:t>
      </w:r>
      <w:proofErr w:type="spellEnd"/>
      <w:r w:rsidRPr="00D46CCA">
        <w:t xml:space="preserve">: </w:t>
      </w:r>
    </w:p>
    <w:p w14:paraId="4330332E" w14:textId="77777777" w:rsidR="005D396F" w:rsidRPr="00D46CCA" w:rsidRDefault="005D396F" w:rsidP="00922965">
      <w:pPr>
        <w:jc w:val="center"/>
      </w:pPr>
      <w:proofErr w:type="spellStart"/>
      <w:r w:rsidRPr="00D46CCA">
        <w:rPr>
          <w:i/>
          <w:iCs/>
        </w:rPr>
        <w:t>E</w:t>
      </w:r>
      <w:r w:rsidRPr="00D46CCA">
        <w:rPr>
          <w:i/>
          <w:iCs/>
          <w:vertAlign w:val="subscript"/>
        </w:rPr>
        <w:t>i</w:t>
      </w:r>
      <w:proofErr w:type="spellEnd"/>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European countries, otherwise </w:t>
      </w:r>
      <w:proofErr w:type="spellStart"/>
      <w:r w:rsidRPr="00D46CCA">
        <w:rPr>
          <w:i/>
          <w:iCs/>
        </w:rPr>
        <w:t>E</w:t>
      </w:r>
      <w:r w:rsidRPr="00D46CCA">
        <w:rPr>
          <w:i/>
          <w:iCs/>
          <w:vertAlign w:val="subscript"/>
        </w:rPr>
        <w:t>i</w:t>
      </w:r>
      <w:proofErr w:type="spellEnd"/>
      <w:r w:rsidRPr="00D46CCA">
        <w:t xml:space="preserve"> = 0</w:t>
      </w:r>
    </w:p>
    <w:p w14:paraId="2B2848EC" w14:textId="77777777" w:rsidR="005D396F" w:rsidRPr="00D46CCA" w:rsidRDefault="005D396F" w:rsidP="00922965">
      <w:pPr>
        <w:jc w:val="center"/>
      </w:pPr>
      <w:r w:rsidRPr="00D46CCA">
        <w:rPr>
          <w:i/>
          <w:iCs/>
        </w:rPr>
        <w:t>N</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non-westernized countries, otherwise </w:t>
      </w:r>
      <w:r w:rsidRPr="00D46CCA">
        <w:rPr>
          <w:i/>
          <w:iCs/>
        </w:rPr>
        <w:t>N</w:t>
      </w:r>
      <w:r w:rsidRPr="00D46CCA">
        <w:rPr>
          <w:i/>
          <w:iCs/>
          <w:vertAlign w:val="subscript"/>
        </w:rPr>
        <w:t>i</w:t>
      </w:r>
      <w:r w:rsidRPr="00D46CCA">
        <w:t xml:space="preserve"> = 0</w:t>
      </w:r>
    </w:p>
    <w:p w14:paraId="43825E13" w14:textId="77777777" w:rsidR="005D396F" w:rsidRPr="00D46CCA" w:rsidRDefault="005D396F" w:rsidP="00922965">
      <w:pPr>
        <w:jc w:val="center"/>
      </w:pPr>
      <w:r w:rsidRPr="00D46CCA">
        <w:rPr>
          <w:i/>
          <w:iCs/>
        </w:rPr>
        <w:t>C</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China, Japan, or US, otherwise, </w:t>
      </w:r>
      <w:r w:rsidRPr="00D46CCA">
        <w:rPr>
          <w:i/>
          <w:iCs/>
        </w:rPr>
        <w:t>C</w:t>
      </w:r>
      <w:r w:rsidRPr="00D46CCA">
        <w:rPr>
          <w:i/>
          <w:iCs/>
          <w:vertAlign w:val="subscript"/>
        </w:rPr>
        <w:t>i</w:t>
      </w:r>
      <w:r w:rsidRPr="00D46CCA">
        <w:t xml:space="preserve"> = 0)</w:t>
      </w:r>
    </w:p>
    <w:p w14:paraId="7B5FDEA8" w14:textId="77777777" w:rsidR="005D396F" w:rsidRPr="00D46CCA" w:rsidDel="005871F6" w:rsidRDefault="005D396F">
      <w:pPr>
        <w:rPr>
          <w:del w:id="333" w:author="Portlock, Theo" w:date="2021-11-30T10:04:00Z"/>
        </w:rPr>
      </w:pPr>
      <w:r w:rsidRPr="00D46CCA">
        <w:t xml:space="preserve">Functions significantly associated with enrichment of any of three geographical clusters were identified based on </w:t>
      </w:r>
      <w:r w:rsidRPr="00D46CCA">
        <w:rPr>
          <w:i/>
          <w:iCs/>
        </w:rPr>
        <w:t>F</w:t>
      </w:r>
      <w:r w:rsidRPr="00D46CCA">
        <w:t xml:space="preserve">-tests of regressions (p-value &lt; 0.01; </w:t>
      </w:r>
      <w:r w:rsidRPr="00D46CCA">
        <w:rPr>
          <w:i/>
          <w:iCs/>
        </w:rPr>
        <w:t>β</w:t>
      </w:r>
      <w:proofErr w:type="spellStart"/>
      <w:r w:rsidRPr="00D46CCA">
        <w:rPr>
          <w:i/>
          <w:iCs/>
          <w:vertAlign w:val="subscript"/>
        </w:rPr>
        <w:t>Ei</w:t>
      </w:r>
      <w:proofErr w:type="spellEnd"/>
      <w:r w:rsidRPr="00D46CCA">
        <w:t>,</w:t>
      </w:r>
      <w:r w:rsidRPr="00D46CCA">
        <w:rPr>
          <w:i/>
          <w:iCs/>
        </w:rPr>
        <w:t xml:space="preserve"> β</w:t>
      </w:r>
      <w:r w:rsidRPr="00D46CCA">
        <w:rPr>
          <w:i/>
          <w:iCs/>
          <w:vertAlign w:val="subscript"/>
        </w:rPr>
        <w:t>Ni</w:t>
      </w:r>
      <w:r w:rsidRPr="00D46CCA">
        <w:t xml:space="preserve">, </w:t>
      </w:r>
      <w:r w:rsidRPr="00D46CCA">
        <w:rPr>
          <w:i/>
          <w:iCs/>
        </w:rPr>
        <w:t>β</w:t>
      </w:r>
      <w:r w:rsidRPr="00D46CCA">
        <w:rPr>
          <w:i/>
          <w:iCs/>
          <w:vertAlign w:val="subscript"/>
        </w:rPr>
        <w:t>Ci</w:t>
      </w:r>
      <w:r w:rsidRPr="00D46CCA">
        <w:t xml:space="preserve"> &gt; 0) and quaternary plots were shown based on squared regression coefficients (</w:t>
      </w:r>
      <w:r w:rsidRPr="00D46CCA">
        <w:rPr>
          <w:i/>
          <w:iCs/>
        </w:rPr>
        <w:t>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β</w:t>
      </w:r>
      <w:r w:rsidRPr="00D46CCA">
        <w:rPr>
          <w:i/>
          <w:iCs/>
          <w:vertAlign w:val="subscript"/>
        </w:rPr>
        <w:t>Ci</w:t>
      </w:r>
      <w:r w:rsidRPr="00D46CCA">
        <w:rPr>
          <w:vertAlign w:val="superscript"/>
        </w:rPr>
        <w:t>2</w:t>
      </w:r>
      <w:r w:rsidRPr="00D46CCA">
        <w:t xml:space="preserve">) normalized by their total sum. </w:t>
      </w:r>
    </w:p>
    <w:p w14:paraId="27EDD87B" w14:textId="455F7EA4" w:rsidR="005D396F" w:rsidRPr="007749A9" w:rsidDel="005871F6" w:rsidRDefault="005D396F">
      <w:pPr>
        <w:rPr>
          <w:del w:id="334" w:author="Portlock, Theo" w:date="2021-11-30T10:04:00Z"/>
        </w:rPr>
      </w:pPr>
      <w:del w:id="335" w:author="Portlock, Theo" w:date="2021-11-30T10:04:00Z">
        <w:r w:rsidRPr="007749A9" w:rsidDel="005871F6">
          <w:delText>Modelling temporal changes of normal gut microbiota during a year</w:delText>
        </w:r>
      </w:del>
    </w:p>
    <w:p w14:paraId="6A96AD7D" w14:textId="6CD50E1B" w:rsidR="005D396F" w:rsidRPr="00D46CCA" w:rsidDel="005871F6" w:rsidRDefault="005D396F">
      <w:pPr>
        <w:rPr>
          <w:del w:id="336" w:author="Portlock, Theo" w:date="2021-11-30T10:04:00Z"/>
        </w:rPr>
      </w:pPr>
      <w:del w:id="337" w:author="Portlock, Theo" w:date="2021-11-30T10:04:00Z">
        <w:r w:rsidRPr="00D46CCA" w:rsidDel="005871F6">
          <w:delText xml:space="preserve">First, we chose samples with sequential visits of given subjects and counted presence/absence of all MSPs detected in samples. To decide detection limit here, we fitted all non-zero abundance of MSPs into gamma distribution after per-million scaling and log2-transformation using R </w:delText>
        </w:r>
        <w:r w:rsidRPr="00D46CCA" w:rsidDel="005871F6">
          <w:rPr>
            <w:i/>
            <w:iCs/>
          </w:rPr>
          <w:delText>fitdistrplus</w:delText>
        </w:r>
        <w:r w:rsidRPr="00D46CCA" w:rsidDel="005871F6">
          <w:delText xml:space="preserve"> package. Based on estimated shape and rate parameters from fitted gamma distribution, we counted species presence only when its abundance exceeded a percentile (&gt;1%) based on the gamma distribution. Presence/absence profiles were fitted into two-state Markov chain model (i.e. states of presence and absence) to estimate state transition probabilities between presence and absence (R </w:delText>
        </w:r>
        <w:r w:rsidRPr="00D46CCA" w:rsidDel="005871F6">
          <w:rPr>
            <w:i/>
            <w:iCs/>
          </w:rPr>
          <w:delText>markovchain</w:delText>
        </w:r>
        <w:r w:rsidRPr="00D46CCA" w:rsidDel="005871F6">
          <w:delText xml:space="preserve"> package). We did not include species of 100% prevalence, i.e., </w:delText>
        </w:r>
        <w:r w:rsidRPr="00D46CCA" w:rsidDel="005871F6">
          <w:rPr>
            <w:i/>
            <w:iCs/>
          </w:rPr>
          <w:delText>Blautia wexlerae</w:delText>
        </w:r>
        <w:r w:rsidRPr="00D46CCA" w:rsidDel="005871F6">
          <w:delText xml:space="preserve"> (msp_0076) to Markov chain model. Here we estimated inflow probability of state transition from absence to presence</w:delText>
        </w:r>
      </w:del>
      <w:del w:id="338" w:author="Portlock, Theo" w:date="2021-11-22T13:44:00Z">
        <w:r w:rsidRPr="00D46CCA" w:rsidDel="00F269BE">
          <w:delText>,</w:delText>
        </w:r>
      </w:del>
      <w:del w:id="339" w:author="Portlock, Theo" w:date="2021-11-30T10:04:00Z">
        <w:r w:rsidRPr="00D46CCA" w:rsidDel="005871F6">
          <w:delText xml:space="preserve"> and outflow probability of state transition from presence to absence. For the estimation of species-retaining probabilities, we modeled presence/absence profiles as “events” and estimated the retaining probability from the survival rates of Kaplan Meier estimates using R </w:delText>
        </w:r>
        <w:r w:rsidRPr="00D46CCA" w:rsidDel="005871F6">
          <w:rPr>
            <w:i/>
            <w:iCs/>
          </w:rPr>
          <w:delText>survival</w:delText>
        </w:r>
        <w:r w:rsidRPr="00D46CCA" w:rsidDel="005871F6">
          <w:delText xml:space="preserve"> and </w:delText>
        </w:r>
        <w:r w:rsidRPr="00D46CCA" w:rsidDel="005871F6">
          <w:rPr>
            <w:i/>
            <w:iCs/>
          </w:rPr>
          <w:delText>survminer</w:delText>
        </w:r>
        <w:r w:rsidRPr="00D46CCA" w:rsidDel="005871F6">
          <w:delText xml:space="preserve"> packages. </w:delText>
        </w:r>
      </w:del>
    </w:p>
    <w:p w14:paraId="318A8734" w14:textId="03D1EFA9" w:rsidR="005D396F" w:rsidRPr="00D46CCA" w:rsidDel="005871F6" w:rsidRDefault="005D396F">
      <w:pPr>
        <w:rPr>
          <w:del w:id="340" w:author="Portlock, Theo" w:date="2021-11-30T10:04:00Z"/>
        </w:rPr>
      </w:pPr>
      <w:del w:id="341" w:author="Portlock, Theo" w:date="2021-11-30T10:04:00Z">
        <w:r w:rsidRPr="00D46CCA" w:rsidDel="005871F6">
          <w:delText>For the validation of inflow and outflow from same Swedish wellness cohort, we additionally followed the two more visits (by every three months) and processed metagenomics data of 67 subjects (134 samples) after excluding subjects of missing visits and low sequencing depth less than 10 million reads. For the validation of inflow and outflow from independent cohorts, we processed metagenomics data from Italy (DINAMIC cohort) and US (</w:delText>
        </w:r>
        <w:r w:rsidR="0074688B" w:rsidDel="005871F6">
          <w:delText>HPFS</w:delText>
        </w:r>
        <w:r w:rsidRPr="00D46CCA" w:rsidDel="005871F6">
          <w:delText xml:space="preserve"> cohort) after excluding subjects of missing visits and low sequencing depth less than 10 million reads. In </w:delText>
        </w:r>
        <w:r w:rsidR="0074688B" w:rsidDel="005871F6">
          <w:delText>HPFS</w:delText>
        </w:r>
        <w:r w:rsidRPr="00D46CCA" w:rsidDel="005871F6">
          <w:delText xml:space="preserve"> cohort, we only took six-months interval samples of individuals, excluding one-day interval samples. We counted presence/absence of MSPs from the abundance profiles in a similar way of calculation in Swedish wellness cohort</w:delText>
        </w:r>
      </w:del>
      <w:del w:id="342" w:author="Portlock, Theo" w:date="2021-11-22T13:45:00Z">
        <w:r w:rsidRPr="00D46CCA" w:rsidDel="00F269BE">
          <w:delText>,</w:delText>
        </w:r>
      </w:del>
      <w:del w:id="343" w:author="Portlock, Theo" w:date="2021-11-30T10:04:00Z">
        <w:r w:rsidRPr="00D46CCA" w:rsidDel="005871F6">
          <w:delText xml:space="preserve"> and calculated state transition probabilities between presence and absence (i.e. inflow and outflow) after fitting presence/absence profiles into two-state Markov chain model. </w:delText>
        </w:r>
      </w:del>
    </w:p>
    <w:p w14:paraId="2A7193DC" w14:textId="50E1AB3C" w:rsidR="005D396F" w:rsidRPr="00D46CCA" w:rsidDel="005871F6" w:rsidRDefault="005D396F">
      <w:pPr>
        <w:rPr>
          <w:del w:id="344" w:author="Portlock, Theo" w:date="2021-11-30T10:04:00Z"/>
        </w:rPr>
      </w:pPr>
      <w:del w:id="345" w:author="Portlock, Theo" w:date="2021-11-30T10:04:00Z">
        <w:r w:rsidRPr="00D46CCA" w:rsidDel="005871F6">
          <w:delText xml:space="preserve">Based on estimated inflow and outflow probabilities, we identified </w:delText>
        </w:r>
        <w:r w:rsidR="00552880" w:rsidDel="005871F6">
          <w:delText>IFS</w:delText>
        </w:r>
        <w:r w:rsidRPr="00D46CCA" w:rsidDel="005871F6">
          <w:delText xml:space="preserve">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&gt; 0.3, and </w:delText>
        </w:r>
        <w:r w:rsidRPr="00D46CCA" w:rsidDel="005871F6">
          <w:rPr>
            <w:i/>
            <w:iCs/>
          </w:rPr>
          <w:delText>P</w:delText>
        </w:r>
        <w:r w:rsidRPr="00D46CCA" w:rsidDel="005871F6">
          <w:rPr>
            <w:i/>
            <w:iCs/>
            <w:vertAlign w:val="subscript"/>
          </w:rPr>
          <w:delText>outflow</w:delText>
        </w:r>
        <w:r w:rsidRPr="00D46CCA" w:rsidDel="005871F6">
          <w:rPr>
            <w:vertAlign w:val="subscript"/>
          </w:rPr>
          <w:delText xml:space="preserve"> </w:delText>
        </w:r>
        <w:r w:rsidRPr="00D46CCA" w:rsidDel="005871F6">
          <w:delText xml:space="preserve">&lt; 0.3) and </w:delText>
        </w:r>
        <w:r w:rsidR="00552880" w:rsidDel="005871F6">
          <w:delText>OFS</w:delText>
        </w:r>
        <w:r w:rsidRPr="00D46CCA" w:rsidDel="005871F6">
          <w:delText xml:space="preserve"> (</w:delText>
        </w:r>
        <w:r w:rsidRPr="00D46CCA" w:rsidDel="005871F6">
          <w:rPr>
            <w:i/>
            <w:iCs/>
          </w:rPr>
          <w:delText>P</w:delText>
        </w:r>
        <w:r w:rsidRPr="00D46CCA" w:rsidDel="005871F6">
          <w:rPr>
            <w:i/>
            <w:iCs/>
            <w:vertAlign w:val="subscript"/>
          </w:rPr>
          <w:delText>outflow</w:delText>
        </w:r>
        <w:r w:rsidRPr="00D46CCA" w:rsidDel="005871F6">
          <w:delText xml:space="preserve"> &gt; 0.3 and </w:delText>
        </w:r>
        <w:r w:rsidRPr="00D46CCA" w:rsidDel="005871F6">
          <w:rPr>
            <w:i/>
            <w:iCs/>
          </w:rPr>
          <w:delText>P</w:delText>
        </w:r>
        <w:r w:rsidRPr="00D46CCA" w:rsidDel="005871F6">
          <w:rPr>
            <w:i/>
            <w:iCs/>
            <w:vertAlign w:val="subscript"/>
          </w:rPr>
          <w:delText>inflow</w:delText>
        </w:r>
        <w:r w:rsidRPr="00D46CCA" w:rsidDel="005871F6">
          <w:rPr>
            <w:vertAlign w:val="subscript"/>
          </w:rPr>
          <w:delText xml:space="preserve"> </w:delText>
        </w:r>
        <w:r w:rsidRPr="00D46CCA" w:rsidDel="005871F6">
          <w:delText xml:space="preserve">&lt; 0.3) and calculated scaled abundance of </w:delText>
        </w:r>
        <w:r w:rsidR="00552880" w:rsidDel="005871F6">
          <w:delText xml:space="preserve">IFS </w:delText>
        </w:r>
        <w:r w:rsidRPr="00D46CCA" w:rsidDel="005871F6">
          <w:delText>(</w:delText>
        </w:r>
        <w:r w:rsidRPr="00D46CCA" w:rsidDel="005871F6">
          <w:rPr>
            <w:i/>
            <w:iCs/>
          </w:rPr>
          <w:delText>Z</w:delText>
        </w:r>
        <w:r w:rsidRPr="00D46CCA" w:rsidDel="005871F6">
          <w:rPr>
            <w:i/>
            <w:iCs/>
            <w:vertAlign w:val="subscript"/>
          </w:rPr>
          <w:delText>IFS</w:delText>
        </w:r>
        <w:r w:rsidRPr="00D46CCA" w:rsidDel="005871F6">
          <w:delText xml:space="preserve">) and </w:delText>
        </w:r>
        <w:r w:rsidR="00552880" w:rsidDel="005871F6">
          <w:delText>OFS</w:delText>
        </w:r>
        <w:r w:rsidRPr="00D46CCA" w:rsidDel="005871F6">
          <w:delText xml:space="preserve"> populations (</w:delText>
        </w:r>
        <w:r w:rsidRPr="00D46CCA" w:rsidDel="005871F6">
          <w:rPr>
            <w:i/>
            <w:iCs/>
          </w:rPr>
          <w:delText>Z</w:delText>
        </w:r>
        <w:r w:rsidRPr="00D46CCA" w:rsidDel="005871F6">
          <w:rPr>
            <w:i/>
            <w:iCs/>
            <w:vertAlign w:val="subscript"/>
          </w:rPr>
          <w:delText>OFS</w:delText>
        </w:r>
        <w:r w:rsidRPr="00D46CCA" w:rsidDel="005871F6">
          <w:delText xml:space="preserve">) like below. </w:delText>
        </w:r>
      </w:del>
    </w:p>
    <w:p w14:paraId="62421AB6" w14:textId="6E2AA61E" w:rsidR="005D396F" w:rsidRPr="00D46CCA" w:rsidDel="005871F6" w:rsidRDefault="00AD3338">
      <w:pPr>
        <w:rPr>
          <w:del w:id="346" w:author="Portlock, Theo" w:date="2021-11-30T10:04:00Z"/>
        </w:rPr>
      </w:pPr>
      <m:oMathPara>
        <m:oMath>
          <m:sSub>
            <m:sSubPr>
              <m:ctrlPr>
                <w:del w:id="347" w:author="Portlock, Theo" w:date="2021-11-30T10:04:00Z">
                  <w:rPr>
                    <w:rFonts w:ascii="Cambria Math" w:hAnsi="Cambria Math"/>
                  </w:rPr>
                </w:del>
              </m:ctrlPr>
            </m:sSubPr>
            <m:e>
              <m:r>
                <w:del w:id="348" w:author="Portlock, Theo" w:date="2021-11-30T10:04:00Z">
                  <w:rPr>
                    <w:rFonts w:ascii="Cambria Math" w:hAnsi="Cambria Math"/>
                  </w:rPr>
                  <m:t>z</m:t>
                </w:del>
              </m:r>
            </m:e>
            <m:sub>
              <m:r>
                <w:del w:id="349" w:author="Portlock, Theo" w:date="2021-11-30T10:04:00Z">
                  <w:rPr>
                    <w:rFonts w:ascii="Cambria Math" w:hAnsi="Cambria Math"/>
                  </w:rPr>
                  <m:t>ij</m:t>
                </w:del>
              </m:r>
            </m:sub>
          </m:sSub>
          <m:r>
            <w:del w:id="350" w:author="Portlock, Theo" w:date="2021-11-30T10:04:00Z">
              <m:rPr>
                <m:sty m:val="p"/>
              </m:rPr>
              <w:rPr>
                <w:rFonts w:ascii="Cambria Math" w:hAnsi="Cambria Math"/>
              </w:rPr>
              <m:t xml:space="preserve">= </m:t>
            </w:del>
          </m:r>
          <m:f>
            <m:fPr>
              <m:ctrlPr>
                <w:del w:id="351" w:author="Portlock, Theo" w:date="2021-11-30T10:04:00Z">
                  <w:rPr>
                    <w:rFonts w:ascii="Cambria Math" w:hAnsi="Cambria Math"/>
                  </w:rPr>
                </w:del>
              </m:ctrlPr>
            </m:fPr>
            <m:num>
              <m:sSub>
                <m:sSubPr>
                  <m:ctrlPr>
                    <w:del w:id="352" w:author="Portlock, Theo" w:date="2021-11-30T10:04:00Z">
                      <w:rPr>
                        <w:rFonts w:ascii="Cambria Math" w:hAnsi="Cambria Math"/>
                      </w:rPr>
                    </w:del>
                  </m:ctrlPr>
                </m:sSubPr>
                <m:e>
                  <m:r>
                    <w:del w:id="353" w:author="Portlock, Theo" w:date="2021-11-30T10:04:00Z">
                      <w:rPr>
                        <w:rFonts w:ascii="Cambria Math" w:hAnsi="Cambria Math"/>
                      </w:rPr>
                      <m:t>A</m:t>
                    </w:del>
                  </m:r>
                </m:e>
                <m:sub>
                  <m:r>
                    <w:del w:id="354" w:author="Portlock, Theo" w:date="2021-11-30T10:04:00Z">
                      <w:rPr>
                        <w:rFonts w:ascii="Cambria Math" w:hAnsi="Cambria Math"/>
                      </w:rPr>
                      <m:t>ij</m:t>
                    </w:del>
                  </m:r>
                </m:sub>
              </m:sSub>
              <m:r>
                <w:del w:id="355" w:author="Portlock, Theo" w:date="2021-11-30T10:04:00Z">
                  <m:rPr>
                    <m:sty m:val="p"/>
                  </m:rPr>
                  <w:rPr>
                    <w:rFonts w:ascii="Cambria Math" w:hAnsi="Cambria Math"/>
                  </w:rPr>
                  <m:t>-</m:t>
                </w:del>
              </m:r>
              <m:sSub>
                <m:sSubPr>
                  <m:ctrlPr>
                    <w:del w:id="356" w:author="Portlock, Theo" w:date="2021-11-30T10:04:00Z">
                      <w:rPr>
                        <w:rFonts w:ascii="Cambria Math" w:hAnsi="Cambria Math"/>
                      </w:rPr>
                    </w:del>
                  </m:ctrlPr>
                </m:sSubPr>
                <m:e>
                  <m:r>
                    <w:del w:id="357" w:author="Portlock, Theo" w:date="2021-11-30T10:04:00Z">
                      <m:rPr>
                        <m:sty m:val="p"/>
                      </m:rPr>
                      <w:rPr>
                        <w:rFonts w:ascii="Cambria Math" w:hAnsi="Cambria Math"/>
                      </w:rPr>
                      <m:t>µ</m:t>
                    </w:del>
                  </m:r>
                </m:e>
                <m:sub>
                  <m:r>
                    <w:del w:id="358" w:author="Portlock, Theo" w:date="2021-11-30T10:04:00Z">
                      <w:rPr>
                        <w:rFonts w:ascii="Cambria Math" w:hAnsi="Cambria Math"/>
                      </w:rPr>
                      <m:t>i</m:t>
                    </w:del>
                  </m:r>
                </m:sub>
              </m:sSub>
            </m:num>
            <m:den>
              <m:sSub>
                <m:sSubPr>
                  <m:ctrlPr>
                    <w:del w:id="359" w:author="Portlock, Theo" w:date="2021-11-30T10:04:00Z">
                      <w:rPr>
                        <w:rFonts w:ascii="Cambria Math" w:hAnsi="Cambria Math"/>
                      </w:rPr>
                    </w:del>
                  </m:ctrlPr>
                </m:sSubPr>
                <m:e>
                  <m:r>
                    <w:del w:id="360" w:author="Portlock, Theo" w:date="2021-11-30T10:04:00Z">
                      <w:rPr>
                        <w:rFonts w:ascii="Cambria Math" w:hAnsi="Cambria Math"/>
                      </w:rPr>
                      <m:t>σ</m:t>
                    </w:del>
                  </m:r>
                </m:e>
                <m:sub>
                  <m:r>
                    <w:del w:id="361" w:author="Portlock, Theo" w:date="2021-11-30T10:04:00Z">
                      <w:rPr>
                        <w:rFonts w:ascii="Cambria Math" w:hAnsi="Cambria Math"/>
                      </w:rPr>
                      <m:t>i</m:t>
                    </w:del>
                  </m:r>
                </m:sub>
              </m:sSub>
            </m:den>
          </m:f>
        </m:oMath>
      </m:oMathPara>
    </w:p>
    <w:p w14:paraId="1D07B660" w14:textId="5E3FB85F" w:rsidR="005D396F" w:rsidRPr="00D46CCA" w:rsidDel="005871F6" w:rsidRDefault="00AD3338">
      <w:pPr>
        <w:rPr>
          <w:del w:id="362" w:author="Portlock, Theo" w:date="2021-11-30T10:04:00Z"/>
        </w:rPr>
      </w:pPr>
      <m:oMathPara>
        <m:oMath>
          <m:sSub>
            <m:sSubPr>
              <m:ctrlPr>
                <w:del w:id="363" w:author="Portlock, Theo" w:date="2021-11-30T10:04:00Z">
                  <w:rPr>
                    <w:rFonts w:ascii="Cambria Math" w:hAnsi="Cambria Math"/>
                  </w:rPr>
                </w:del>
              </m:ctrlPr>
            </m:sSubPr>
            <m:e>
              <m:r>
                <w:del w:id="364" w:author="Portlock, Theo" w:date="2021-11-30T10:04:00Z">
                  <w:rPr>
                    <w:rFonts w:ascii="Cambria Math" w:hAnsi="Cambria Math"/>
                  </w:rPr>
                  <m:t>Z</m:t>
                </w:del>
              </m:r>
            </m:e>
            <m:sub>
              <m:r>
                <w:del w:id="365" w:author="Portlock, Theo" w:date="2021-11-30T10:04:00Z">
                  <w:rPr>
                    <w:rFonts w:ascii="Cambria Math" w:hAnsi="Cambria Math"/>
                  </w:rPr>
                  <m:t>IFS</m:t>
                </w:del>
              </m:r>
              <m:r>
                <w:del w:id="366" w:author="Portlock, Theo" w:date="2021-11-30T10:04:00Z">
                  <m:rPr>
                    <m:sty m:val="p"/>
                  </m:rPr>
                  <w:rPr>
                    <w:rFonts w:ascii="Cambria Math" w:hAnsi="Cambria Math"/>
                  </w:rPr>
                  <m:t xml:space="preserve"> </m:t>
                </w:del>
              </m:r>
            </m:sub>
          </m:sSub>
          <m:r>
            <w:del w:id="367" w:author="Portlock, Theo" w:date="2021-11-30T10:04:00Z">
              <m:rPr>
                <m:sty m:val="p"/>
              </m:rPr>
              <w:rPr>
                <w:rFonts w:ascii="Cambria Math" w:hAnsi="Cambria Math"/>
              </w:rPr>
              <m:t xml:space="preserve"> </m:t>
            </w:del>
          </m:r>
          <m:r>
            <w:del w:id="368" w:author="Portlock, Theo" w:date="2021-11-30T10:04:00Z">
              <w:rPr>
                <w:rFonts w:ascii="Cambria Math" w:hAnsi="Cambria Math"/>
              </w:rPr>
              <m:t>or</m:t>
            </w:del>
          </m:r>
          <m:r>
            <w:del w:id="369" w:author="Portlock, Theo" w:date="2021-11-30T10:04:00Z">
              <m:rPr>
                <m:sty m:val="p"/>
              </m:rPr>
              <w:rPr>
                <w:rFonts w:ascii="Cambria Math" w:hAnsi="Cambria Math"/>
              </w:rPr>
              <m:t xml:space="preserve"> </m:t>
            </w:del>
          </m:r>
          <m:sSub>
            <m:sSubPr>
              <m:ctrlPr>
                <w:del w:id="370" w:author="Portlock, Theo" w:date="2021-11-30T10:04:00Z">
                  <w:rPr>
                    <w:rFonts w:ascii="Cambria Math" w:hAnsi="Cambria Math"/>
                  </w:rPr>
                </w:del>
              </m:ctrlPr>
            </m:sSubPr>
            <m:e>
              <m:r>
                <w:del w:id="371" w:author="Portlock, Theo" w:date="2021-11-30T10:04:00Z">
                  <w:rPr>
                    <w:rFonts w:ascii="Cambria Math" w:hAnsi="Cambria Math"/>
                  </w:rPr>
                  <m:t>Z</m:t>
                </w:del>
              </m:r>
            </m:e>
            <m:sub>
              <m:r>
                <w:del w:id="372" w:author="Portlock, Theo" w:date="2021-11-30T10:04:00Z">
                  <w:rPr>
                    <w:rFonts w:ascii="Cambria Math" w:hAnsi="Cambria Math"/>
                  </w:rPr>
                  <m:t>OFS</m:t>
                </w:del>
              </m:r>
            </m:sub>
          </m:sSub>
          <m:r>
            <w:del w:id="373" w:author="Portlock, Theo" w:date="2021-11-30T10:04:00Z">
              <m:rPr>
                <m:sty m:val="p"/>
              </m:rPr>
              <w:rPr>
                <w:rFonts w:ascii="Cambria Math" w:hAnsi="Cambria Math"/>
              </w:rPr>
              <m:t xml:space="preserve">(j)= </m:t>
            </w:del>
          </m:r>
          <m:f>
            <m:fPr>
              <m:ctrlPr>
                <w:del w:id="374" w:author="Portlock, Theo" w:date="2021-11-30T10:04:00Z">
                  <w:rPr>
                    <w:rFonts w:ascii="Cambria Math" w:hAnsi="Cambria Math"/>
                  </w:rPr>
                </w:del>
              </m:ctrlPr>
            </m:fPr>
            <m:num>
              <m:r>
                <w:del w:id="375" w:author="Portlock, Theo" w:date="2021-11-30T10:04:00Z">
                  <m:rPr>
                    <m:sty m:val="p"/>
                  </m:rPr>
                  <w:rPr>
                    <w:rFonts w:ascii="Cambria Math" w:hAnsi="Cambria Math"/>
                  </w:rPr>
                  <m:t>1</m:t>
                </w:del>
              </m:r>
            </m:num>
            <m:den>
              <m:rad>
                <m:radPr>
                  <m:degHide m:val="1"/>
                  <m:ctrlPr>
                    <w:del w:id="376" w:author="Portlock, Theo" w:date="2021-11-30T10:04:00Z">
                      <w:rPr>
                        <w:rFonts w:ascii="Cambria Math" w:hAnsi="Cambria Math"/>
                      </w:rPr>
                    </w:del>
                  </m:ctrlPr>
                </m:radPr>
                <m:deg/>
                <m:e>
                  <m:r>
                    <w:del w:id="377" w:author="Portlock, Theo" w:date="2021-11-30T10:04:00Z">
                      <w:rPr>
                        <w:rFonts w:ascii="Cambria Math" w:hAnsi="Cambria Math"/>
                      </w:rPr>
                      <m:t>n</m:t>
                    </w:del>
                  </m:r>
                </m:e>
              </m:rad>
            </m:den>
          </m:f>
          <m:nary>
            <m:naryPr>
              <m:chr m:val="∑"/>
              <m:limLoc m:val="subSup"/>
              <m:supHide m:val="1"/>
              <m:ctrlPr>
                <w:del w:id="378" w:author="Portlock, Theo" w:date="2021-11-30T10:04:00Z">
                  <w:rPr>
                    <w:rFonts w:ascii="Cambria Math" w:hAnsi="Cambria Math"/>
                  </w:rPr>
                </w:del>
              </m:ctrlPr>
            </m:naryPr>
            <m:sub>
              <m:r>
                <w:del w:id="379" w:author="Portlock, Theo" w:date="2021-11-30T10:04:00Z">
                  <w:rPr>
                    <w:rFonts w:ascii="Cambria Math" w:hAnsi="Cambria Math"/>
                  </w:rPr>
                  <m:t>i</m:t>
                </w:del>
              </m:r>
            </m:sub>
            <m:sup/>
            <m:e>
              <m:sSub>
                <m:sSubPr>
                  <m:ctrlPr>
                    <w:del w:id="380" w:author="Portlock, Theo" w:date="2021-11-30T10:04:00Z">
                      <w:rPr>
                        <w:rFonts w:ascii="Cambria Math" w:hAnsi="Cambria Math"/>
                      </w:rPr>
                    </w:del>
                  </m:ctrlPr>
                </m:sSubPr>
                <m:e>
                  <m:r>
                    <w:del w:id="381" w:author="Portlock, Theo" w:date="2021-11-30T10:04:00Z">
                      <w:rPr>
                        <w:rFonts w:ascii="Cambria Math" w:hAnsi="Cambria Math"/>
                      </w:rPr>
                      <m:t>z</m:t>
                    </w:del>
                  </m:r>
                </m:e>
                <m:sub>
                  <m:r>
                    <w:del w:id="382" w:author="Portlock, Theo" w:date="2021-11-30T10:04:00Z">
                      <w:rPr>
                        <w:rFonts w:ascii="Cambria Math" w:hAnsi="Cambria Math"/>
                      </w:rPr>
                      <m:t>ij</m:t>
                    </w:del>
                  </m:r>
                </m:sub>
              </m:sSub>
            </m:e>
          </m:nary>
          <m:r>
            <w:del w:id="383" w:author="Portlock, Theo" w:date="2021-11-30T10:04:00Z">
              <m:rPr>
                <m:sty m:val="p"/>
              </m:rPr>
              <w:rPr>
                <w:rFonts w:ascii="Cambria Math" w:hAnsi="Cambria Math"/>
              </w:rPr>
              <m:t xml:space="preserve"> </m:t>
            </w:del>
          </m:r>
        </m:oMath>
      </m:oMathPara>
    </w:p>
    <w:p w14:paraId="4BEC36D3" w14:textId="452BF27A" w:rsidR="005D396F" w:rsidRPr="00D46CCA" w:rsidDel="005871F6" w:rsidRDefault="005D396F">
      <w:pPr>
        <w:rPr>
          <w:del w:id="384" w:author="Portlock, Theo" w:date="2021-11-30T10:04:00Z"/>
        </w:rPr>
      </w:pPr>
      <w:del w:id="385" w:author="Portlock, Theo" w:date="2021-11-30T10:04:00Z">
        <w:r w:rsidRPr="00D46CCA" w:rsidDel="005871F6">
          <w:delText xml:space="preserve">where </w:delText>
        </w:r>
        <w:r w:rsidRPr="00D46CCA" w:rsidDel="005871F6">
          <w:rPr>
            <w:i/>
            <w:iCs/>
          </w:rPr>
          <w:delText>i</w:delText>
        </w:r>
        <w:r w:rsidRPr="00D46CCA" w:rsidDel="005871F6">
          <w:delText xml:space="preserve"> is a given MSP belonging to IFS or OFS, </w:delText>
        </w:r>
        <w:r w:rsidRPr="00D46CCA" w:rsidDel="005871F6">
          <w:rPr>
            <w:i/>
            <w:iCs/>
          </w:rPr>
          <w:delText>A</w:delText>
        </w:r>
        <w:r w:rsidRPr="00D46CCA" w:rsidDel="005871F6">
          <w:rPr>
            <w:i/>
            <w:iCs/>
            <w:vertAlign w:val="subscript"/>
          </w:rPr>
          <w:delText>i</w:delText>
        </w:r>
        <w:r w:rsidRPr="00D46CCA" w:rsidDel="005871F6">
          <w:delText xml:space="preserve"> is the abundance of species </w:delText>
        </w:r>
        <w:r w:rsidRPr="00D46CCA" w:rsidDel="005871F6">
          <w:rPr>
            <w:i/>
            <w:iCs/>
          </w:rPr>
          <w:delText>i</w:delText>
        </w:r>
        <w:r w:rsidRPr="00D46CCA" w:rsidDel="005871F6">
          <w:delText xml:space="preserve">, </w:delText>
        </w:r>
        <w:r w:rsidRPr="00D46CCA" w:rsidDel="005871F6">
          <w:rPr>
            <w:i/>
            <w:iCs/>
          </w:rPr>
          <w:delText>u</w:delText>
        </w:r>
        <w:r w:rsidRPr="00D46CCA" w:rsidDel="005871F6">
          <w:rPr>
            <w:i/>
            <w:iCs/>
            <w:vertAlign w:val="subscript"/>
          </w:rPr>
          <w:delText>i</w:delText>
        </w:r>
        <w:r w:rsidRPr="00D46CCA" w:rsidDel="005871F6">
          <w:delText xml:space="preserve"> is mean abundance of species </w:delText>
        </w:r>
        <w:r w:rsidRPr="00D46CCA" w:rsidDel="005871F6">
          <w:rPr>
            <w:i/>
            <w:iCs/>
          </w:rPr>
          <w:delText>i</w:delText>
        </w:r>
        <w:r w:rsidRPr="00D46CCA" w:rsidDel="005871F6">
          <w:delText xml:space="preserve"> over all wellness cohort samples (344 samples), </w:delText>
        </w:r>
        <w:r w:rsidRPr="00D46CCA" w:rsidDel="005871F6">
          <w:rPr>
            <w:i/>
            <w:iCs/>
          </w:rPr>
          <w:delText>σ</w:delText>
        </w:r>
        <w:r w:rsidRPr="00D46CCA" w:rsidDel="005871F6">
          <w:rPr>
            <w:i/>
            <w:iCs/>
            <w:vertAlign w:val="subscript"/>
          </w:rPr>
          <w:delText>i</w:delText>
        </w:r>
        <w:r w:rsidRPr="00D46CCA" w:rsidDel="005871F6">
          <w:delText xml:space="preserve"> is the standard deviation of species </w:delText>
        </w:r>
        <w:r w:rsidRPr="00D46CCA" w:rsidDel="005871F6">
          <w:rPr>
            <w:i/>
            <w:iCs/>
          </w:rPr>
          <w:delText>i</w:delText>
        </w:r>
        <w:r w:rsidRPr="00D46CCA" w:rsidDel="005871F6">
          <w:delText xml:space="preserve"> over all wellness cohort samples, </w:delText>
        </w:r>
        <w:r w:rsidRPr="00D46CCA" w:rsidDel="005871F6">
          <w:rPr>
            <w:i/>
            <w:iCs/>
          </w:rPr>
          <w:delText>j</w:delText>
        </w:r>
        <w:r w:rsidRPr="00D46CCA" w:rsidDel="005871F6">
          <w:delText xml:space="preserve"> is a given sample of wellness cohort, and </w:delText>
        </w:r>
        <w:r w:rsidRPr="00D46CCA" w:rsidDel="005871F6">
          <w:rPr>
            <w:i/>
            <w:iCs/>
          </w:rPr>
          <w:delText>n</w:delText>
        </w:r>
        <w:r w:rsidRPr="00D46CCA" w:rsidDel="005871F6">
          <w:delText xml:space="preserve"> is the total number of IFS or OFS. Based on scaled abundance of single MSP (</w:delText>
        </w:r>
        <w:r w:rsidRPr="00D46CCA" w:rsidDel="005871F6">
          <w:rPr>
            <w:i/>
            <w:iCs/>
          </w:rPr>
          <w:delText>z</w:delText>
        </w:r>
        <w:r w:rsidRPr="00D46CCA" w:rsidDel="005871F6">
          <w:rPr>
            <w:i/>
            <w:iCs/>
            <w:vertAlign w:val="subscript"/>
          </w:rPr>
          <w:delText>ij</w:delText>
        </w:r>
        <w:r w:rsidRPr="00D46CCA" w:rsidDel="005871F6">
          <w:delText>), we calculated the aggregated z-score of all IFS species and OFS species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by summing scaled MSP abundance for </w:delText>
        </w:r>
        <w:r w:rsidRPr="00D46CCA" w:rsidDel="005871F6">
          <w:rPr>
            <w:i/>
            <w:iCs/>
          </w:rPr>
          <w:delText>n</w:delText>
        </w:r>
        <w:r w:rsidRPr="00D46CCA" w:rsidDel="005871F6">
          <w:delText xml:space="preserve"> species, where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 xml:space="preserve">OFS </w:delText>
        </w:r>
      </w:del>
      <w:del w:id="386" w:author="Portlock, Theo" w:date="2021-11-22T13:45:00Z">
        <w:r w:rsidRPr="00D46CCA" w:rsidDel="00F269BE">
          <w:delText>follows</w:delText>
        </w:r>
      </w:del>
      <w:del w:id="387" w:author="Portlock, Theo" w:date="2021-11-30T10:04:00Z">
        <w:r w:rsidRPr="00D46CCA" w:rsidDel="005871F6">
          <w:delText xml:space="preserve"> standard normal distribution, independent of </w:delText>
        </w:r>
        <w:r w:rsidRPr="00D46CCA" w:rsidDel="005871F6">
          <w:rPr>
            <w:i/>
            <w:iCs/>
          </w:rPr>
          <w:delText>n</w:delText>
        </w:r>
        <w:r w:rsidRPr="00D46CCA" w:rsidDel="005871F6">
          <w:delText xml:space="preserve"> value</w:delText>
        </w:r>
        <w:r w:rsidRPr="00D46CCA" w:rsidDel="005871F6">
          <w:fldChar w:fldCharType="begin"/>
        </w:r>
        <w:r w:rsidRPr="00D46CCA" w:rsidDel="005871F6">
          <w:delInstrText xml:space="preserve"> ADDIN EN.CITE &lt;EndNote&gt;&lt;Cite&gt;&lt;Author&gt;Ideker&lt;/Author&gt;&lt;Year&gt;2002&lt;/Year&gt;&lt;RecNum&gt;158&lt;/RecNum&gt;&lt;DisplayText&gt;&lt;style face="superscript"&gt;24&lt;/style&gt;&lt;/DisplayText&gt;&lt;record&gt;&lt;rec-number&gt;158&lt;/rec-number&gt;&lt;foreign-keys&gt;&lt;key app="EN" db-id="5sprpzf2ora95ge2wvn5e5e2w2r5ed22tses" timestamp="1583447484"&gt;158&lt;/key&gt;&lt;/foreign-keys&gt;&lt;ref-type name="Journal Article"&gt;17&lt;/ref-type&gt;&lt;contributors&gt;&lt;authors&gt;&lt;author&gt;Ideker, T.&lt;/author&gt;&lt;author&gt;Ozier, O.&lt;/author&gt;&lt;author&gt;Schwikowski, B.&lt;/author&gt;&lt;author&gt;Siegel, A. F.&lt;/author&gt;&lt;/authors&gt;&lt;/contributors&gt;&lt;auth-address&gt;Whitehead Institute for Biomedical Research, Cambridge, MA 02142, USA Institute for Systems Biology, Seattle, WA 98103, USA. trey@wi.mit.edu&lt;/auth-address&gt;&lt;titles&gt;&lt;title&gt;Discovering regulatory and signalling circuits in molecular interaction networks&lt;/title&gt;&lt;secondary-title&gt;Bioinformatics&lt;/secondary-title&gt;&lt;/titles&gt;&lt;periodical&gt;&lt;full-title&gt;Bioinformatics&lt;/full-title&gt;&lt;/periodical&gt;&lt;pages&gt;S233-40&lt;/pages&gt;&lt;volume&gt;18 Suppl 1&lt;/volume&gt;&lt;edition&gt;2002/08/10&lt;/edition&gt;&lt;keywords&gt;&lt;keyword&gt;*Algorithms&lt;/keyword&gt;&lt;keyword&gt;Computer Simulation&lt;/keyword&gt;&lt;keyword&gt;Gene Expression Profiling/*methods&lt;/keyword&gt;&lt;keyword&gt;Gene Expression Regulation/*physiology&lt;/keyword&gt;&lt;keyword&gt;*Models, Biological&lt;/keyword&gt;&lt;keyword&gt;Proteome/*genetics/*metabolism&lt;/keyword&gt;&lt;keyword&gt;Signal Transduction/*physiology&lt;/keyword&gt;&lt;keyword&gt;Yeasts/physiology&lt;/keyword&gt;&lt;/keywords&gt;&lt;dates&gt;&lt;year&gt;2002&lt;/year&gt;&lt;/dates&gt;&lt;isbn&gt;1367-4803 (Print)&amp;#xD;1367-4803 (Linking)&lt;/isbn&gt;&lt;accession-num&gt;12169552&lt;/accession-num&gt;&lt;urls&gt;&lt;related-urls&gt;&lt;url&gt;https://www.ncbi.nlm.nih.gov/pubmed/12169552&lt;/url&gt;&lt;/related-urls&gt;&lt;/urls&gt;&lt;electronic-resource-num&gt;10.1093/bioinformatics/18.suppl_1.s233&lt;/electronic-resource-num&gt;&lt;/record&gt;&lt;/Cite&gt;&lt;/EndNote&gt;</w:delInstrText>
        </w:r>
        <w:r w:rsidRPr="00D46CCA" w:rsidDel="005871F6">
          <w:fldChar w:fldCharType="separate"/>
        </w:r>
        <w:r w:rsidRPr="00D46CCA" w:rsidDel="005871F6">
          <w:rPr>
            <w:noProof/>
            <w:vertAlign w:val="superscript"/>
          </w:rPr>
          <w:delText>24</w:delText>
        </w:r>
        <w:r w:rsidRPr="00D46CCA" w:rsidDel="005871F6">
          <w:fldChar w:fldCharType="end"/>
        </w:r>
        <w:r w:rsidRPr="00D46CCA" w:rsidDel="005871F6">
          <w:delText>.</w:delText>
        </w:r>
      </w:del>
    </w:p>
    <w:p w14:paraId="40000E1A" w14:textId="1BB4F302" w:rsidR="005D396F" w:rsidRPr="00D46CCA" w:rsidDel="005871F6" w:rsidRDefault="005D396F">
      <w:pPr>
        <w:rPr>
          <w:del w:id="388" w:author="Portlock, Theo" w:date="2021-11-30T10:04:00Z"/>
        </w:rPr>
      </w:pPr>
      <w:del w:id="389" w:author="Portlock, Theo" w:date="2021-11-30T10:04:00Z">
        <w:r w:rsidRPr="00D46CCA" w:rsidDel="005871F6">
          <w:delText xml:space="preserve">Microbial functions associated with </w:delText>
        </w:r>
        <w:r w:rsidR="004475CB" w:rsidDel="005871F6">
          <w:delText>IFS and OFS</w:delText>
        </w:r>
      </w:del>
    </w:p>
    <w:p w14:paraId="5D29BFEE" w14:textId="0A739CD9" w:rsidR="005D396F" w:rsidRPr="00D46CCA" w:rsidDel="005871F6" w:rsidRDefault="005D396F">
      <w:pPr>
        <w:rPr>
          <w:del w:id="390" w:author="Portlock, Theo" w:date="2021-11-30T10:04:00Z"/>
        </w:rPr>
      </w:pPr>
      <w:del w:id="391" w:author="Portlock, Theo" w:date="2021-11-30T10:04:00Z">
        <w:r w:rsidRPr="00D46CCA" w:rsidDel="005871F6">
          <w:delText>Inflow/outflow scores of MSPs were tested their associations with function/phenotype annotations of given MSPs (i.e. presence/absence of functions) using univariate linear regressions. We selected significant associations of microbial functions to inflow/outflow scores when adjusted p-values of predictor variables (i.e. microbial functions) &lt; 10</w:delText>
        </w:r>
        <w:r w:rsidRPr="00D46CCA" w:rsidDel="005871F6">
          <w:rPr>
            <w:vertAlign w:val="superscript"/>
          </w:rPr>
          <w:delText>-3</w:delText>
        </w:r>
        <w:r w:rsidRPr="00D46CCA" w:rsidDel="005871F6">
          <w:delText xml:space="preserve"> and regression coefficients &gt; 0.</w:delText>
        </w:r>
      </w:del>
    </w:p>
    <w:p w14:paraId="25B4E80D" w14:textId="267F1D13" w:rsidR="005D396F" w:rsidRPr="00D46CCA" w:rsidDel="005871F6" w:rsidRDefault="005D396F">
      <w:pPr>
        <w:rPr>
          <w:del w:id="392" w:author="Portlock, Theo" w:date="2021-11-30T10:04:00Z"/>
        </w:rPr>
      </w:pPr>
      <w:del w:id="393" w:author="Portlock, Theo" w:date="2021-11-30T10:04:00Z">
        <w:r w:rsidRPr="00D46CCA" w:rsidDel="005871F6">
          <w:delText xml:space="preserve">Associations between MSP abundance profiles and clinical metadata </w:delText>
        </w:r>
      </w:del>
    </w:p>
    <w:p w14:paraId="2837055A" w14:textId="55FDFFB0" w:rsidR="005D396F" w:rsidRPr="00D46CCA" w:rsidDel="005871F6" w:rsidRDefault="005D396F">
      <w:pPr>
        <w:rPr>
          <w:del w:id="394" w:author="Portlock, Theo" w:date="2021-11-30T10:04:00Z"/>
        </w:rPr>
      </w:pPr>
      <w:del w:id="395" w:author="Portlock, Theo" w:date="2021-11-30T10:04:00Z">
        <w:r w:rsidRPr="00D46CCA" w:rsidDel="005871F6">
          <w:delText>Scaled abundance of IFS and OFS species populations together (</w:delText>
        </w:r>
        <w:r w:rsidRPr="00D46CCA" w:rsidDel="005871F6">
          <w:rPr>
            <w:i/>
            <w:iCs/>
          </w:rPr>
          <w:delText>Z</w:delText>
        </w:r>
        <w:r w:rsidRPr="00D46CCA" w:rsidDel="005871F6">
          <w:rPr>
            <w:i/>
            <w:iCs/>
            <w:vertAlign w:val="subscript"/>
          </w:rPr>
          <w:delText>IFS</w:delText>
        </w:r>
        <w:r w:rsidRPr="00D46CCA" w:rsidDel="005871F6">
          <w:rPr>
            <w:i/>
            <w:iCs/>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were tested their associations with clinical parameters with considering random effects of individuals by linear mixed-effect models using R </w:delText>
        </w:r>
        <w:r w:rsidRPr="00D46CCA" w:rsidDel="005871F6">
          <w:rPr>
            <w:i/>
            <w:iCs/>
          </w:rPr>
          <w:delText>lme4</w:delText>
        </w:r>
        <w:r w:rsidRPr="00D46CCA" w:rsidDel="005871F6">
          <w:delText xml:space="preserve"> packages (p-values &lt; 0.05) like below:</w:delText>
        </w:r>
      </w:del>
    </w:p>
    <w:p w14:paraId="61D5243C" w14:textId="2576D133" w:rsidR="005D396F" w:rsidRPr="00D46CCA" w:rsidDel="005871F6" w:rsidRDefault="005D396F">
      <w:pPr>
        <w:rPr>
          <w:del w:id="396" w:author="Portlock, Theo" w:date="2021-11-30T10:04:00Z"/>
        </w:rPr>
      </w:pPr>
      <w:del w:id="397" w:author="Portlock, Theo" w:date="2021-11-30T10:04:00Z">
        <w:r w:rsidRPr="00D46CCA" w:rsidDel="005871F6">
          <w:delText>Y</w:delText>
        </w:r>
        <w:r w:rsidRPr="00D46CCA" w:rsidDel="005871F6">
          <w:rPr>
            <w:vertAlign w:val="subscript"/>
          </w:rPr>
          <w:delText>i</w:delText>
        </w:r>
        <w:r w:rsidRPr="00D46CCA" w:rsidDel="005871F6">
          <w:delText xml:space="preserve"> = Z</w:delText>
        </w:r>
        <w:r w:rsidRPr="00D46CCA" w:rsidDel="005871F6">
          <w:rPr>
            <w:vertAlign w:val="subscript"/>
          </w:rPr>
          <w:delText>IFS</w:delText>
        </w:r>
        <w:r w:rsidRPr="00D46CCA" w:rsidDel="005871F6">
          <w:delText xml:space="preserve"> β</w:delText>
        </w:r>
        <w:r w:rsidRPr="00D46CCA" w:rsidDel="005871F6">
          <w:rPr>
            <w:vertAlign w:val="subscript"/>
          </w:rPr>
          <w:delText>IFS</w:delText>
        </w:r>
        <w:r w:rsidRPr="00D46CCA" w:rsidDel="005871F6">
          <w:delText xml:space="preserve"> + Z</w:delText>
        </w:r>
        <w:r w:rsidRPr="00D46CCA" w:rsidDel="005871F6">
          <w:rPr>
            <w:vertAlign w:val="subscript"/>
          </w:rPr>
          <w:delText xml:space="preserve">OFS </w:delText>
        </w:r>
        <w:r w:rsidRPr="00D46CCA" w:rsidDel="005871F6">
          <w:delText>β</w:delText>
        </w:r>
        <w:r w:rsidRPr="00D46CCA" w:rsidDel="005871F6">
          <w:rPr>
            <w:vertAlign w:val="subscript"/>
          </w:rPr>
          <w:delText xml:space="preserve">OFS </w:delText>
        </w:r>
        <w:r w:rsidRPr="00D46CCA" w:rsidDel="005871F6">
          <w:delText>+ u</w:delText>
        </w:r>
        <w:r w:rsidRPr="00D46CCA" w:rsidDel="005871F6">
          <w:rPr>
            <w:vertAlign w:val="subscript"/>
          </w:rPr>
          <w:delText>i</w:delText>
        </w:r>
        <w:r w:rsidRPr="00D46CCA" w:rsidDel="005871F6">
          <w:delText xml:space="preserve"> + ϵ</w:delText>
        </w:r>
      </w:del>
    </w:p>
    <w:p w14:paraId="48DC0A22" w14:textId="4399601E" w:rsidR="005D396F" w:rsidRPr="00D46CCA" w:rsidDel="005871F6" w:rsidRDefault="005D396F">
      <w:pPr>
        <w:rPr>
          <w:del w:id="398" w:author="Portlock, Theo" w:date="2021-11-30T10:04:00Z"/>
        </w:rPr>
      </w:pPr>
      <w:del w:id="399" w:author="Portlock, Theo" w:date="2021-11-30T10:04:00Z">
        <w:r w:rsidRPr="00D46CCA" w:rsidDel="005871F6">
          <w:delText xml:space="preserve">where </w:delText>
        </w:r>
        <w:r w:rsidRPr="00D46CCA" w:rsidDel="005871F6">
          <w:rPr>
            <w:i/>
            <w:iCs/>
          </w:rPr>
          <w:delText>Y</w:delText>
        </w:r>
        <w:r w:rsidRPr="00D46CCA" w:rsidDel="005871F6">
          <w:delText xml:space="preserve"> is </w:delText>
        </w:r>
        <w:commentRangeStart w:id="400"/>
        <w:r w:rsidRPr="00D46CCA" w:rsidDel="005871F6">
          <w:delText>clinical parameter</w:delText>
        </w:r>
        <w:commentRangeEnd w:id="400"/>
        <w:r w:rsidR="00F269BE" w:rsidDel="005871F6">
          <w:rPr>
            <w:rStyle w:val="CommentReference"/>
            <w:rFonts w:eastAsiaTheme="minorEastAsia"/>
            <w:lang w:val="en-US" w:eastAsia="ko-KR"/>
          </w:rPr>
          <w:commentReference w:id="400"/>
        </w:r>
        <w:r w:rsidRPr="00D46CCA" w:rsidDel="005871F6">
          <w:delText xml:space="preserve">, </w:delText>
        </w:r>
        <w:r w:rsidRPr="00D46CCA" w:rsidDel="005871F6">
          <w:rPr>
            <w:i/>
            <w:iCs/>
          </w:rPr>
          <w:delText>β</w:delText>
        </w:r>
        <w:r w:rsidRPr="00D46CCA" w:rsidDel="005871F6">
          <w:rPr>
            <w:i/>
            <w:iCs/>
            <w:vertAlign w:val="subscript"/>
          </w:rPr>
          <w:delText>IFS</w:delText>
        </w:r>
        <w:r w:rsidRPr="00D46CCA" w:rsidDel="005871F6">
          <w:delText xml:space="preserve"> and </w:delText>
        </w:r>
        <w:r w:rsidRPr="00D46CCA" w:rsidDel="005871F6">
          <w:rPr>
            <w:i/>
            <w:iCs/>
          </w:rPr>
          <w:delText>β</w:delText>
        </w:r>
        <w:r w:rsidRPr="00D46CCA" w:rsidDel="005871F6">
          <w:rPr>
            <w:i/>
            <w:iCs/>
            <w:vertAlign w:val="subscript"/>
          </w:rPr>
          <w:delText>OFS</w:delText>
        </w:r>
        <w:r w:rsidRPr="00D46CCA" w:rsidDel="005871F6">
          <w:delText xml:space="preserve"> are coefficients of fixed effect variables, </w:delText>
        </w:r>
        <w:r w:rsidRPr="00D46CCA" w:rsidDel="005871F6">
          <w:rPr>
            <w:i/>
            <w:iCs/>
          </w:rPr>
          <w:delText>Z</w:delText>
        </w:r>
        <w:r w:rsidRPr="00D46CCA" w:rsidDel="005871F6">
          <w:rPr>
            <w:i/>
            <w:iCs/>
            <w:vertAlign w:val="subscript"/>
          </w:rPr>
          <w:delText>IFS</w:delText>
        </w:r>
        <w:r w:rsidRPr="00D46CCA" w:rsidDel="005871F6">
          <w:rPr>
            <w:vertAlign w:val="subscript"/>
          </w:rPr>
          <w:delText xml:space="preserve"> </w:delText>
        </w:r>
        <w:r w:rsidRPr="00D46CCA" w:rsidDel="005871F6">
          <w:delText xml:space="preserve">and </w:delText>
        </w:r>
        <w:r w:rsidRPr="00D46CCA" w:rsidDel="005871F6">
          <w:rPr>
            <w:i/>
            <w:iCs/>
          </w:rPr>
          <w:delText>Z</w:delText>
        </w:r>
        <w:r w:rsidRPr="00D46CCA" w:rsidDel="005871F6">
          <w:rPr>
            <w:i/>
            <w:iCs/>
            <w:vertAlign w:val="subscript"/>
          </w:rPr>
          <w:delText>OFS</w:delText>
        </w:r>
        <w:r w:rsidRPr="00D46CCA" w:rsidDel="005871F6">
          <w:delText xml:space="preserve">, respectively, </w:delText>
        </w:r>
        <w:r w:rsidRPr="00D46CCA" w:rsidDel="005871F6">
          <w:rPr>
            <w:i/>
            <w:iCs/>
          </w:rPr>
          <w:delText>u</w:delText>
        </w:r>
        <w:r w:rsidRPr="00D46CCA" w:rsidDel="005871F6">
          <w:rPr>
            <w:i/>
            <w:iCs/>
            <w:vertAlign w:val="subscript"/>
          </w:rPr>
          <w:delText>i</w:delText>
        </w:r>
        <w:r w:rsidRPr="00D46CCA" w:rsidDel="005871F6">
          <w:delText xml:space="preserve"> is a random intercept for subject </w:delText>
        </w:r>
        <w:r w:rsidRPr="00D46CCA" w:rsidDel="005871F6">
          <w:rPr>
            <w:i/>
            <w:iCs/>
          </w:rPr>
          <w:delText>i</w:delText>
        </w:r>
        <w:r w:rsidRPr="00D46CCA" w:rsidDel="005871F6">
          <w:delText xml:space="preserve">, and </w:delText>
        </w:r>
        <w:r w:rsidRPr="00D46CCA" w:rsidDel="005871F6">
          <w:rPr>
            <w:i/>
            <w:iCs/>
          </w:rPr>
          <w:delText>ϵ</w:delText>
        </w:r>
        <w:r w:rsidRPr="00D46CCA" w:rsidDel="005871F6">
          <w:delText xml:space="preserve"> is residual.</w:delText>
        </w:r>
        <w:r w:rsidRPr="00D46CCA" w:rsidDel="005871F6">
          <w:tab/>
        </w:r>
      </w:del>
    </w:p>
    <w:p w14:paraId="3C7D8940" w14:textId="0431F2A5" w:rsidR="005D396F" w:rsidRPr="00D46CCA" w:rsidDel="005871F6" w:rsidRDefault="005D396F">
      <w:pPr>
        <w:rPr>
          <w:del w:id="401" w:author="Portlock, Theo" w:date="2021-11-30T10:04:00Z"/>
        </w:rPr>
      </w:pPr>
      <w:del w:id="402" w:author="Portlock, Theo" w:date="2021-11-30T10:04:00Z">
        <w:r w:rsidRPr="00D46CCA" w:rsidDel="005871F6">
          <w:delText xml:space="preserve">In addition, we tested associations of single MSP with clinical parameters of given samples of wellness cohorts by linear mixed effect models like below: </w:delText>
        </w:r>
      </w:del>
    </w:p>
    <w:p w14:paraId="3707405B" w14:textId="6C26B776" w:rsidR="005D396F" w:rsidRPr="00D46CCA" w:rsidDel="005871F6" w:rsidRDefault="005D396F">
      <w:pPr>
        <w:rPr>
          <w:del w:id="403" w:author="Portlock, Theo" w:date="2021-11-30T10:04:00Z"/>
        </w:rPr>
      </w:pPr>
      <w:del w:id="404" w:author="Portlock, Theo" w:date="2021-11-30T10:04:00Z">
        <w:r w:rsidRPr="00D46CCA" w:rsidDel="005871F6">
          <w:rPr>
            <w:i/>
            <w:iCs/>
          </w:rPr>
          <w:delText>Y</w:delText>
        </w:r>
        <w:r w:rsidRPr="00D46CCA" w:rsidDel="005871F6">
          <w:rPr>
            <w:i/>
            <w:iCs/>
            <w:vertAlign w:val="subscript"/>
          </w:rPr>
          <w:delText>ij</w:delText>
        </w:r>
        <w:r w:rsidRPr="00D46CCA" w:rsidDel="005871F6">
          <w:rPr>
            <w:i/>
            <w:iCs/>
          </w:rPr>
          <w:delText xml:space="preserve"> </w:delText>
        </w:r>
        <w:r w:rsidRPr="00D46CCA" w:rsidDel="005871F6">
          <w:delText xml:space="preserv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β</w:delText>
        </w:r>
        <w:r w:rsidRPr="00D46CCA" w:rsidDel="005871F6">
          <w:rPr>
            <w:i/>
            <w:iCs/>
            <w:vertAlign w:val="subscript"/>
          </w:rPr>
          <w:delText>i</w:delText>
        </w:r>
        <w:r w:rsidRPr="00D46CCA" w:rsidDel="005871F6">
          <w:delText xml:space="preserve"> + </w:delText>
        </w:r>
        <w:r w:rsidRPr="00D46CCA" w:rsidDel="005871F6">
          <w:rPr>
            <w:i/>
            <w:iCs/>
          </w:rPr>
          <w:delText>u</w:delText>
        </w:r>
        <w:r w:rsidRPr="00D46CCA" w:rsidDel="005871F6">
          <w:rPr>
            <w:i/>
            <w:iCs/>
            <w:vertAlign w:val="subscript"/>
          </w:rPr>
          <w:delText>j</w:delText>
        </w:r>
        <w:r w:rsidRPr="00D46CCA" w:rsidDel="005871F6">
          <w:delText xml:space="preserve"> + </w:delText>
        </w:r>
        <w:r w:rsidRPr="00D46CCA" w:rsidDel="005871F6">
          <w:rPr>
            <w:i/>
            <w:iCs/>
          </w:rPr>
          <w:delText>ϵ</w:delText>
        </w:r>
        <w:r w:rsidRPr="00D46CCA" w:rsidDel="005871F6">
          <w:delText xml:space="preserve">, </w:delText>
        </w:r>
        <w:r w:rsidRPr="00D46CCA" w:rsidDel="005871F6">
          <w:rPr>
            <w:i/>
            <w:iCs/>
          </w:rPr>
          <w:delText>i</w:delText>
        </w:r>
        <w:r w:rsidRPr="00D46CCA" w:rsidDel="005871F6">
          <w:delText xml:space="preserve"> </w:delText>
        </w:r>
        <w:r w:rsidRPr="00D46CCA" w:rsidDel="005871F6">
          <w:rPr>
            <w:rFonts w:ascii="Cambria Math" w:hAnsi="Cambria Math" w:cs="Cambria Math"/>
          </w:rPr>
          <w:delText>∊</w:delText>
        </w:r>
        <w:r w:rsidRPr="00D46CCA" w:rsidDel="005871F6">
          <w:delText xml:space="preserve"> IFS or OFS, </w:delText>
        </w:r>
        <w:r w:rsidRPr="00D46CCA" w:rsidDel="005871F6">
          <w:rPr>
            <w:i/>
            <w:iCs/>
          </w:rPr>
          <w:delText>A</w:delText>
        </w:r>
        <w:r w:rsidRPr="00D46CCA" w:rsidDel="005871F6">
          <w:rPr>
            <w:i/>
            <w:iCs/>
            <w:vertAlign w:val="subscript"/>
          </w:rPr>
          <w:delText>i</w:delText>
        </w:r>
        <w:r w:rsidRPr="00D46CCA" w:rsidDel="005871F6">
          <w:rPr>
            <w:i/>
            <w:iCs/>
          </w:rPr>
          <w:delText xml:space="preserve"> </w:delText>
        </w:r>
        <w:r w:rsidRPr="00D46CCA" w:rsidDel="005871F6">
          <w:delText>= species abundance</w:delText>
        </w:r>
      </w:del>
    </w:p>
    <w:p w14:paraId="2C3CB050" w14:textId="1DC92AF1" w:rsidR="005D396F" w:rsidRPr="00D46CCA" w:rsidDel="005871F6" w:rsidRDefault="005D396F">
      <w:pPr>
        <w:rPr>
          <w:del w:id="405" w:author="Portlock, Theo" w:date="2021-11-30T10:04:00Z"/>
        </w:rPr>
      </w:pPr>
      <w:del w:id="406" w:author="Portlock, Theo" w:date="2021-11-30T10:04:00Z">
        <w:r w:rsidRPr="00D46CCA" w:rsidDel="005871F6">
          <w:delText xml:space="preserve">where </w:delText>
        </w:r>
        <w:r w:rsidRPr="00D46CCA" w:rsidDel="005871F6">
          <w:rPr>
            <w:i/>
            <w:iCs/>
          </w:rPr>
          <w:delText>Y</w:delText>
        </w:r>
        <w:r w:rsidRPr="00D46CCA" w:rsidDel="005871F6">
          <w:delText xml:space="preserve"> is clinical parameter, </w:delText>
        </w:r>
        <w:r w:rsidRPr="00D46CCA" w:rsidDel="005871F6">
          <w:rPr>
            <w:i/>
            <w:iCs/>
          </w:rPr>
          <w:delText>β</w:delText>
        </w:r>
        <w:r w:rsidRPr="00D46CCA" w:rsidDel="005871F6">
          <w:rPr>
            <w:i/>
            <w:iCs/>
            <w:vertAlign w:val="subscript"/>
          </w:rPr>
          <w:delText xml:space="preserve">i </w:delText>
        </w:r>
        <w:r w:rsidRPr="00D46CCA" w:rsidDel="005871F6">
          <w:delText xml:space="preserve">is coefficient of fixed effect variable, </w:delText>
        </w:r>
        <w:r w:rsidRPr="00D46CCA" w:rsidDel="005871F6">
          <w:rPr>
            <w:i/>
            <w:iCs/>
          </w:rPr>
          <w:delText>A</w:delText>
        </w:r>
        <w:r w:rsidRPr="00D46CCA" w:rsidDel="005871F6">
          <w:rPr>
            <w:i/>
            <w:iCs/>
            <w:vertAlign w:val="subscript"/>
          </w:rPr>
          <w:delText>i</w:delText>
        </w:r>
        <w:r w:rsidRPr="00D46CCA" w:rsidDel="005871F6">
          <w:delText xml:space="preserve">, </w:delText>
        </w:r>
        <w:r w:rsidRPr="00D46CCA" w:rsidDel="005871F6">
          <w:rPr>
            <w:i/>
            <w:iCs/>
          </w:rPr>
          <w:delText>u</w:delText>
        </w:r>
        <w:r w:rsidRPr="00D46CCA" w:rsidDel="005871F6">
          <w:rPr>
            <w:i/>
            <w:iCs/>
            <w:vertAlign w:val="subscript"/>
          </w:rPr>
          <w:delText>j</w:delText>
        </w:r>
        <w:r w:rsidRPr="00D46CCA" w:rsidDel="005871F6">
          <w:delText xml:space="preserve"> is a random intercept for subject </w:delText>
        </w:r>
        <w:r w:rsidRPr="00D46CCA" w:rsidDel="005871F6">
          <w:rPr>
            <w:i/>
            <w:iCs/>
          </w:rPr>
          <w:delText>j</w:delText>
        </w:r>
        <w:r w:rsidRPr="00D46CCA" w:rsidDel="005871F6">
          <w:delText xml:space="preserve">, and </w:delText>
        </w:r>
        <w:r w:rsidRPr="00D46CCA" w:rsidDel="005871F6">
          <w:rPr>
            <w:i/>
            <w:iCs/>
          </w:rPr>
          <w:delText>ϵ</w:delText>
        </w:r>
        <w:r w:rsidRPr="00D46CCA" w:rsidDel="005871F6">
          <w:delText xml:space="preserve"> is residual. We identified significant associations between MSP abundance and clinical parameters based on explained variance of fixed effect calculated using R </w:delText>
        </w:r>
        <w:r w:rsidRPr="00D46CCA" w:rsidDel="005871F6">
          <w:rPr>
            <w:i/>
            <w:iCs/>
          </w:rPr>
          <w:delText>MuMIn</w:delText>
        </w:r>
        <w:r w:rsidRPr="00D46CCA" w:rsidDel="005871F6">
          <w:delText xml:space="preserve"> package (explained variance &gt; 10%). </w:delText>
        </w:r>
      </w:del>
    </w:p>
    <w:p w14:paraId="2F44AAF4" w14:textId="77C0E557" w:rsidR="005D396F" w:rsidRPr="00D46CCA" w:rsidDel="005871F6" w:rsidRDefault="005D396F">
      <w:pPr>
        <w:rPr>
          <w:del w:id="407" w:author="Portlock, Theo" w:date="2021-11-30T10:04:00Z"/>
        </w:rPr>
      </w:pPr>
      <w:del w:id="408" w:author="Portlock, Theo" w:date="2021-11-30T10:04:00Z">
        <w:r w:rsidRPr="00D46CCA" w:rsidDel="005871F6">
          <w:delText>Fecal fermentation in ARCOL bioreactor</w:delText>
        </w:r>
      </w:del>
    </w:p>
    <w:p w14:paraId="785F2DD3" w14:textId="3C51712F" w:rsidR="005D396F" w:rsidRPr="00D46CCA" w:rsidDel="005871F6" w:rsidRDefault="005D396F">
      <w:pPr>
        <w:rPr>
          <w:del w:id="409" w:author="Portlock, Theo" w:date="2021-11-30T10:04:00Z"/>
          <w:rFonts w:eastAsiaTheme="minorHAnsi"/>
        </w:rPr>
      </w:pPr>
      <w:del w:id="410" w:author="Portlock, Theo" w:date="2021-11-30T10:04:00Z">
        <w:r w:rsidRPr="00D46CCA" w:rsidDel="005871F6">
          <w:rPr>
            <w:lang w:eastAsia="fr-FR"/>
          </w:rPr>
          <w:delText xml:space="preserve">M-ARCOL is a </w:delText>
        </w:r>
        <w:r w:rsidRPr="00D46CCA" w:rsidDel="005871F6">
          <w:rPr>
            <w:color w:val="000000"/>
          </w:rPr>
          <w:delText>one-stage fermentation system run under semi-continuous conditions</w:delText>
        </w:r>
        <w:r w:rsidRPr="00D46CCA" w:rsidDel="005871F6">
          <w:rPr>
            <w:lang w:eastAsia="fr-FR"/>
          </w:rPr>
          <w:delText xml:space="preserve"> that simulates the main physicochemical and microbial conditions encountered in the human colonic ecosystem</w:del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 </w:delInstrText>
        </w:r>
        <w:r w:rsidRPr="00D46CCA" w:rsidDel="005871F6">
          <w:rPr>
            <w:lang w:eastAsia="fr-FR"/>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lang w:eastAsia="fr-FR"/>
          </w:rPr>
          <w:delInstrText xml:space="preserve"> ADDIN EN.CITE.DATA </w:delInstrText>
        </w:r>
        <w:r w:rsidRPr="00D46CCA" w:rsidDel="005871F6">
          <w:rPr>
            <w:lang w:eastAsia="fr-FR"/>
          </w:rPr>
        </w:r>
        <w:r w:rsidRPr="00D46CCA" w:rsidDel="005871F6">
          <w:rPr>
            <w:lang w:eastAsia="fr-FR"/>
          </w:rPr>
          <w:fldChar w:fldCharType="end"/>
        </w:r>
        <w:r w:rsidRPr="00D46CCA" w:rsidDel="005871F6">
          <w:rPr>
            <w:lang w:eastAsia="fr-FR"/>
          </w:rPr>
        </w:r>
        <w:r w:rsidRPr="00D46CCA" w:rsidDel="005871F6">
          <w:rPr>
            <w:lang w:eastAsia="fr-FR"/>
          </w:rPr>
          <w:fldChar w:fldCharType="separate"/>
        </w:r>
        <w:r w:rsidRPr="00D46CCA" w:rsidDel="005871F6">
          <w:rPr>
            <w:noProof/>
            <w:vertAlign w:val="superscript"/>
            <w:lang w:eastAsia="fr-FR"/>
          </w:rPr>
          <w:delText>25</w:delText>
        </w:r>
        <w:r w:rsidRPr="00D46CCA" w:rsidDel="005871F6">
          <w:rPr>
            <w:lang w:eastAsia="fr-FR"/>
          </w:rPr>
          <w:fldChar w:fldCharType="end"/>
        </w:r>
        <w:r w:rsidRPr="00D46CCA" w:rsidDel="005871F6">
          <w:rPr>
            <w:lang w:eastAsia="fr-FR"/>
          </w:rPr>
          <w:delText xml:space="preserve">. It consists of pH and temperature controlled, stirred (400 rpm), airtight glass vessels inoculated with fecal samples from human volunteers and maintained under anaerobic conditions by the sole activity of resident microbiota. The set-up in this study consisted </w:delText>
        </w:r>
      </w:del>
      <w:del w:id="411" w:author="Portlock, Theo" w:date="2021-11-22T13:47:00Z">
        <w:r w:rsidRPr="00D46CCA" w:rsidDel="00F269BE">
          <w:rPr>
            <w:lang w:eastAsia="fr-FR"/>
          </w:rPr>
          <w:delText>in</w:delText>
        </w:r>
      </w:del>
      <w:del w:id="412" w:author="Portlock, Theo" w:date="2021-11-30T10:04:00Z">
        <w:r w:rsidRPr="00D46CCA" w:rsidDel="005871F6">
          <w:rPr>
            <w:lang w:eastAsia="fr-FR"/>
          </w:rPr>
          <w:delText xml:space="preserve"> a main bioreactor containing the luminal-associated microbiota and a connected glass compartment with mucin beads to simulate the mucus-associated microbiota. </w:delText>
        </w:r>
        <w:r w:rsidRPr="00D46CCA" w:rsidDel="005871F6">
          <w:delText>The system was operated to simulate the colonic conditions of healthy human adults as described earlier (</w:delText>
        </w:r>
        <w:r w:rsidRPr="00D46CCA" w:rsidDel="005871F6">
          <w:rPr>
            <w:color w:val="131413"/>
          </w:rPr>
          <w:delText>temperature 37°C, pH 6.3, retention time 24 h)</w:del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 </w:delInstrText>
        </w:r>
        <w:r w:rsidRPr="00D46CCA" w:rsidDel="005871F6">
          <w:rPr>
            <w:color w:val="131413"/>
          </w:rPr>
          <w:fldChar w:fldCharType="begin">
            <w:fldData xml:space="preserve">PEVuZE5vdGU+PENpdGU+PEF1dGhvcj5EZXNjaGFtcHM8L0F1dGhvcj48WWVhcj4yMDIwPC9ZZWFy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=
</w:fldData>
          </w:fldChar>
        </w:r>
        <w:r w:rsidRPr="00D46CCA" w:rsidDel="005871F6">
          <w:rPr>
            <w:color w:val="131413"/>
          </w:rPr>
          <w:delInstrText xml:space="preserve"> ADDIN EN.CITE.DATA </w:delInstrText>
        </w:r>
        <w:r w:rsidRPr="00D46CCA" w:rsidDel="005871F6">
          <w:rPr>
            <w:color w:val="131413"/>
          </w:rPr>
        </w:r>
        <w:r w:rsidRPr="00D46CCA" w:rsidDel="005871F6">
          <w:rPr>
            <w:color w:val="131413"/>
          </w:rPr>
          <w:fldChar w:fldCharType="end"/>
        </w:r>
        <w:r w:rsidRPr="00D46CCA" w:rsidDel="005871F6">
          <w:rPr>
            <w:color w:val="131413"/>
          </w:rPr>
        </w:r>
        <w:r w:rsidRPr="00D46CCA" w:rsidDel="005871F6">
          <w:rPr>
            <w:color w:val="131413"/>
          </w:rPr>
          <w:fldChar w:fldCharType="separate"/>
        </w:r>
        <w:r w:rsidRPr="00D46CCA" w:rsidDel="005871F6">
          <w:rPr>
            <w:noProof/>
            <w:color w:val="131413"/>
            <w:vertAlign w:val="superscript"/>
          </w:rPr>
          <w:delText>25,26</w:delText>
        </w:r>
        <w:r w:rsidRPr="00D46CCA" w:rsidDel="005871F6">
          <w:rPr>
            <w:color w:val="131413"/>
          </w:rPr>
          <w:fldChar w:fldCharType="end"/>
        </w:r>
        <w:r w:rsidRPr="00D46CCA" w:rsidDel="005871F6">
          <w:rPr>
            <w:rStyle w:val="Strong"/>
            <w:lang w:val="en-US"/>
          </w:rPr>
          <w:delText xml:space="preserve">. </w:delText>
        </w:r>
        <w:r w:rsidRPr="0090098E" w:rsidDel="005871F6">
          <w:rPr>
            <w:rStyle w:val="Strong"/>
            <w:b w:val="0"/>
            <w:lang w:val="en-US"/>
          </w:rPr>
          <w:delText>T</w:delText>
        </w:r>
        <w:r w:rsidRPr="00D46CCA" w:rsidDel="005871F6">
          <w:rPr>
            <w:color w:val="000000"/>
          </w:rPr>
          <w:delText>he experiment</w:delText>
        </w:r>
        <w:r w:rsidR="0090098E" w:rsidDel="005871F6">
          <w:rPr>
            <w:color w:val="000000"/>
          </w:rPr>
          <w:delText>s</w:delText>
        </w:r>
        <w:r w:rsidRPr="00D46CCA" w:rsidDel="005871F6">
          <w:rPr>
            <w:color w:val="000000"/>
          </w:rPr>
          <w:delText xml:space="preserve"> </w:delText>
        </w:r>
        <w:r w:rsidR="0090098E" w:rsidDel="005871F6">
          <w:rPr>
            <w:color w:val="000000"/>
          </w:rPr>
          <w:delText>were</w:delText>
        </w:r>
        <w:r w:rsidRPr="00D46CCA" w:rsidDel="005871F6">
          <w:rPr>
            <w:color w:val="000000"/>
          </w:rPr>
          <w:delText xml:space="preserve"> conducted in duplicate with fecal samples from two donors (one male and one female, </w:delText>
        </w:r>
        <w:r w:rsidRPr="00D46CCA" w:rsidDel="005871F6">
          <w:rPr>
            <w:color w:val="131413"/>
          </w:rPr>
          <w:delText>ranging in age from 24 to 50 years, with</w:delText>
        </w:r>
        <w:r w:rsidRPr="00D46CCA" w:rsidDel="005871F6">
          <w:rPr>
            <w:color w:val="000000"/>
          </w:rPr>
          <w:delText xml:space="preserve"> no history of antibiotic or probiotic treatment 3 months prior the beginning of the study)</w:del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 </w:delInstrText>
        </w:r>
        <w:r w:rsidRPr="00D46CCA" w:rsidDel="005871F6">
          <w:rPr>
            <w:rStyle w:val="Strong"/>
            <w:b w:val="0"/>
            <w:bCs/>
            <w:lang w:val="en-US"/>
          </w:rPr>
          <w:fldChar w:fldCharType="begin">
            <w:fldData xml:space="preserve">PEVuZE5vdGU+PENpdGU+PEF1dGhvcj5EZXNjaGFtcHM8L0F1dGhvcj48WWVhcj4yMDIwPC9ZZWFy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</w:fldData>
          </w:fldChar>
        </w:r>
        <w:r w:rsidRPr="00D46CCA" w:rsidDel="005871F6">
          <w:rPr>
            <w:rStyle w:val="Strong"/>
            <w:lang w:val="en-US"/>
          </w:rPr>
          <w:delInstrText xml:space="preserve"> ADDIN EN.CITE.DATA </w:delInstrText>
        </w:r>
        <w:r w:rsidRPr="00D46CCA" w:rsidDel="005871F6">
          <w:rPr>
            <w:rStyle w:val="Strong"/>
            <w:b w:val="0"/>
            <w:bCs/>
            <w:lang w:val="en-US"/>
          </w:rPr>
        </w:r>
        <w:r w:rsidRPr="00D46CCA" w:rsidDel="005871F6">
          <w:rPr>
            <w:rStyle w:val="Strong"/>
            <w:b w:val="0"/>
            <w:bCs/>
            <w:lang w:val="en-US"/>
          </w:rPr>
          <w:fldChar w:fldCharType="end"/>
        </w:r>
        <w:r w:rsidRPr="00D46CCA" w:rsidDel="005871F6">
          <w:rPr>
            <w:rStyle w:val="Strong"/>
            <w:b w:val="0"/>
            <w:bCs/>
            <w:lang w:val="en-US"/>
          </w:rPr>
        </w:r>
        <w:r w:rsidRPr="00D46CCA" w:rsidDel="005871F6">
          <w:rPr>
            <w:rStyle w:val="Strong"/>
            <w:b w:val="0"/>
            <w:bCs/>
            <w:lang w:val="en-US"/>
          </w:rPr>
          <w:fldChar w:fldCharType="separate"/>
        </w:r>
        <w:r w:rsidRPr="00D46CCA" w:rsidDel="005871F6">
          <w:rPr>
            <w:rStyle w:val="Strong"/>
            <w:noProof/>
            <w:vertAlign w:val="superscript"/>
            <w:lang w:val="en-US"/>
          </w:rPr>
          <w:delText>25</w:delText>
        </w:r>
        <w:r w:rsidRPr="00D46CCA" w:rsidDel="005871F6">
          <w:rPr>
            <w:rStyle w:val="Strong"/>
            <w:b w:val="0"/>
            <w:bCs/>
            <w:lang w:val="en-US"/>
          </w:rPr>
          <w:fldChar w:fldCharType="end"/>
        </w:r>
        <w:r w:rsidRPr="00D46CCA" w:rsidDel="005871F6">
          <w:rPr>
            <w:color w:val="000000"/>
          </w:rPr>
          <w:delText xml:space="preserve">. </w:delText>
        </w:r>
        <w:r w:rsidRPr="00D46CCA" w:rsidDel="005871F6">
          <w:rPr>
            <w:rFonts w:eastAsia="Calibri"/>
          </w:rPr>
          <w:delText xml:space="preserve">Following fecal inoculation of the bioreactor, fermentations were conducted for a total duration of 9 days, including </w:delText>
        </w:r>
        <w:r w:rsidRPr="00D46CCA" w:rsidDel="005871F6">
          <w:delText>1 day under fed batch and the following 8 days under semi-continuous mode</w:delText>
        </w:r>
        <w:r w:rsidRPr="00D46CCA" w:rsidDel="005871F6">
          <w:rPr>
            <w:rFonts w:eastAsia="Calibri"/>
          </w:rPr>
          <w:delText xml:space="preserve">. </w:delText>
        </w:r>
        <w:r w:rsidRPr="00D46CCA" w:rsidDel="005871F6">
          <w:delText>Samples were collected daily in the bioreactor.</w:delText>
        </w:r>
      </w:del>
    </w:p>
    <w:p w14:paraId="7D1F20B3" w14:textId="77777777" w:rsidR="005D396F" w:rsidRPr="00D46CCA" w:rsidRDefault="005D396F" w:rsidP="00177059"/>
    <w:p w14:paraId="2E3674F4" w14:textId="308811F4" w:rsidR="005D396F" w:rsidRPr="007749A9" w:rsidDel="005871F6" w:rsidRDefault="005D396F">
      <w:pPr>
        <w:pStyle w:val="Heading2"/>
        <w:rPr>
          <w:del w:id="413" w:author="Portlock, Theo" w:date="2021-11-30T10:04:00Z"/>
        </w:rPr>
        <w:pPrChange w:id="414" w:author="Portlock, Theo" w:date="2021-11-30T11:03:00Z">
          <w:pPr/>
        </w:pPrChange>
      </w:pPr>
      <w:del w:id="415" w:author="Portlock, Theo" w:date="2021-11-30T10:04:00Z">
        <w:r w:rsidRPr="007749A9" w:rsidDel="005871F6">
          <w:delText>Reconstruction of Genome Scale metabolic Model (GEM) and constrained based modelling for inflow</w:delText>
        </w:r>
        <w:r w:rsidR="004475CB" w:rsidRPr="007749A9" w:rsidDel="005871F6">
          <w:delText xml:space="preserve"> and </w:delText>
        </w:r>
        <w:r w:rsidRPr="007749A9" w:rsidDel="005871F6">
          <w:delText>outflow MSPs</w:delText>
        </w:r>
      </w:del>
    </w:p>
    <w:p w14:paraId="7A318D47" w14:textId="70581A7C" w:rsidR="005D396F" w:rsidRPr="007749A9" w:rsidDel="005871F6" w:rsidRDefault="005D396F">
      <w:pPr>
        <w:pStyle w:val="Heading2"/>
        <w:rPr>
          <w:del w:id="416" w:author="Portlock, Theo" w:date="2021-11-30T10:04:00Z"/>
        </w:rPr>
        <w:pPrChange w:id="417" w:author="Portlock, Theo" w:date="2021-11-30T11:03:00Z">
          <w:pPr/>
        </w:pPrChange>
      </w:pPr>
      <w:del w:id="418" w:author="Portlock, Theo" w:date="2021-11-30T10:04:00Z">
        <w:r w:rsidRPr="007749A9" w:rsidDel="005871F6">
          <w:delText>We used the GEMs of  30 IFS species and 34 OFS species with high prevalence (≥ 10%) and taxonomy annotated at species-level (i.e. excluding unclassified MSPs) using our recently reconstructed GEMs</w:delText>
        </w:r>
        <w:r w:rsidRPr="007749A9" w:rsidDel="005871F6">
          <w:rPr>
            <w:i w:val="0"/>
            <w:iCs w:val="0"/>
          </w:rPr>
          <w:fldChar w:fldCharType="begin"/>
        </w:r>
        <w:r w:rsidRPr="007749A9" w:rsidDel="005871F6">
          <w:delInstrText xml:space="preserve"> ADDIN EN.CITE &lt;EndNote&gt;&lt;Cite&gt;&lt;Author&gt;Bidkhori&lt;/Author&gt;&lt;Year&gt;2021&lt;/Year&gt;&lt;RecNum&gt;91&lt;/RecNum&gt;&lt;DisplayText&gt;&lt;style face="superscript"&gt;29&lt;/style&gt;&lt;/DisplayText&gt;&lt;record&gt;&lt;rec-number&gt;91&lt;/rec-number&gt;&lt;foreign-keys&gt;&lt;key app="EN" db-id="5fpx2fte1adt5vefstmpt0wbt5f9w5s9t0f9" timestamp="1615908131"&gt;91&lt;/key&gt;&lt;/foreign-keys&gt;&lt;ref-type name="Journal Article"&gt;17&lt;/ref-type&gt;&lt;contributors&gt;&lt;authors&gt;&lt;author&gt;Bidkhori, Gholamreza&lt;/author&gt;&lt;author&gt;Lee, Sunjae&lt;/author&gt;&lt;author&gt;Edwards, Lindsey A.&lt;/author&gt;&lt;author&gt;Chatelier, Emmanuelle Le&lt;/author&gt;&lt;author&gt;Almeida, Mathieu&lt;/author&gt;&lt;author&gt;Ezzamouri, Bouchra&lt;/author&gt;&lt;author&gt;Onate, Florian Plaza&lt;/author&gt;&lt;author&gt;Ponte, Nicolas&lt;/author&gt;&lt;author&gt;Shawcross, Debbie L.&lt;/author&gt;&lt;author&gt;Proctor, Gordon&lt;/author&gt;&lt;author&gt;Nielsen, Lars&lt;/author&gt;&lt;author&gt;Nielsen, Jens&lt;/author&gt;&lt;author&gt;Uhlen, Mathias&lt;/author&gt;&lt;author&gt;Ehrlich, Stanislav Dusko&lt;/author&gt;&lt;author&gt;Shoaie, Saeed&lt;/author&gt;&lt;/authors&gt;&lt;/contributors&gt;&lt;titles&gt;&lt;title&gt;The Reactobiome Unravels a New Paradigm in Human Gut Microbiome Metabolism&lt;/title&gt;&lt;secondary-title&gt;bioRxiv&lt;/secondary-title&gt;&lt;/titles&gt;&lt;periodical&gt;&lt;full-title&gt;bioRxiv&lt;/full-title&gt;&lt;/periodical&gt;&lt;pages&gt;2021.02.01.428114&lt;/pages&gt;&lt;dates&gt;&lt;year&gt;2021&lt;/year&gt;&lt;/dates&gt;&lt;urls&gt;&lt;related-urls&gt;&lt;url&gt;https://www.biorxiv.org/content/biorxiv/early/2021/02/02/2021.02.01.428114.full.pdf&lt;/url&gt;&lt;/related-urls&gt;&lt;/urls&gt;&lt;electronic-resource-num&gt;10.1101/2021.02.01.428114&lt;/electronic-resource-num&gt;&lt;/record&gt;&lt;/Cite&gt;&lt;/EndNote&gt;</w:delInstrText>
        </w:r>
        <w:r w:rsidRPr="007749A9" w:rsidDel="005871F6">
          <w:rPr>
            <w:i w:val="0"/>
            <w:iCs w:val="0"/>
          </w:rPr>
          <w:fldChar w:fldCharType="separate"/>
        </w:r>
        <w:r w:rsidRPr="007749A9" w:rsidDel="005871F6">
          <w:rPr>
            <w:rPrChange w:id="419" w:author="Portlock, Theo" w:date="2021-11-30T11:03:00Z">
              <w:rPr>
                <w:noProof/>
                <w:vertAlign w:val="superscript"/>
              </w:rPr>
            </w:rPrChange>
          </w:rPr>
          <w:delText>29</w:delText>
        </w:r>
        <w:r w:rsidRPr="007749A9" w:rsidDel="005871F6">
          <w:rPr>
            <w:i w:val="0"/>
            <w:iCs w:val="0"/>
          </w:rPr>
          <w:fldChar w:fldCharType="end"/>
        </w:r>
        <w:r w:rsidRPr="007749A9" w:rsidDel="005871F6">
          <w:delText xml:space="preserve"> and KEGG orthology (KO) annotation of the gut catalogue. The KO profile of each MSP </w:delText>
        </w:r>
      </w:del>
      <w:del w:id="420" w:author="Portlock, Theo" w:date="2021-11-22T13:48:00Z">
        <w:r w:rsidRPr="007749A9" w:rsidDel="00F269BE">
          <w:delText>were</w:delText>
        </w:r>
      </w:del>
      <w:del w:id="421" w:author="Portlock, Theo" w:date="2021-11-30T10:04:00Z">
        <w:r w:rsidRPr="007749A9" w:rsidDel="005871F6">
          <w:delText xml:space="preserve"> mapped into KBase metabolic model </w:delText>
        </w:r>
        <w:r w:rsidRPr="007749A9" w:rsidDel="005871F6">
          <w:rPr>
            <w:i w:val="0"/>
            <w:iCs w:val="0"/>
          </w:rPr>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 </w:delInstrText>
        </w:r>
        <w:r w:rsidRPr="007749A9" w:rsidDel="005871F6">
          <w:rPr>
            <w:i w:val="0"/>
            <w:iCs w:val="0"/>
          </w:rPr>
          <w:fldChar w:fldCharType="begin">
            <w:fldData xml:space="preserve">PEVuZE5vdGU+PENpdGU+PEF1dGhvcj5BcmtpbjwvQXV0aG9yPjxZZWFyPjIwMTg8L1llYXI+PFJl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</w:fldData>
          </w:fldChar>
        </w:r>
        <w:r w:rsidRPr="007749A9" w:rsidDel="005871F6">
          <w:delInstrText xml:space="preserve"> ADDIN EN.CITE.DATA </w:delInstrText>
        </w:r>
        <w:r w:rsidRPr="007749A9" w:rsidDel="005871F6">
          <w:rPr>
            <w:i w:val="0"/>
            <w:iCs w:val="0"/>
          </w:rPr>
        </w:r>
        <w:r w:rsidRPr="007749A9" w:rsidDel="005871F6">
          <w:rPr>
            <w:i w:val="0"/>
            <w:iCs w:val="0"/>
          </w:rPr>
          <w:fldChar w:fldCharType="end"/>
        </w:r>
        <w:r w:rsidRPr="007749A9" w:rsidDel="005871F6">
          <w:rPr>
            <w:i w:val="0"/>
            <w:iCs w:val="0"/>
          </w:rPr>
        </w:r>
        <w:r w:rsidRPr="007749A9" w:rsidDel="005871F6">
          <w:rPr>
            <w:i w:val="0"/>
            <w:iCs w:val="0"/>
          </w:rPr>
          <w:fldChar w:fldCharType="separate"/>
        </w:r>
        <w:r w:rsidRPr="007749A9" w:rsidDel="005871F6">
          <w:rPr>
            <w:rPrChange w:id="422" w:author="Portlock, Theo" w:date="2021-11-30T11:03:00Z">
              <w:rPr>
                <w:noProof/>
                <w:vertAlign w:val="superscript"/>
              </w:rPr>
            </w:rPrChange>
          </w:rPr>
          <w:delText>30</w:delText>
        </w:r>
        <w:r w:rsidRPr="007749A9" w:rsidDel="005871F6">
          <w:rPr>
            <w:i w:val="0"/>
            <w:iCs w:val="0"/>
          </w:rPr>
          <w:fldChar w:fldCharType="end"/>
        </w:r>
        <w:r w:rsidRPr="007749A9" w:rsidDel="005871F6">
          <w:delText xml:space="preserve"> as reference model to provide reaction profiles. Regarding the reaction profiles the context specific GEMs were reconstructed and the functionality of the models was checked based provided biomass objective function and the gap filling was done using the COBRA toolbox and the reference model. To investigate the response of the IFS and OFS MSPs to environmental changes and calculate the perturbations, we used four different diets i.e. high protein- and fibre- plant based diets and high-protein and fibre omnivorous diets. The composition of the diet was converted to mmol/gDW*hour for the simulation in anaerobic situation and the growth rate for each model were predicted for each diet using constraint-based modelling. To check the dependence of the IFS and OFS species to the compounds as input or medium and autotrophy, we performed an essentiality analysis in which the inability of each MSP to synthesize the metabolites was simulated by closing the corresponding exchange reactions; decreased growth rate shows the dependence of the MSP to the metabolites for growth.</w:delText>
        </w:r>
      </w:del>
    </w:p>
    <w:p w14:paraId="5A05D86C" w14:textId="77777777" w:rsidR="005D396F" w:rsidRPr="007749A9" w:rsidRDefault="005D396F">
      <w:pPr>
        <w:pStyle w:val="Heading2"/>
        <w:pPrChange w:id="423" w:author="Portlock, Theo" w:date="2021-11-30T11:03:00Z">
          <w:pPr/>
        </w:pPrChange>
      </w:pPr>
      <w:r w:rsidRPr="007749A9">
        <w:t>Gene richness and species associated with high and low gene richness</w:t>
      </w:r>
    </w:p>
    <w:p w14:paraId="2D4C9C59" w14:textId="77777777" w:rsidR="005D396F" w:rsidRPr="00D46CCA" w:rsidRDefault="005D396F">
      <w:pPr>
        <w:ind w:firstLine="720"/>
        <w:pPrChange w:id="424" w:author="Portlock, Theo" w:date="2021-11-30T10:05:00Z">
          <w:pPr/>
        </w:pPrChange>
      </w:pPr>
      <w:r w:rsidRPr="00D46CCA">
        <w:t>Gene counts (</w:t>
      </w:r>
      <w:proofErr w:type="gramStart"/>
      <w:r w:rsidRPr="00D46CCA">
        <w:t>i.e.</w:t>
      </w:r>
      <w:proofErr w:type="gramEnd"/>
      <w:r w:rsidRPr="00D46CCA">
        <w:t xml:space="preserve"> mapped read counts) of all dataset samples were downsized into 10 million reads by R </w:t>
      </w:r>
      <w:proofErr w:type="spellStart"/>
      <w:r w:rsidRPr="00D46CCA">
        <w:rPr>
          <w:i/>
        </w:rPr>
        <w:t>momr</w:t>
      </w:r>
      <w:proofErr w:type="spellEnd"/>
      <w:r w:rsidRPr="00D46CCA">
        <w:t xml:space="preserve"> (</w:t>
      </w:r>
      <w:proofErr w:type="spellStart"/>
      <w:r w:rsidRPr="00D46CCA">
        <w:rPr>
          <w:i/>
          <w:iCs/>
        </w:rPr>
        <w:t>MetaOMineR</w:t>
      </w:r>
      <w:proofErr w:type="spellEnd"/>
      <w:r w:rsidRPr="00D46CCA">
        <w:t xml:space="preserve">) package. Based on detected genes from downsized gene count profiles, we identified gene richness of given samples. We first examined top-25% and bottom-25% gene richness of all HGMA samples and by Wilcoxon two-sided tests we compared species abundance between two groups of healthy samples: high gene richness (HGR) group for </w:t>
      </w:r>
      <w:r w:rsidRPr="00D46CCA">
        <w:lastRenderedPageBreak/>
        <w:t>samples &lt; first quartile of richness (Q</w:t>
      </w:r>
      <w:r w:rsidRPr="00D46CCA">
        <w:rPr>
          <w:vertAlign w:val="subscript"/>
        </w:rPr>
        <w:t>1</w:t>
      </w:r>
      <w:r w:rsidRPr="00D46CCA">
        <w:t>); and low gene richness group (LGR) for samples &gt; third quartile of richness (Q3).</w:t>
      </w:r>
    </w:p>
    <w:p w14:paraId="6F16D87F" w14:textId="77777777" w:rsidR="005D396F" w:rsidRPr="007749A9" w:rsidRDefault="005D396F">
      <w:pPr>
        <w:pStyle w:val="Heading2"/>
        <w:pPrChange w:id="425" w:author="Portlock, Theo" w:date="2021-11-30T11:03:00Z">
          <w:pPr/>
        </w:pPrChange>
      </w:pPr>
      <w:r w:rsidRPr="007749A9">
        <w:t>Pan-metagenomics association studies (Pan-MGAS)</w:t>
      </w:r>
    </w:p>
    <w:p w14:paraId="5A7C7BFE" w14:textId="41489B68" w:rsidR="005D396F" w:rsidRPr="00D46CCA" w:rsidRDefault="005D396F">
      <w:pPr>
        <w:ind w:firstLine="720"/>
        <w:pPrChange w:id="426" w:author="Portlock, Theo" w:date="2021-11-30T10:05:00Z">
          <w:pPr/>
        </w:pPrChange>
      </w:pPr>
      <w:r w:rsidRPr="00D46CCA">
        <w:t>First, we selected of healthy and disease samples without interventions and redundant measurement (</w:t>
      </w:r>
      <w:proofErr w:type="gramStart"/>
      <w:r w:rsidRPr="00D46CCA">
        <w:t>i.e.</w:t>
      </w:r>
      <w:proofErr w:type="gramEnd"/>
      <w:r w:rsidRPr="00D46CCA">
        <w:t xml:space="preserve"> multiple visits) and performed comparative analyses of chosen samples (number of selected samples were shown in Supplementary Table </w:t>
      </w:r>
      <w:r w:rsidR="00566274">
        <w:t>S</w:t>
      </w:r>
      <w:r w:rsidRPr="00D46CCA">
        <w:t>1). We estimated the effect sizes of Wilcoxon signed rank (one-sided) tests for MSP enrichment and depletion in diseases, 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
          <w:id w:val="987516557"/>
          <w:placeholder>
            <w:docPart w:val="DefaultPlaceholder_-1854013440"/>
          </w:placeholder>
        </w:sdtPr>
        <w:sdtContent>
          <w:r w:rsidR="00B55FD4" w:rsidRPr="00B55FD4">
            <w:rPr>
              <w:color w:val="000000"/>
            </w:rPr>
            <w:t>[57]</w:t>
          </w:r>
        </w:sdtContent>
      </w:sdt>
      <w:r w:rsidRPr="00D46CCA">
        <w:t xml:space="preserve"> and identified we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
          <w:id w:val="-1648581293"/>
          <w:placeholder>
            <w:docPart w:val="DefaultPlaceholder_-1854013440"/>
          </w:placeholder>
        </w:sdtPr>
        <w:sdtContent>
          <w:r w:rsidR="00B55FD4" w:rsidRPr="00B55FD4">
            <w:rPr>
              <w:color w:val="000000"/>
            </w:rPr>
            <w:t>[58]</w:t>
          </w:r>
        </w:sdtContent>
      </w:sdt>
      <w:r w:rsidRPr="00D46CCA">
        <w:t>.</w:t>
      </w:r>
      <w:del w:id="427" w:author="Portlock, Theo" w:date="2021-11-30T11:13:00Z">
        <w:r w:rsidRPr="00D46CCA" w:rsidDel="00B92AD3">
          <w:delText xml:space="preserve"> </w:delText>
        </w:r>
      </w:del>
    </w:p>
    <w:p w14:paraId="74ADA2DA" w14:textId="77777777" w:rsidR="005D396F" w:rsidRPr="007749A9" w:rsidRDefault="005D396F">
      <w:pPr>
        <w:pStyle w:val="Heading2"/>
        <w:pPrChange w:id="428" w:author="Portlock, Theo" w:date="2021-11-30T11:03:00Z">
          <w:pPr/>
        </w:pPrChange>
      </w:pPr>
      <w:r w:rsidRPr="007749A9">
        <w:t>Unsupervised clustering of co-conserved functions of gut microbiota</w:t>
      </w:r>
    </w:p>
    <w:p w14:paraId="444D6E65" w14:textId="41309A37" w:rsidR="005D396F" w:rsidRPr="00D46CCA" w:rsidDel="00023BB4" w:rsidRDefault="005D396F">
      <w:pPr>
        <w:ind w:firstLine="720"/>
        <w:rPr>
          <w:del w:id="429" w:author="Portlock, Theo" w:date="2021-11-30T10:20:00Z"/>
        </w:rPr>
        <w:pPrChange w:id="430" w:author="Portlock, Theo" w:date="2021-11-30T10:05:00Z">
          <w:pPr/>
        </w:pPrChange>
      </w:pPr>
      <w:r w:rsidRPr="00D46CCA">
        <w:t xml:space="preserve">We calculated Jaccard index among functional annotations to check how many species were sharing given a pair of functions together.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
          <w:id w:val="978031220"/>
          <w:placeholder>
            <w:docPart w:val="DefaultPlaceholder_-1854013440"/>
          </w:placeholder>
        </w:sdtPr>
        <w:sdtContent>
          <w:r w:rsidR="00B55FD4" w:rsidRPr="00B55FD4">
            <w:rPr>
              <w:color w:val="000000"/>
            </w:rPr>
            <w:t>[59]</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
          <w:id w:val="616646630"/>
          <w:placeholder>
            <w:docPart w:val="DefaultPlaceholder_-1854013440"/>
          </w:placeholder>
        </w:sdtPr>
        <w:sdtContent>
          <w:r w:rsidR="00B55FD4" w:rsidRPr="00B55FD4">
            <w:rPr>
              <w:color w:val="000000"/>
            </w:rPr>
            <w:t>[60], [61]</w:t>
          </w:r>
        </w:sdtContent>
      </w:sdt>
      <w:r w:rsidRPr="00D46CCA">
        <w:t xml:space="preserve"> and identified singleton functions within the network as well. Among non-singleton functional clusters, we selected representative functional clusters if functions of given functional clusters were found more than three species, thereby excluding functional clusters sparsely annotated over MSPs. Associated MSPs to functional clusters were chosen if given MSP covered more than 75% functions of given functional cluster. </w:t>
      </w:r>
    </w:p>
    <w:p w14:paraId="6990F36D" w14:textId="77777777" w:rsidR="005D396F" w:rsidRPr="00D46CCA" w:rsidRDefault="005D396F">
      <w:pPr>
        <w:ind w:firstLine="720"/>
        <w:pPrChange w:id="431" w:author="Portlock, Theo" w:date="2021-11-30T10:20:00Z">
          <w:pPr/>
        </w:pPrChange>
      </w:pPr>
    </w:p>
    <w:p w14:paraId="25C8DA08" w14:textId="17001C04" w:rsidR="005D396F" w:rsidRPr="00D46CCA" w:rsidDel="001A24FB" w:rsidRDefault="005D396F">
      <w:pPr>
        <w:rPr>
          <w:del w:id="432" w:author="Portlock, Theo" w:date="2021-11-22T13:51:00Z"/>
        </w:rPr>
      </w:pPr>
    </w:p>
    <w:p w14:paraId="277D2DD1" w14:textId="520E0638" w:rsidR="0081282D" w:rsidRPr="00495800" w:rsidDel="00FD624C" w:rsidRDefault="0081282D">
      <w:pPr>
        <w:rPr>
          <w:del w:id="433" w:author="Portlock, Theo" w:date="2021-11-22T13:52:00Z"/>
        </w:rPr>
        <w:pPrChange w:id="434" w:author="Portlock, Theo" w:date="2021-11-29T17:48:00Z">
          <w:pPr>
            <w:pStyle w:val="EndNoteBibliography"/>
            <w:ind w:left="720" w:hanging="720"/>
            <w:jc w:val="left"/>
          </w:pPr>
        </w:pPrChange>
      </w:pPr>
      <w:del w:id="435" w:author="Portlock, Theo" w:date="2021-11-22T13:52:00Z">
        <w:r w:rsidRPr="00495800" w:rsidDel="00FD624C">
          <w:br w:type="page"/>
        </w:r>
      </w:del>
    </w:p>
    <w:p w14:paraId="3FFCBB11" w14:textId="2B96EADD" w:rsidR="00465993" w:rsidRPr="00495800" w:rsidRDefault="00465993">
      <w:pPr>
        <w:pStyle w:val="Heading1"/>
        <w:spacing w:before="120"/>
        <w:pPrChange w:id="436" w:author="Portlock, Theo" w:date="2021-11-30T11:04:00Z">
          <w:pPr/>
        </w:pPrChange>
      </w:pPr>
      <w:r w:rsidRPr="00495800">
        <w:t>Figure legends</w:t>
      </w:r>
    </w:p>
    <w:p w14:paraId="39B786C6" w14:textId="14BF180C" w:rsidR="00094DE2" w:rsidRPr="00495800" w:rsidDel="00023BB4" w:rsidRDefault="00653867" w:rsidP="00177059">
      <w:pPr>
        <w:rPr>
          <w:del w:id="437" w:author="Portlock, Theo" w:date="2021-11-30T10:21:00Z"/>
          <w:rFonts w:eastAsiaTheme="minorEastAsia"/>
          <w:lang w:eastAsia="ko-KR"/>
        </w:rPr>
      </w:pPr>
      <w:bookmarkStart w:id="438" w:name="_Hlk34216976"/>
      <w:r w:rsidRPr="00495800">
        <w:rPr>
          <w:rFonts w:eastAsiaTheme="minorEastAsia"/>
          <w:b/>
          <w:lang w:eastAsia="ko-KR"/>
        </w:rPr>
        <w:lastRenderedPageBreak/>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proofErr w:type="gramStart"/>
      <w:r w:rsidR="00094DE2" w:rsidRPr="00495800">
        <w:rPr>
          <w:b/>
        </w:rPr>
        <w:t>a,</w:t>
      </w:r>
      <w:proofErr w:type="gramEnd"/>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94DE2" w:rsidRPr="00495800">
        <w:rPr>
          <w:rFonts w:eastAsiaTheme="minorEastAsia"/>
          <w:b/>
          <w:lang w:eastAsia="ko-KR"/>
        </w:rPr>
        <w:t>b,</w:t>
      </w:r>
      <w:r w:rsidR="00094DE2" w:rsidRPr="00495800">
        <w:rPr>
          <w:rFonts w:eastAsiaTheme="minorEastAsia"/>
          <w:lang w:eastAsia="ko-KR"/>
        </w:rPr>
        <w:t xml:space="preserve"> types of disease datasets of shotgun metagenomics used in this study. </w:t>
      </w:r>
      <w:r w:rsidR="00094DE2" w:rsidRPr="00495800">
        <w:rPr>
          <w:rFonts w:eastAsiaTheme="minorEastAsia"/>
          <w:b/>
          <w:lang w:eastAsia="ko-KR"/>
        </w:rPr>
        <w:t>c,</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5,224 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All healthy samples (3,039) were used for the analysis of </w:t>
      </w:r>
      <w:r w:rsidR="00094DE2" w:rsidRPr="00495800">
        <w:rPr>
          <w:rFonts w:eastAsia="Malgun Gothic"/>
          <w:lang w:eastAsia="ko-KR"/>
        </w:rPr>
        <w:t xml:space="preserve">the </w:t>
      </w:r>
      <w:r w:rsidR="00094DE2" w:rsidRPr="00495800">
        <w:rPr>
          <w:rFonts w:eastAsiaTheme="minorEastAsia"/>
          <w:lang w:eastAsia="ko-KR"/>
        </w:rPr>
        <w:t xml:space="preserve">global gut microbiome of healthy individuals, and all disease samples (2,185) </w:t>
      </w:r>
      <w:r w:rsidR="00094DE2" w:rsidRPr="00495800">
        <w:rPr>
          <w:rFonts w:eastAsia="Malgun Gothic"/>
          <w:lang w:eastAsia="ko-KR"/>
        </w:rPr>
        <w:t xml:space="preserve">were used </w:t>
      </w:r>
      <w:r w:rsidR="00094DE2" w:rsidRPr="00495800">
        <w:rPr>
          <w:rFonts w:eastAsiaTheme="minorEastAsia"/>
          <w:lang w:eastAsia="ko-KR"/>
        </w:rPr>
        <w:t xml:space="preserve">for pan-disease analysis. For the functional characterization of human gut MSPs, we annotated respective genes with 19,540 features of microbial function/phenotype databases and identified 7,763 functional clusters better representing microbial functions. </w:t>
      </w:r>
      <w:r w:rsidR="00094DE2" w:rsidRPr="00495800">
        <w:rPr>
          <w:rFonts w:eastAsiaTheme="minorEastAsia"/>
          <w:b/>
          <w:lang w:eastAsia="ko-KR"/>
        </w:rPr>
        <w:t>d,</w:t>
      </w:r>
      <w:r w:rsidR="00094DE2" w:rsidRPr="00495800">
        <w:rPr>
          <w:rFonts w:eastAsiaTheme="minorEastAsia"/>
          <w:lang w:eastAsia="ko-KR"/>
        </w:rPr>
        <w:t xml:space="preserve"> characterization of temporal changes of 86 Swedish healthy individuals (Swedish wellness cohort, S3WP) during a year (total 344 samples). </w:t>
      </w:r>
      <w:r w:rsidR="00094DE2" w:rsidRPr="00495800">
        <w:rPr>
          <w:rFonts w:eastAsiaTheme="minorEastAsia"/>
          <w:b/>
          <w:lang w:eastAsia="ko-KR"/>
        </w:rPr>
        <w:t>e,</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 healthy samples. Individual samples from non-westernized countries, European countries, and US/China/Japan were coloured yellow, purple, and grey, respectively. </w:t>
      </w:r>
      <w:r w:rsidR="00094DE2" w:rsidRPr="00495800">
        <w:rPr>
          <w:rFonts w:eastAsiaTheme="minorEastAsia"/>
          <w:b/>
          <w:lang w:eastAsia="ko-KR"/>
        </w:rPr>
        <w:t>f,</w:t>
      </w:r>
      <w:r w:rsidR="00094DE2" w:rsidRPr="00495800">
        <w:rPr>
          <w:rFonts w:eastAsiaTheme="minorEastAsia"/>
          <w:lang w:eastAsia="ko-KR"/>
        </w:rPr>
        <w:t xml:space="preserve"> </w:t>
      </w:r>
      <w:r w:rsidR="00094DE2" w:rsidRPr="00495800">
        <w:t xml:space="preserve">contrasted functions among region-enriched species originated from three different geographical clusters, that is, non-westernized countries, European countries, and US/China/Japan. Based on 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R), secondary metabolism (</w:t>
      </w:r>
      <w:proofErr w:type="spellStart"/>
      <w:r w:rsidR="00094DE2" w:rsidRPr="00495800">
        <w:t>antiSMASH</w:t>
      </w:r>
      <w:proofErr w:type="spellEnd"/>
      <w:r w:rsidR="00094DE2" w:rsidRPr="00495800">
        <w:t xml:space="preserve">), and virulence factors (PATRIC database), we checked the enrichment of functions </w:t>
      </w:r>
      <w:proofErr w:type="gramStart"/>
      <w:r w:rsidR="00094DE2" w:rsidRPr="00495800">
        <w:t>in a given</w:t>
      </w:r>
      <w:proofErr w:type="gramEnd"/>
      <w:r w:rsidR="00094DE2" w:rsidRPr="00495800">
        <w:t xml:space="preserve"> geographical cluster. Enrichment of species with respective functions was checked by ANOVA of multiple regressions, considering association of geographical clusters as dependent variables of regressions. </w:t>
      </w:r>
      <w:r w:rsidR="00094DE2" w:rsidRPr="00495800">
        <w:rPr>
          <w:b/>
        </w:rPr>
        <w:t>g,</w:t>
      </w:r>
      <w:r w:rsidR="00094DE2" w:rsidRPr="00495800">
        <w:t xml:space="preserve"> </w:t>
      </w:r>
      <w:r w:rsidR="00094DE2" w:rsidRPr="00495800">
        <w:rPr>
          <w:rFonts w:eastAsiaTheme="minorEastAsia"/>
          <w:lang w:eastAsia="ko-KR"/>
        </w:rPr>
        <w:t xml:space="preserve">pan-metagenomics association studies (Pan-MGAS) of 28 cohorts from 18 different </w:t>
      </w:r>
      <w:r w:rsidR="00094DE2" w:rsidRPr="00495800">
        <w:rPr>
          <w:rFonts w:eastAsiaTheme="minorEastAsia"/>
          <w:lang w:eastAsia="ko-KR"/>
        </w:rPr>
        <w:lastRenderedPageBreak/>
        <w:t>diseases and 11 countries (n=2</w:t>
      </w:r>
      <w:r w:rsidR="00774420" w:rsidRPr="00495800">
        <w:rPr>
          <w:rFonts w:eastAsiaTheme="minorEastAsia"/>
          <w:lang w:eastAsia="ko-KR"/>
        </w:rPr>
        <w:t>,</w:t>
      </w:r>
      <w:r w:rsidR="00094DE2" w:rsidRPr="00495800">
        <w:rPr>
          <w:rFonts w:eastAsiaTheme="minorEastAsia"/>
          <w:lang w:eastAsia="ko-KR"/>
        </w:rPr>
        <w:t xml:space="preserve">185). We identified significantly enriched/depleted species of cohorts based on effect sizes (ESs) of Wilcoxon one-sided tests (ES ≥ 0.3). We found species enriched with diseases in different </w:t>
      </w:r>
      <w:r w:rsidR="00094DE2" w:rsidRPr="00495800">
        <w:rPr>
          <w:rFonts w:eastAsia="Malgun Gothic"/>
          <w:lang w:eastAsia="ko-KR"/>
        </w:rPr>
        <w:t>countries</w:t>
      </w:r>
      <w:r w:rsidR="00094DE2" w:rsidRPr="00495800">
        <w:rPr>
          <w:rFonts w:eastAsiaTheme="minorEastAsia"/>
          <w:lang w:eastAsia="ko-KR"/>
        </w:rPr>
        <w:t xml:space="preserve"> such as </w:t>
      </w:r>
      <w:r w:rsidR="00094DE2" w:rsidRPr="00495800">
        <w:rPr>
          <w:rFonts w:eastAsiaTheme="minorEastAsia"/>
          <w:i/>
          <w:iCs/>
          <w:lang w:eastAsia="ko-KR"/>
        </w:rPr>
        <w:t xml:space="preserve">A. </w:t>
      </w:r>
      <w:proofErr w:type="spellStart"/>
      <w:r w:rsidR="00094DE2" w:rsidRPr="00495800">
        <w:rPr>
          <w:rFonts w:eastAsiaTheme="minorEastAsia"/>
          <w:i/>
          <w:iCs/>
          <w:lang w:eastAsia="ko-KR"/>
        </w:rPr>
        <w:t>histaminiformans</w:t>
      </w:r>
      <w:proofErr w:type="spellEnd"/>
      <w:r w:rsidR="00094DE2" w:rsidRPr="00495800">
        <w:rPr>
          <w:rFonts w:eastAsiaTheme="minorEastAsia"/>
          <w:i/>
          <w:iCs/>
          <w:lang w:eastAsia="ko-KR"/>
        </w:rPr>
        <w:t xml:space="preserve"> </w:t>
      </w:r>
      <w:r w:rsidR="00094DE2" w:rsidRPr="00495800">
        <w:rPr>
          <w:rFonts w:eastAsiaTheme="minorEastAsia"/>
          <w:lang w:eastAsia="ko-KR"/>
        </w:rPr>
        <w:t>(NAFLD), and species depleted</w:t>
      </w:r>
      <w:r w:rsidR="00094DE2" w:rsidRPr="00495800">
        <w:rPr>
          <w:rFonts w:eastAsia="Malgun Gothic"/>
          <w:lang w:eastAsia="ko-KR"/>
        </w:rPr>
        <w:t>,</w:t>
      </w:r>
      <w:r w:rsidR="00094DE2" w:rsidRPr="00495800">
        <w:rPr>
          <w:rFonts w:eastAsiaTheme="minorEastAsia"/>
          <w:lang w:eastAsia="ko-KR"/>
        </w:rPr>
        <w:t xml:space="preserve"> such as </w:t>
      </w:r>
      <w:r w:rsidR="00094DE2" w:rsidRPr="00495800">
        <w:rPr>
          <w:rFonts w:eastAsiaTheme="minorEastAsia"/>
          <w:i/>
          <w:iCs/>
          <w:lang w:eastAsia="ko-KR"/>
        </w:rPr>
        <w:t xml:space="preserve">G. </w:t>
      </w:r>
      <w:proofErr w:type="spellStart"/>
      <w:r w:rsidR="00094DE2" w:rsidRPr="00495800">
        <w:rPr>
          <w:rFonts w:eastAsiaTheme="minorEastAsia"/>
          <w:i/>
          <w:iCs/>
          <w:lang w:eastAsia="ko-KR"/>
        </w:rPr>
        <w:t>urolithinfaciens</w:t>
      </w:r>
      <w:proofErr w:type="spellEnd"/>
      <w:r w:rsidR="00094DE2" w:rsidRPr="00495800">
        <w:rPr>
          <w:rFonts w:eastAsiaTheme="minorEastAsia"/>
          <w:lang w:eastAsia="ko-KR"/>
        </w:rPr>
        <w:t xml:space="preserve"> (NAFLD). </w:t>
      </w:r>
      <w:r w:rsidR="00094DE2" w:rsidRPr="00495800">
        <w:rPr>
          <w:rFonts w:eastAsiaTheme="minorEastAsia"/>
          <w:b/>
          <w:lang w:eastAsia="ko-KR"/>
        </w:rPr>
        <w:t>h,</w:t>
      </w:r>
      <w:r w:rsidR="00094DE2" w:rsidRPr="00495800">
        <w:rPr>
          <w:rFonts w:eastAsiaTheme="minorEastAsia"/>
          <w:lang w:eastAsia="ko-KR"/>
        </w:rPr>
        <w:t xml:space="preserve"> </w:t>
      </w:r>
      <w:r w:rsidR="00094DE2" w:rsidRPr="00495800">
        <w:rPr>
          <w:rFonts w:eastAsiaTheme="minorEastAsia"/>
          <w:color w:val="000000" w:themeColor="text1"/>
          <w:lang w:eastAsia="ko-KR"/>
        </w:rPr>
        <w:t xml:space="preserve">Jitter plots of frequency of the significantly enriched/depleted cohorts of all MSPs were calculated: total frequency of enriched/depleted cohorts (|number of enriched cohorts| + |number of depleted cohorts|) and subtracted frequency between enriched cohorts and depleted cohorts (|number of enriched cohorts| - |number of depleted cohorts|). Point colours changed from red (left) to blue (right) according to x-axis values. </w:t>
      </w:r>
      <w:r w:rsidR="00094DE2" w:rsidRPr="00495800">
        <w:rPr>
          <w:rFonts w:eastAsiaTheme="minorEastAsia" w:hint="eastAsia"/>
          <w:color w:val="000000" w:themeColor="text1"/>
          <w:lang w:eastAsia="ko-KR"/>
        </w:rPr>
        <w:t xml:space="preserve">Common </w:t>
      </w:r>
      <w:r w:rsidR="00094DE2" w:rsidRPr="00495800">
        <w:rPr>
          <w:rFonts w:eastAsiaTheme="minorEastAsia" w:hint="eastAsia"/>
          <w:lang w:eastAsia="ko-KR"/>
        </w:rPr>
        <w:t xml:space="preserve">enriched/depleted species among cohorts were identified when total frequency </w:t>
      </w:r>
      <w:r w:rsidR="00094DE2" w:rsidRPr="00495800">
        <w:rPr>
          <w:rFonts w:eastAsiaTheme="minorEastAsia"/>
          <w:lang w:eastAsia="ko-KR"/>
        </w:rPr>
        <w:t>≥</w:t>
      </w:r>
      <w:r w:rsidR="00094DE2" w:rsidRPr="00495800">
        <w:rPr>
          <w:rFonts w:eastAsiaTheme="minorEastAsia" w:hint="eastAsia"/>
          <w:lang w:eastAsia="ko-KR"/>
        </w:rPr>
        <w:t xml:space="preserve"> 3 and absolute subtracted frequency </w:t>
      </w:r>
      <w:r w:rsidR="00094DE2" w:rsidRPr="00495800">
        <w:rPr>
          <w:rFonts w:eastAsiaTheme="minorEastAsia"/>
          <w:lang w:eastAsia="ko-KR"/>
        </w:rPr>
        <w:t>≥</w:t>
      </w:r>
      <w:r w:rsidR="00094DE2" w:rsidRPr="00495800">
        <w:rPr>
          <w:rFonts w:eastAsiaTheme="minorEastAsia" w:hint="eastAsia"/>
          <w:lang w:eastAsia="ko-KR"/>
        </w:rPr>
        <w:t xml:space="preserve"> 2.</w:t>
      </w:r>
      <w:r w:rsidR="00094DE2" w:rsidRPr="00495800">
        <w:rPr>
          <w:rFonts w:eastAsiaTheme="minorEastAsia"/>
          <w:lang w:eastAsia="ko-KR"/>
        </w:rPr>
        <w:t xml:space="preserve"> </w:t>
      </w:r>
    </w:p>
    <w:bookmarkEnd w:id="438"/>
    <w:p w14:paraId="2A8A8FCE" w14:textId="77777777" w:rsidR="00774420" w:rsidRPr="00495800" w:rsidRDefault="00774420" w:rsidP="00177059">
      <w:pPr>
        <w:rPr>
          <w:lang w:eastAsia="ko-KR"/>
        </w:rPr>
      </w:pPr>
    </w:p>
    <w:p w14:paraId="34DDCB09" w14:textId="725E6FE5" w:rsidR="003D5757" w:rsidRPr="00495800" w:rsidDel="00023BB4" w:rsidRDefault="00465993" w:rsidP="00177059">
      <w:pPr>
        <w:rPr>
          <w:del w:id="439" w:author="Portlock, Theo" w:date="2021-11-30T10:21:00Z"/>
          <w:lang w:eastAsia="ko-KR"/>
        </w:rPr>
      </w:pPr>
      <w:r w:rsidRPr="00495800">
        <w:rPr>
          <w:b/>
          <w:lang w:eastAsia="ko-KR"/>
        </w:rPr>
        <w:t xml:space="preserve">Fig. 2. </w:t>
      </w:r>
      <w:r w:rsidRPr="00495800">
        <w:rPr>
          <w:rFonts w:eastAsia="Malgun Gothic"/>
          <w:b/>
          <w:lang w:eastAsia="ko-KR"/>
        </w:rPr>
        <w:t>Changes in</w:t>
      </w:r>
      <w:r w:rsidRPr="00495800">
        <w:rPr>
          <w:b/>
          <w:lang w:eastAsia="ko-KR"/>
        </w:rPr>
        <w:t xml:space="preserve"> inflow</w:t>
      </w:r>
      <w:r w:rsidR="009E3B5D">
        <w:rPr>
          <w:b/>
          <w:lang w:eastAsia="ko-KR"/>
        </w:rPr>
        <w:t xml:space="preserve"> and </w:t>
      </w:r>
      <w:r w:rsidRPr="00495800">
        <w:rPr>
          <w:b/>
          <w:lang w:eastAsia="ko-KR"/>
        </w:rPr>
        <w:t xml:space="preserve">outflow species populations linked to gene richness and host physiology. </w:t>
      </w:r>
      <w:r w:rsidR="003D5757" w:rsidRPr="00495800">
        <w:rPr>
          <w:b/>
          <w:lang w:eastAsia="ko-KR"/>
        </w:rPr>
        <w:t>a,</w:t>
      </w:r>
      <w:r w:rsidR="003D5757" w:rsidRPr="00495800">
        <w:rPr>
          <w:lang w:eastAsia="ko-KR"/>
        </w:rPr>
        <w:t xml:space="preserve"> modelling the temporal changes of species by Markov </w:t>
      </w:r>
      <w:r w:rsidR="003D5757" w:rsidRPr="00495800">
        <w:rPr>
          <w:rFonts w:eastAsia="Malgun Gothic"/>
          <w:lang w:eastAsia="ko-KR"/>
        </w:rPr>
        <w:t>chain models (MCMs</w:t>
      </w:r>
      <w:r w:rsidR="003D5757" w:rsidRPr="00495800">
        <w:rPr>
          <w:lang w:eastAsia="ko-KR"/>
        </w:rPr>
        <w:t xml:space="preserve">) estimating the state transition probabilities between absence and presence under detection limit (left top), inflow and outflow; dotted lines with a cross and gold arrows represent a failure and success to detect a species, respectively (left bottom). Inflow vs outflow score plot (right panel) identifies inflow </w:t>
      </w:r>
      <w:r w:rsidR="00D82CBD" w:rsidRPr="00495800">
        <w:rPr>
          <w:lang w:eastAsia="ko-KR"/>
        </w:rPr>
        <w:t xml:space="preserve">species (IFS) </w:t>
      </w:r>
      <w:r w:rsidR="003D5757" w:rsidRPr="00495800">
        <w:rPr>
          <w:lang w:eastAsia="ko-KR"/>
        </w:rPr>
        <w:t>(</w:t>
      </w:r>
      <w:proofErr w:type="gramStart"/>
      <w:r w:rsidR="003D5757" w:rsidRPr="00495800">
        <w:rPr>
          <w:lang w:eastAsia="ko-KR"/>
        </w:rPr>
        <w:t>e.g.</w:t>
      </w:r>
      <w:proofErr w:type="gramEnd"/>
      <w:r w:rsidR="003D5757" w:rsidRPr="00495800">
        <w:rPr>
          <w:lang w:eastAsia="ko-KR"/>
        </w:rPr>
        <w:t xml:space="preserve"> </w:t>
      </w:r>
      <w:r w:rsidR="003D5757" w:rsidRPr="00495800">
        <w:rPr>
          <w:i/>
          <w:lang w:eastAsia="ko-KR"/>
        </w:rPr>
        <w:t xml:space="preserve">A. </w:t>
      </w:r>
      <w:proofErr w:type="spellStart"/>
      <w:r w:rsidR="003D5757" w:rsidRPr="00495800">
        <w:rPr>
          <w:i/>
          <w:lang w:eastAsia="ko-KR"/>
        </w:rPr>
        <w:t>butyriciproducens</w:t>
      </w:r>
      <w:proofErr w:type="spellEnd"/>
      <w:r w:rsidR="003D5757" w:rsidRPr="00495800">
        <w:rPr>
          <w:i/>
          <w:lang w:eastAsia="ko-KR"/>
        </w:rPr>
        <w:t xml:space="preserve"> </w:t>
      </w:r>
      <w:r w:rsidR="003D5757" w:rsidRPr="00495800">
        <w:rPr>
          <w:iCs/>
          <w:lang w:eastAsia="ko-KR"/>
        </w:rPr>
        <w:t>and</w:t>
      </w:r>
      <w:r w:rsidR="003D5757" w:rsidRPr="00495800">
        <w:rPr>
          <w:i/>
          <w:lang w:eastAsia="ko-KR"/>
        </w:rPr>
        <w:t xml:space="preserve"> B. </w:t>
      </w:r>
      <w:proofErr w:type="spellStart"/>
      <w:r w:rsidR="003D5757" w:rsidRPr="00495800">
        <w:rPr>
          <w:i/>
          <w:lang w:eastAsia="ko-KR"/>
        </w:rPr>
        <w:t>obeum</w:t>
      </w:r>
      <w:proofErr w:type="spellEnd"/>
      <w:r w:rsidR="003D5757" w:rsidRPr="00495800">
        <w:rPr>
          <w:lang w:eastAsia="ko-KR"/>
        </w:rPr>
        <w:t xml:space="preserve">), outflow </w:t>
      </w:r>
      <w:r w:rsidR="00D82CBD" w:rsidRPr="00495800">
        <w:rPr>
          <w:lang w:eastAsia="ko-KR"/>
        </w:rPr>
        <w:t xml:space="preserve">species (OFS) </w:t>
      </w:r>
      <w:r w:rsidR="003D5757" w:rsidRPr="00495800">
        <w:rPr>
          <w:lang w:eastAsia="ko-KR"/>
        </w:rPr>
        <w:t xml:space="preserve">(e.g. </w:t>
      </w:r>
      <w:r w:rsidR="003D5757" w:rsidRPr="00495800">
        <w:rPr>
          <w:i/>
          <w:lang w:eastAsia="ko-KR"/>
        </w:rPr>
        <w:t xml:space="preserve">V. </w:t>
      </w:r>
      <w:proofErr w:type="spellStart"/>
      <w:r w:rsidR="003D5757" w:rsidRPr="00495800">
        <w:rPr>
          <w:i/>
          <w:lang w:eastAsia="ko-KR"/>
        </w:rPr>
        <w:t>parvula</w:t>
      </w:r>
      <w:proofErr w:type="spellEnd"/>
      <w:r w:rsidR="003D5757" w:rsidRPr="00495800">
        <w:rPr>
          <w:i/>
          <w:lang w:eastAsia="ko-KR"/>
        </w:rPr>
        <w:t xml:space="preserve"> </w:t>
      </w:r>
      <w:r w:rsidR="003D5757" w:rsidRPr="00495800">
        <w:rPr>
          <w:iCs/>
          <w:lang w:eastAsia="ko-KR"/>
        </w:rPr>
        <w:t>and</w:t>
      </w:r>
      <w:r w:rsidR="003D5757" w:rsidRPr="00495800">
        <w:rPr>
          <w:i/>
          <w:lang w:eastAsia="ko-KR"/>
        </w:rPr>
        <w:t xml:space="preserve"> H. effluvia</w:t>
      </w:r>
      <w:r w:rsidR="003D5757" w:rsidRPr="00495800">
        <w:rPr>
          <w:lang w:eastAsia="ko-KR"/>
        </w:rPr>
        <w:t>) or species that often change state between visits (</w:t>
      </w:r>
      <w:r w:rsidR="003D5757" w:rsidRPr="00495800">
        <w:rPr>
          <w:i/>
          <w:iCs/>
          <w:lang w:eastAsia="ko-KR"/>
        </w:rPr>
        <w:t>E. coli</w:t>
      </w:r>
      <w:r w:rsidR="003D5757" w:rsidRPr="00495800">
        <w:rPr>
          <w:lang w:eastAsia="ko-KR"/>
        </w:rPr>
        <w:t xml:space="preserve">, </w:t>
      </w:r>
      <w:r w:rsidR="003D5757" w:rsidRPr="00495800">
        <w:rPr>
          <w:i/>
          <w:iCs/>
          <w:lang w:eastAsia="ko-KR"/>
        </w:rPr>
        <w:t xml:space="preserve">S. </w:t>
      </w:r>
      <w:proofErr w:type="spellStart"/>
      <w:r w:rsidR="003D5757" w:rsidRPr="00495800">
        <w:rPr>
          <w:i/>
          <w:iCs/>
          <w:lang w:eastAsia="ko-KR"/>
        </w:rPr>
        <w:t>salivarius</w:t>
      </w:r>
      <w:proofErr w:type="spellEnd"/>
      <w:r w:rsidR="003D5757" w:rsidRPr="00495800">
        <w:rPr>
          <w:lang w:eastAsia="ko-KR"/>
        </w:rPr>
        <w:t xml:space="preserve">). </w:t>
      </w:r>
      <w:r w:rsidR="003D5757" w:rsidRPr="00495800">
        <w:rPr>
          <w:b/>
          <w:lang w:eastAsia="ko-KR"/>
        </w:rPr>
        <w:t>b,</w:t>
      </w:r>
      <w:r w:rsidR="003D5757" w:rsidRPr="00495800">
        <w:rPr>
          <w:lang w:eastAsia="ko-KR"/>
        </w:rPr>
        <w:t xml:space="preserve"> we determined abundance changes between visits (</w:t>
      </w:r>
      <w:r w:rsidR="003D5757" w:rsidRPr="00495800">
        <w:rPr>
          <w:i/>
          <w:iCs/>
          <w:lang w:eastAsia="ko-KR"/>
        </w:rPr>
        <w:t>t</w:t>
      </w:r>
      <w:r w:rsidR="003D5757" w:rsidRPr="00495800">
        <w:rPr>
          <w:lang w:eastAsia="ko-KR"/>
        </w:rPr>
        <w:t xml:space="preserve"> and </w:t>
      </w:r>
      <w:r w:rsidR="003D5757" w:rsidRPr="00495800">
        <w:rPr>
          <w:i/>
          <w:iCs/>
          <w:lang w:eastAsia="ko-KR"/>
        </w:rPr>
        <w:t>t+1</w:t>
      </w:r>
      <w:r w:rsidR="003D5757" w:rsidRPr="00495800">
        <w:rPr>
          <w:lang w:eastAsia="ko-KR"/>
        </w:rPr>
        <w:t xml:space="preserve">) and compared the total changes of </w:t>
      </w:r>
      <w:r w:rsidR="009E3B5D">
        <w:rPr>
          <w:lang w:eastAsia="ko-KR"/>
        </w:rPr>
        <w:t xml:space="preserve">IFS and OFS </w:t>
      </w:r>
      <w:r w:rsidR="003D5757" w:rsidRPr="00495800">
        <w:rPr>
          <w:lang w:eastAsia="ko-KR"/>
        </w:rPr>
        <w:t>(Δ</w:t>
      </w:r>
      <w:r w:rsidR="006A0330" w:rsidRPr="00495800">
        <w:rPr>
          <w:vertAlign w:val="subscript"/>
          <w:lang w:eastAsia="ko-KR"/>
        </w:rPr>
        <w:t>IFS</w:t>
      </w:r>
      <w:r w:rsidR="003D5757" w:rsidRPr="00495800">
        <w:rPr>
          <w:lang w:eastAsia="ko-KR"/>
        </w:rPr>
        <w:t xml:space="preserve"> and Δ</w:t>
      </w:r>
      <w:r w:rsidR="006A0330" w:rsidRPr="00495800">
        <w:rPr>
          <w:vertAlign w:val="subscript"/>
          <w:lang w:eastAsia="ko-KR"/>
        </w:rPr>
        <w:t>OFS</w:t>
      </w:r>
      <w:r w:rsidR="003D5757" w:rsidRPr="00495800">
        <w:rPr>
          <w:lang w:eastAsia="ko-KR"/>
        </w:rPr>
        <w:t>, respectively). In short, Δ</w:t>
      </w:r>
      <w:r w:rsidR="003217F0" w:rsidRPr="00495800">
        <w:rPr>
          <w:vertAlign w:val="subscript"/>
          <w:lang w:eastAsia="ko-KR"/>
        </w:rPr>
        <w:t>IFS</w:t>
      </w:r>
      <w:r w:rsidR="003D5757" w:rsidRPr="00495800">
        <w:rPr>
          <w:lang w:eastAsia="ko-KR"/>
        </w:rPr>
        <w:t xml:space="preserve"> and Δ</w:t>
      </w:r>
      <w:r w:rsidR="003217F0" w:rsidRPr="00495800">
        <w:rPr>
          <w:vertAlign w:val="subscript"/>
          <w:lang w:eastAsia="ko-KR"/>
        </w:rPr>
        <w:t>OFS</w:t>
      </w:r>
      <w:r w:rsidR="003D5757" w:rsidRPr="00495800">
        <w:rPr>
          <w:lang w:eastAsia="ko-KR"/>
        </w:rPr>
        <w:t xml:space="preserve"> were determined by differences of scaled total abundance between visits (</w:t>
      </w:r>
      <w:proofErr w:type="gramStart"/>
      <w:r w:rsidR="003D5757" w:rsidRPr="00495800">
        <w:rPr>
          <w:lang w:eastAsia="ko-KR"/>
        </w:rPr>
        <w:t>i.e.</w:t>
      </w:r>
      <w:proofErr w:type="gramEnd"/>
      <w:r w:rsidR="003D5757" w:rsidRPr="00495800">
        <w:rPr>
          <w:lang w:eastAsia="ko-KR"/>
        </w:rPr>
        <w:t xml:space="preserve"> Δ = Z</w:t>
      </w:r>
      <w:r w:rsidR="003D5757" w:rsidRPr="00495800">
        <w:rPr>
          <w:vertAlign w:val="subscript"/>
          <w:lang w:eastAsia="ko-KR"/>
        </w:rPr>
        <w:t>t+1</w:t>
      </w:r>
      <w:r w:rsidR="003D5757" w:rsidRPr="00495800">
        <w:rPr>
          <w:lang w:eastAsia="ko-KR"/>
        </w:rPr>
        <w:t xml:space="preserve"> - </w:t>
      </w:r>
      <w:proofErr w:type="spellStart"/>
      <w:r w:rsidR="003D5757" w:rsidRPr="00495800">
        <w:rPr>
          <w:lang w:eastAsia="ko-KR"/>
        </w:rPr>
        <w:t>Z</w:t>
      </w:r>
      <w:r w:rsidR="003D5757" w:rsidRPr="00495800">
        <w:rPr>
          <w:vertAlign w:val="subscript"/>
          <w:lang w:eastAsia="ko-KR"/>
        </w:rPr>
        <w:t>t</w:t>
      </w:r>
      <w:proofErr w:type="spellEnd"/>
      <w:r w:rsidR="003D5757" w:rsidRPr="00495800">
        <w:rPr>
          <w:lang w:eastAsia="ko-KR"/>
        </w:rPr>
        <w:t xml:space="preserve">) (See Methods). We observed negative correlation of abundance changes by </w:t>
      </w:r>
      <w:r w:rsidR="003D5757" w:rsidRPr="00495800">
        <w:rPr>
          <w:rFonts w:eastAsia="Malgun Gothic"/>
          <w:lang w:eastAsia="ko-KR"/>
        </w:rPr>
        <w:t>visit</w:t>
      </w:r>
      <w:r w:rsidR="003D5757" w:rsidRPr="00495800">
        <w:rPr>
          <w:lang w:eastAsia="ko-KR"/>
        </w:rPr>
        <w:t xml:space="preserve"> between </w:t>
      </w:r>
      <w:r w:rsidR="00B45B77" w:rsidRPr="00495800">
        <w:rPr>
          <w:lang w:eastAsia="ko-KR"/>
        </w:rPr>
        <w:t>IFS</w:t>
      </w:r>
      <w:r w:rsidR="003D5757" w:rsidRPr="00495800">
        <w:rPr>
          <w:lang w:eastAsia="ko-KR"/>
        </w:rPr>
        <w:t xml:space="preserve"> species (Δ</w:t>
      </w:r>
      <w:r w:rsidR="00F41E01">
        <w:rPr>
          <w:vertAlign w:val="subscript"/>
          <w:lang w:eastAsia="ko-KR"/>
        </w:rPr>
        <w:t>IFS</w:t>
      </w:r>
      <w:r w:rsidR="003D5757" w:rsidRPr="00495800">
        <w:rPr>
          <w:lang w:eastAsia="ko-KR"/>
        </w:rPr>
        <w:t xml:space="preserve">) and </w:t>
      </w:r>
      <w:r w:rsidR="00B45B77" w:rsidRPr="00495800">
        <w:rPr>
          <w:lang w:eastAsia="ko-KR"/>
        </w:rPr>
        <w:t xml:space="preserve">OFS </w:t>
      </w:r>
      <w:r w:rsidR="003D5757" w:rsidRPr="00495800">
        <w:rPr>
          <w:lang w:eastAsia="ko-KR"/>
        </w:rPr>
        <w:t>species populations (Δ</w:t>
      </w:r>
      <w:r w:rsidR="00F41E01">
        <w:rPr>
          <w:vertAlign w:val="subscript"/>
          <w:lang w:eastAsia="ko-KR"/>
        </w:rPr>
        <w:t>OFS</w:t>
      </w:r>
      <w:r w:rsidR="003D5757" w:rsidRPr="00495800">
        <w:rPr>
          <w:lang w:eastAsia="ko-KR"/>
        </w:rPr>
        <w:t xml:space="preserve">) (Spearman’s </w:t>
      </w:r>
      <w:r w:rsidR="003D5757" w:rsidRPr="00495800">
        <w:rPr>
          <w:i/>
          <w:iCs/>
          <w:lang w:eastAsia="ko-KR"/>
        </w:rPr>
        <w:t>ρ</w:t>
      </w:r>
      <w:r w:rsidR="003D5757" w:rsidRPr="00495800">
        <w:rPr>
          <w:lang w:eastAsia="ko-KR"/>
        </w:rPr>
        <w:t xml:space="preserve"> = -0.334, p-value = 4.6×10</w:t>
      </w:r>
      <w:r w:rsidR="003D5757" w:rsidRPr="00495800">
        <w:rPr>
          <w:vertAlign w:val="superscript"/>
          <w:lang w:eastAsia="ko-KR"/>
        </w:rPr>
        <w:t>-8</w:t>
      </w:r>
      <w:r w:rsidR="003D5757" w:rsidRPr="00495800">
        <w:rPr>
          <w:lang w:eastAsia="ko-KR"/>
        </w:rPr>
        <w:t xml:space="preserve">).  </w:t>
      </w:r>
      <w:r w:rsidR="003D5757" w:rsidRPr="00495800">
        <w:rPr>
          <w:b/>
          <w:lang w:eastAsia="ko-KR"/>
        </w:rPr>
        <w:t>c,</w:t>
      </w:r>
      <w:r w:rsidR="003D5757" w:rsidRPr="00495800">
        <w:rPr>
          <w:lang w:eastAsia="ko-KR"/>
        </w:rPr>
        <w:t xml:space="preserve"> we compared the mean abundance of </w:t>
      </w:r>
      <w:r w:rsidR="00075BC7" w:rsidRPr="00495800">
        <w:rPr>
          <w:lang w:eastAsia="ko-KR"/>
        </w:rPr>
        <w:t>OFS</w:t>
      </w:r>
      <w:r w:rsidR="003D5757" w:rsidRPr="00495800">
        <w:rPr>
          <w:lang w:eastAsia="ko-KR"/>
        </w:rPr>
        <w:t xml:space="preserve"> species in visits (</w:t>
      </w:r>
      <w:proofErr w:type="spellStart"/>
      <w:r w:rsidR="003D5757" w:rsidRPr="00495800">
        <w:rPr>
          <w:lang w:eastAsia="ko-KR"/>
        </w:rPr>
        <w:t>μ</w:t>
      </w:r>
      <w:r w:rsidR="00075BC7" w:rsidRPr="00495800">
        <w:rPr>
          <w:vertAlign w:val="subscript"/>
          <w:lang w:eastAsia="ko-KR"/>
        </w:rPr>
        <w:t>OFS</w:t>
      </w:r>
      <w:proofErr w:type="spellEnd"/>
      <w:r w:rsidR="003D5757" w:rsidRPr="00495800">
        <w:rPr>
          <w:lang w:eastAsia="ko-KR"/>
        </w:rPr>
        <w:t>) and abundance changes between visits (∆</w:t>
      </w:r>
      <w:r w:rsidR="00075BC7" w:rsidRPr="00495800">
        <w:rPr>
          <w:vertAlign w:val="subscript"/>
          <w:lang w:eastAsia="ko-KR"/>
        </w:rPr>
        <w:t>OFS</w:t>
      </w:r>
      <w:r w:rsidR="003D5757" w:rsidRPr="00495800">
        <w:rPr>
          <w:lang w:eastAsia="ko-KR"/>
        </w:rPr>
        <w:t xml:space="preserve">). The mean </w:t>
      </w:r>
      <w:r w:rsidR="003D5757" w:rsidRPr="00495800">
        <w:rPr>
          <w:lang w:eastAsia="ko-KR"/>
        </w:rPr>
        <w:lastRenderedPageBreak/>
        <w:t xml:space="preserve">abundance of </w:t>
      </w:r>
      <w:r w:rsidR="00DA2A49" w:rsidRPr="00495800">
        <w:rPr>
          <w:lang w:eastAsia="ko-KR"/>
        </w:rPr>
        <w:t>OFS</w:t>
      </w:r>
      <w:r w:rsidR="003D5757" w:rsidRPr="00495800">
        <w:rPr>
          <w:lang w:eastAsia="ko-KR"/>
        </w:rPr>
        <w:t xml:space="preserve"> species in visits was determined by the mean of scaled total abundance of </w:t>
      </w:r>
      <w:r w:rsidR="00E47CE6" w:rsidRPr="00495800">
        <w:rPr>
          <w:lang w:eastAsia="ko-KR"/>
        </w:rPr>
        <w:t>OFS</w:t>
      </w:r>
      <w:r w:rsidR="003D5757" w:rsidRPr="00495800">
        <w:rPr>
          <w:lang w:eastAsia="ko-KR"/>
        </w:rPr>
        <w:t xml:space="preserve"> species in two sequential visits (</w:t>
      </w:r>
      <w:proofErr w:type="gramStart"/>
      <w:r w:rsidR="003D5757" w:rsidRPr="00495800">
        <w:rPr>
          <w:lang w:eastAsia="ko-KR"/>
        </w:rPr>
        <w:t>i.e.</w:t>
      </w:r>
      <w:proofErr w:type="gramEnd"/>
      <w:r w:rsidR="003D5757" w:rsidRPr="00495800">
        <w:rPr>
          <w:lang w:eastAsia="ko-KR"/>
        </w:rPr>
        <w:t xml:space="preserve"> </w:t>
      </w:r>
      <w:proofErr w:type="spellStart"/>
      <w:r w:rsidR="003D5757" w:rsidRPr="00495800">
        <w:rPr>
          <w:lang w:eastAsia="ko-KR"/>
        </w:rPr>
        <w:t>μ</w:t>
      </w:r>
      <w:r w:rsidR="00F41E01">
        <w:rPr>
          <w:vertAlign w:val="subscript"/>
          <w:lang w:eastAsia="ko-KR"/>
        </w:rPr>
        <w:t>OFS</w:t>
      </w:r>
      <w:proofErr w:type="spellEnd"/>
      <w:r w:rsidR="003D5757" w:rsidRPr="00495800">
        <w:rPr>
          <w:lang w:eastAsia="ko-KR"/>
        </w:rPr>
        <w:t xml:space="preserve"> = ½ × (</w:t>
      </w:r>
      <w:proofErr w:type="spellStart"/>
      <w:r w:rsidR="003D5757" w:rsidRPr="00495800">
        <w:rPr>
          <w:lang w:eastAsia="ko-KR"/>
        </w:rPr>
        <w:t>Z</w:t>
      </w:r>
      <w:r w:rsidR="003D5757" w:rsidRPr="00495800">
        <w:rPr>
          <w:vertAlign w:val="subscript"/>
          <w:lang w:eastAsia="ko-KR"/>
        </w:rPr>
        <w:t>t</w:t>
      </w:r>
      <w:proofErr w:type="spellEnd"/>
      <w:r w:rsidR="003D5757" w:rsidRPr="00495800">
        <w:rPr>
          <w:lang w:eastAsia="ko-KR"/>
        </w:rPr>
        <w:t xml:space="preserve"> + Z</w:t>
      </w:r>
      <w:r w:rsidR="003D5757" w:rsidRPr="00495800">
        <w:rPr>
          <w:vertAlign w:val="subscript"/>
          <w:lang w:eastAsia="ko-KR"/>
        </w:rPr>
        <w:t>t+1</w:t>
      </w:r>
      <w:r w:rsidR="003D5757" w:rsidRPr="00495800">
        <w:rPr>
          <w:lang w:eastAsia="ko-KR"/>
        </w:rPr>
        <w:t xml:space="preserve">)). The higher </w:t>
      </w:r>
      <w:r w:rsidR="003D5757" w:rsidRPr="00495800">
        <w:rPr>
          <w:rFonts w:eastAsia="Malgun Gothic"/>
          <w:lang w:eastAsia="ko-KR"/>
        </w:rPr>
        <w:t xml:space="preserve">the </w:t>
      </w:r>
      <w:r w:rsidR="003D5757" w:rsidRPr="00495800">
        <w:rPr>
          <w:lang w:eastAsia="ko-KR"/>
        </w:rPr>
        <w:t xml:space="preserve">mean </w:t>
      </w:r>
      <w:r w:rsidR="00585AB7" w:rsidRPr="00495800">
        <w:rPr>
          <w:lang w:eastAsia="ko-KR"/>
        </w:rPr>
        <w:t>OFS</w:t>
      </w:r>
      <w:r w:rsidR="003D5757" w:rsidRPr="00495800">
        <w:rPr>
          <w:lang w:eastAsia="ko-KR"/>
        </w:rPr>
        <w:t xml:space="preserve"> species abundance (</w:t>
      </w:r>
      <w:proofErr w:type="spellStart"/>
      <w:r w:rsidR="003D5757" w:rsidRPr="00495800">
        <w:rPr>
          <w:lang w:eastAsia="ko-KR"/>
        </w:rPr>
        <w:t>μ</w:t>
      </w:r>
      <w:r w:rsidR="00F41E01">
        <w:rPr>
          <w:vertAlign w:val="subscript"/>
          <w:lang w:eastAsia="ko-KR"/>
        </w:rPr>
        <w:t>OFS</w:t>
      </w:r>
      <w:proofErr w:type="spellEnd"/>
      <w:r w:rsidR="003D5757" w:rsidRPr="00495800">
        <w:rPr>
          <w:lang w:eastAsia="ko-KR"/>
        </w:rPr>
        <w:t xml:space="preserve"> ≥ 2), the more its abundance changes between visits either </w:t>
      </w:r>
      <w:r w:rsidR="003D5757" w:rsidRPr="00495800">
        <w:rPr>
          <w:rFonts w:eastAsia="Malgun Gothic"/>
          <w:lang w:eastAsia="ko-KR"/>
        </w:rPr>
        <w:t>increasing (</w:t>
      </w:r>
      <w:r w:rsidR="003D5757" w:rsidRPr="00495800">
        <w:rPr>
          <w:lang w:eastAsia="ko-KR"/>
        </w:rPr>
        <w:t>∆</w:t>
      </w:r>
      <w:r w:rsidR="00F41E01">
        <w:rPr>
          <w:vertAlign w:val="subscript"/>
          <w:lang w:eastAsia="ko-KR"/>
        </w:rPr>
        <w:t>OFS</w:t>
      </w:r>
      <w:r w:rsidR="003D5757" w:rsidRPr="00495800">
        <w:rPr>
          <w:lang w:eastAsia="ko-KR"/>
        </w:rPr>
        <w:t xml:space="preserve"> &gt; 2</w:t>
      </w:r>
      <w:r w:rsidR="003D5757" w:rsidRPr="00495800">
        <w:rPr>
          <w:rFonts w:eastAsia="Malgun Gothic"/>
          <w:lang w:eastAsia="ko-KR"/>
        </w:rPr>
        <w:t>) or decreasing (</w:t>
      </w:r>
      <w:r w:rsidR="003D5757" w:rsidRPr="00495800">
        <w:rPr>
          <w:lang w:eastAsia="ko-KR"/>
        </w:rPr>
        <w:t>∆</w:t>
      </w:r>
      <w:r w:rsidR="00F41E01">
        <w:rPr>
          <w:vertAlign w:val="subscript"/>
          <w:lang w:eastAsia="ko-KR"/>
        </w:rPr>
        <w:t>OFS</w:t>
      </w:r>
      <w:r w:rsidR="003D5757" w:rsidRPr="00495800">
        <w:rPr>
          <w:lang w:eastAsia="ko-KR"/>
        </w:rPr>
        <w:t xml:space="preserve"> &lt; -2</w:t>
      </w:r>
      <w:r w:rsidR="003D5757" w:rsidRPr="00495800">
        <w:rPr>
          <w:rFonts w:eastAsia="Malgun Gothic"/>
          <w:lang w:eastAsia="ko-KR"/>
        </w:rPr>
        <w:t>)</w:t>
      </w:r>
      <w:r w:rsidR="003D5757" w:rsidRPr="00495800">
        <w:rPr>
          <w:lang w:eastAsia="ko-KR"/>
        </w:rPr>
        <w:t xml:space="preserve">. </w:t>
      </w:r>
      <w:r w:rsidR="003D5757" w:rsidRPr="00495800">
        <w:rPr>
          <w:b/>
          <w:lang w:eastAsia="ko-KR"/>
        </w:rPr>
        <w:t>d,</w:t>
      </w:r>
      <w:r w:rsidR="003D5757" w:rsidRPr="00495800">
        <w:rPr>
          <w:lang w:eastAsia="ko-KR"/>
        </w:rPr>
        <w:t xml:space="preserve"> Individuals enriched with </w:t>
      </w:r>
      <w:r w:rsidR="007D3B4E" w:rsidRPr="00495800">
        <w:rPr>
          <w:lang w:eastAsia="ko-KR"/>
        </w:rPr>
        <w:t>OFS</w:t>
      </w:r>
      <w:r w:rsidR="003D5757" w:rsidRPr="00495800">
        <w:rPr>
          <w:lang w:eastAsia="ko-KR"/>
        </w:rPr>
        <w:t xml:space="preserve"> species at certain </w:t>
      </w:r>
      <w:r w:rsidR="003D5757" w:rsidRPr="00495800">
        <w:rPr>
          <w:rFonts w:eastAsia="Malgun Gothic"/>
          <w:lang w:eastAsia="ko-KR"/>
        </w:rPr>
        <w:t>visits</w:t>
      </w:r>
      <w:r w:rsidR="003D5757" w:rsidRPr="00495800">
        <w:rPr>
          <w:lang w:eastAsia="ko-KR"/>
        </w:rPr>
        <w:t xml:space="preserve"> (</w:t>
      </w:r>
      <w:proofErr w:type="spellStart"/>
      <w:r w:rsidR="003D5757" w:rsidRPr="00495800">
        <w:rPr>
          <w:lang w:eastAsia="ko-KR"/>
        </w:rPr>
        <w:t>μ</w:t>
      </w:r>
      <w:r w:rsidR="00F41E01">
        <w:rPr>
          <w:vertAlign w:val="subscript"/>
          <w:lang w:eastAsia="ko-KR"/>
        </w:rPr>
        <w:t>OFS</w:t>
      </w:r>
      <w:proofErr w:type="spellEnd"/>
      <w:r w:rsidR="003D5757" w:rsidRPr="00495800">
        <w:rPr>
          <w:lang w:eastAsia="ko-KR"/>
        </w:rPr>
        <w:t xml:space="preserve"> ≥ 2) </w:t>
      </w:r>
      <w:r w:rsidR="003D5757" w:rsidRPr="00495800">
        <w:rPr>
          <w:rFonts w:eastAsia="Malgun Gothic"/>
          <w:lang w:eastAsia="ko-KR"/>
        </w:rPr>
        <w:t>had</w:t>
      </w:r>
      <w:r w:rsidR="003D5757" w:rsidRPr="00495800">
        <w:rPr>
          <w:lang w:eastAsia="ko-KR"/>
        </w:rPr>
        <w:t xml:space="preserve"> significantly lower intra-individual similarity (Wilcoxon one-sided test </w:t>
      </w:r>
      <w:r w:rsidR="003D5757" w:rsidRPr="00495800">
        <w:rPr>
          <w:i/>
          <w:iCs/>
          <w:lang w:eastAsia="ko-KR"/>
        </w:rPr>
        <w:t>P</w:t>
      </w:r>
      <w:r w:rsidR="003D5757" w:rsidRPr="00495800">
        <w:rPr>
          <w:lang w:eastAsia="ko-KR"/>
        </w:rPr>
        <w:t xml:space="preserve"> = 0.0034). </w:t>
      </w:r>
      <w:r w:rsidR="003D5757" w:rsidRPr="00495800">
        <w:rPr>
          <w:b/>
          <w:lang w:eastAsia="ko-KR"/>
        </w:rPr>
        <w:t>e,</w:t>
      </w:r>
      <w:r w:rsidR="003D5757" w:rsidRPr="00495800">
        <w:rPr>
          <w:lang w:eastAsia="ko-KR"/>
        </w:rPr>
        <w:t xml:space="preserve"> we observed that individuals with</w:t>
      </w:r>
      <w:r w:rsidR="003D5757" w:rsidRPr="00495800">
        <w:rPr>
          <w:rFonts w:eastAsia="Malgun Gothic"/>
          <w:lang w:eastAsia="ko-KR"/>
        </w:rPr>
        <w:t xml:space="preserve"> an increase in</w:t>
      </w:r>
      <w:r w:rsidR="003D5757" w:rsidRPr="00495800">
        <w:rPr>
          <w:lang w:eastAsia="ko-KR"/>
        </w:rPr>
        <w:t xml:space="preserve"> </w:t>
      </w:r>
      <w:r w:rsidR="0012300D" w:rsidRPr="00495800">
        <w:rPr>
          <w:lang w:eastAsia="ko-KR"/>
        </w:rPr>
        <w:t>IFS</w:t>
      </w:r>
      <w:r w:rsidR="003D5757" w:rsidRPr="00495800">
        <w:rPr>
          <w:lang w:eastAsia="ko-KR"/>
        </w:rPr>
        <w:t xml:space="preserve"> species abundance were significantly positively correlated with </w:t>
      </w:r>
      <w:r w:rsidR="003D5757" w:rsidRPr="00495800">
        <w:rPr>
          <w:rFonts w:eastAsia="Malgun Gothic"/>
          <w:lang w:eastAsia="ko-KR"/>
        </w:rPr>
        <w:t>an</w:t>
      </w:r>
      <w:r w:rsidR="003D5757" w:rsidRPr="00495800">
        <w:rPr>
          <w:lang w:eastAsia="ko-KR"/>
        </w:rPr>
        <w:t xml:space="preserve"> increase</w:t>
      </w:r>
      <w:r w:rsidR="003D5757" w:rsidRPr="00495800">
        <w:rPr>
          <w:rFonts w:eastAsia="Malgun Gothic"/>
          <w:lang w:eastAsia="ko-KR"/>
        </w:rPr>
        <w:t xml:space="preserve"> in richness</w:t>
      </w:r>
      <w:r w:rsidR="003D5757" w:rsidRPr="00495800">
        <w:rPr>
          <w:lang w:eastAsia="ko-KR"/>
        </w:rPr>
        <w:t xml:space="preserve"> (Spearman’s </w:t>
      </w:r>
      <w:r w:rsidR="003D5757" w:rsidRPr="00495800">
        <w:rPr>
          <w:i/>
          <w:iCs/>
          <w:lang w:eastAsia="ko-KR"/>
        </w:rPr>
        <w:t>ρ</w:t>
      </w:r>
      <w:r w:rsidR="003D5757" w:rsidRPr="00495800">
        <w:rPr>
          <w:lang w:eastAsia="ko-KR"/>
        </w:rPr>
        <w:t xml:space="preserve"> = 0.206, p-value = 9.0×10</w:t>
      </w:r>
      <w:r w:rsidR="003D5757" w:rsidRPr="00495800">
        <w:rPr>
          <w:vertAlign w:val="superscript"/>
          <w:lang w:eastAsia="ko-KR"/>
        </w:rPr>
        <w:t>-4</w:t>
      </w:r>
      <w:r w:rsidR="003D5757" w:rsidRPr="00495800">
        <w:rPr>
          <w:lang w:eastAsia="ko-KR"/>
        </w:rPr>
        <w:t>).  We estimated physiological properties</w:t>
      </w:r>
      <w:r w:rsidR="0012300D" w:rsidRPr="00495800">
        <w:rPr>
          <w:lang w:eastAsia="ko-KR"/>
        </w:rPr>
        <w:t xml:space="preserve"> of IFS and OFS species</w:t>
      </w:r>
      <w:r w:rsidR="003D5757" w:rsidRPr="00495800">
        <w:rPr>
          <w:lang w:eastAsia="ko-KR"/>
        </w:rPr>
        <w:t xml:space="preserve"> by growth rate estimations by </w:t>
      </w:r>
      <w:proofErr w:type="spellStart"/>
      <w:r w:rsidR="003D5757" w:rsidRPr="00495800">
        <w:rPr>
          <w:lang w:eastAsia="ko-KR"/>
        </w:rPr>
        <w:t>GRiD</w:t>
      </w:r>
      <w:proofErr w:type="spellEnd"/>
      <w:r w:rsidR="003D5757" w:rsidRPr="00495800">
        <w:rPr>
          <w:lang w:eastAsia="ko-KR"/>
        </w:rPr>
        <w:t xml:space="preserve"> scores (</w:t>
      </w:r>
      <w:r w:rsidR="003D5757" w:rsidRPr="00495800">
        <w:rPr>
          <w:b/>
          <w:lang w:eastAsia="ko-KR"/>
        </w:rPr>
        <w:t>f-</w:t>
      </w:r>
      <w:proofErr w:type="spellStart"/>
      <w:r w:rsidR="003D5757" w:rsidRPr="00495800">
        <w:rPr>
          <w:b/>
          <w:lang w:eastAsia="ko-KR"/>
        </w:rPr>
        <w:t>i</w:t>
      </w:r>
      <w:proofErr w:type="spellEnd"/>
      <w:r w:rsidR="003D5757" w:rsidRPr="00495800">
        <w:rPr>
          <w:lang w:eastAsia="ko-KR"/>
        </w:rPr>
        <w:t xml:space="preserve">) and genome-scale metabolic modelling (j-k). We estimated </w:t>
      </w:r>
      <w:proofErr w:type="spellStart"/>
      <w:r w:rsidR="003D5757" w:rsidRPr="00495800">
        <w:rPr>
          <w:lang w:eastAsia="ko-KR"/>
        </w:rPr>
        <w:t>GRiD</w:t>
      </w:r>
      <w:proofErr w:type="spellEnd"/>
      <w:r w:rsidR="003D5757" w:rsidRPr="00495800">
        <w:rPr>
          <w:lang w:eastAsia="ko-KR"/>
        </w:rPr>
        <w:t xml:space="preserve"> scores of </w:t>
      </w:r>
      <w:r w:rsidR="000A13BD" w:rsidRPr="00495800">
        <w:rPr>
          <w:lang w:eastAsia="ko-KR"/>
        </w:rPr>
        <w:t xml:space="preserve">IFS </w:t>
      </w:r>
      <w:r w:rsidR="003D5757" w:rsidRPr="00495800">
        <w:rPr>
          <w:lang w:eastAsia="ko-KR"/>
        </w:rPr>
        <w:t xml:space="preserve">and </w:t>
      </w:r>
      <w:r w:rsidR="000A13BD" w:rsidRPr="00495800">
        <w:rPr>
          <w:lang w:eastAsia="ko-KR"/>
        </w:rPr>
        <w:t xml:space="preserve">OFS </w:t>
      </w:r>
      <w:r w:rsidR="003D5757" w:rsidRPr="00495800">
        <w:rPr>
          <w:lang w:eastAsia="ko-KR"/>
        </w:rPr>
        <w:t>species from (</w:t>
      </w:r>
      <w:r w:rsidR="003D5757" w:rsidRPr="00495800">
        <w:rPr>
          <w:b/>
          <w:lang w:eastAsia="ko-KR"/>
        </w:rPr>
        <w:t>f</w:t>
      </w:r>
      <w:r w:rsidR="003D5757" w:rsidRPr="00495800">
        <w:rPr>
          <w:lang w:eastAsia="ko-KR"/>
        </w:rPr>
        <w:t xml:space="preserve">) individuals highly enriched with </w:t>
      </w:r>
      <w:r w:rsidR="00260066" w:rsidRPr="00495800">
        <w:rPr>
          <w:lang w:eastAsia="ko-KR"/>
        </w:rPr>
        <w:t xml:space="preserve">IFS </w:t>
      </w:r>
      <w:r w:rsidR="003D5757" w:rsidRPr="00495800">
        <w:rPr>
          <w:lang w:eastAsia="ko-KR"/>
        </w:rPr>
        <w:t>species and (</w:t>
      </w:r>
      <w:r w:rsidR="003D5757" w:rsidRPr="00495800">
        <w:rPr>
          <w:b/>
          <w:lang w:eastAsia="ko-KR"/>
        </w:rPr>
        <w:t>g</w:t>
      </w:r>
      <w:r w:rsidR="003D5757" w:rsidRPr="00495800">
        <w:rPr>
          <w:lang w:eastAsia="ko-KR"/>
        </w:rPr>
        <w:t xml:space="preserve">) individuals highly enriched with </w:t>
      </w:r>
      <w:r w:rsidR="00260066" w:rsidRPr="00495800">
        <w:rPr>
          <w:lang w:eastAsia="ko-KR"/>
        </w:rPr>
        <w:t xml:space="preserve">OFS </w:t>
      </w:r>
      <w:r w:rsidR="003D5757" w:rsidRPr="00495800">
        <w:rPr>
          <w:lang w:eastAsia="ko-KR"/>
        </w:rPr>
        <w:t xml:space="preserve">species and observed higher </w:t>
      </w:r>
      <w:proofErr w:type="spellStart"/>
      <w:r w:rsidR="003D5757" w:rsidRPr="00495800">
        <w:rPr>
          <w:lang w:eastAsia="ko-KR"/>
        </w:rPr>
        <w:t>GRiD</w:t>
      </w:r>
      <w:proofErr w:type="spellEnd"/>
      <w:r w:rsidR="003D5757" w:rsidRPr="00495800">
        <w:rPr>
          <w:lang w:eastAsia="ko-KR"/>
        </w:rPr>
        <w:t xml:space="preserve"> scores of </w:t>
      </w:r>
      <w:r w:rsidR="00260066" w:rsidRPr="00495800">
        <w:rPr>
          <w:lang w:eastAsia="ko-KR"/>
        </w:rPr>
        <w:t xml:space="preserve">IFS </w:t>
      </w:r>
      <w:r w:rsidR="003D5757" w:rsidRPr="00495800">
        <w:rPr>
          <w:lang w:eastAsia="ko-KR"/>
        </w:rPr>
        <w:t xml:space="preserve">species. In additional experiments of bioreactor </w:t>
      </w:r>
      <w:r w:rsidR="0003041B">
        <w:rPr>
          <w:lang w:eastAsia="ko-KR"/>
        </w:rPr>
        <w:t>fermentation</w:t>
      </w:r>
      <w:r w:rsidR="0003041B" w:rsidRPr="00495800">
        <w:rPr>
          <w:lang w:eastAsia="ko-KR"/>
        </w:rPr>
        <w:t xml:space="preserve"> </w:t>
      </w:r>
      <w:r w:rsidR="003D5757" w:rsidRPr="00495800">
        <w:rPr>
          <w:lang w:eastAsia="ko-KR"/>
        </w:rPr>
        <w:t xml:space="preserve">of human faeces, we observed higher </w:t>
      </w:r>
      <w:proofErr w:type="spellStart"/>
      <w:r w:rsidR="003D5757" w:rsidRPr="00495800">
        <w:rPr>
          <w:lang w:eastAsia="ko-KR"/>
        </w:rPr>
        <w:t>GRiD</w:t>
      </w:r>
      <w:proofErr w:type="spellEnd"/>
      <w:r w:rsidR="003D5757" w:rsidRPr="00495800">
        <w:rPr>
          <w:lang w:eastAsia="ko-KR"/>
        </w:rPr>
        <w:t xml:space="preserve"> scores of </w:t>
      </w:r>
      <w:r w:rsidR="00260066" w:rsidRPr="00495800">
        <w:rPr>
          <w:lang w:eastAsia="ko-KR"/>
        </w:rPr>
        <w:t xml:space="preserve">IFS </w:t>
      </w:r>
      <w:r w:rsidR="003D5757" w:rsidRPr="00495800">
        <w:rPr>
          <w:lang w:eastAsia="ko-KR"/>
        </w:rPr>
        <w:t xml:space="preserve">species after 24 hours, compared to original </w:t>
      </w:r>
      <w:proofErr w:type="spellStart"/>
      <w:r w:rsidR="003D5757" w:rsidRPr="00495800">
        <w:rPr>
          <w:lang w:eastAsia="ko-KR"/>
        </w:rPr>
        <w:t>feces</w:t>
      </w:r>
      <w:proofErr w:type="spellEnd"/>
      <w:r w:rsidR="003D5757" w:rsidRPr="00495800">
        <w:rPr>
          <w:lang w:eastAsia="ko-KR"/>
        </w:rPr>
        <w:t xml:space="preserve"> samples, whereas </w:t>
      </w:r>
      <w:r w:rsidR="00260066" w:rsidRPr="00495800">
        <w:rPr>
          <w:lang w:eastAsia="ko-KR"/>
        </w:rPr>
        <w:t xml:space="preserve">OFS </w:t>
      </w:r>
      <w:r w:rsidR="003D5757" w:rsidRPr="00495800">
        <w:rPr>
          <w:lang w:eastAsia="ko-KR"/>
        </w:rPr>
        <w:t xml:space="preserve">species remained to be lower in </w:t>
      </w:r>
      <w:proofErr w:type="spellStart"/>
      <w:r w:rsidR="003D5757" w:rsidRPr="00495800">
        <w:rPr>
          <w:lang w:eastAsia="ko-KR"/>
        </w:rPr>
        <w:t>GRiD</w:t>
      </w:r>
      <w:proofErr w:type="spellEnd"/>
      <w:r w:rsidR="003D5757" w:rsidRPr="00495800">
        <w:rPr>
          <w:lang w:eastAsia="ko-KR"/>
        </w:rPr>
        <w:t xml:space="preserve"> scores at 24 hours. We evaluated our findings inflow/outflow scores estimated from Swedish cohort of four visits with those from (</w:t>
      </w:r>
      <w:r w:rsidR="003D5757" w:rsidRPr="00495800">
        <w:rPr>
          <w:b/>
          <w:lang w:eastAsia="ko-KR"/>
        </w:rPr>
        <w:t>l-m</w:t>
      </w:r>
      <w:r w:rsidR="003D5757" w:rsidRPr="00495800">
        <w:rPr>
          <w:lang w:eastAsia="ko-KR"/>
        </w:rPr>
        <w:t>) additional two more visits, (</w:t>
      </w:r>
      <w:r w:rsidR="003D5757" w:rsidRPr="00495800">
        <w:rPr>
          <w:b/>
          <w:lang w:eastAsia="ko-KR"/>
        </w:rPr>
        <w:t>n-o</w:t>
      </w:r>
      <w:r w:rsidR="003D5757" w:rsidRPr="00495800">
        <w:rPr>
          <w:lang w:eastAsia="ko-KR"/>
        </w:rPr>
        <w:t xml:space="preserve">) American </w:t>
      </w:r>
      <w:r w:rsidR="008F356D">
        <w:rPr>
          <w:lang w:eastAsia="ko-KR"/>
        </w:rPr>
        <w:t>HPFS</w:t>
      </w:r>
      <w:r w:rsidR="008F356D" w:rsidRPr="00495800">
        <w:rPr>
          <w:lang w:eastAsia="ko-KR"/>
        </w:rPr>
        <w:t xml:space="preserve"> </w:t>
      </w:r>
      <w:r w:rsidR="003D5757" w:rsidRPr="00495800">
        <w:rPr>
          <w:lang w:eastAsia="ko-KR"/>
        </w:rPr>
        <w:t>cohort and (</w:t>
      </w:r>
      <w:r w:rsidR="003D5757" w:rsidRPr="00495800">
        <w:rPr>
          <w:b/>
          <w:lang w:eastAsia="ko-KR"/>
        </w:rPr>
        <w:t>p-q</w:t>
      </w:r>
      <w:r w:rsidR="003D5757" w:rsidRPr="00495800">
        <w:rPr>
          <w:lang w:eastAsia="ko-KR"/>
        </w:rPr>
        <w:t>) Italian DINAMIC cohort</w:t>
      </w:r>
      <w:r w:rsidR="007D414E" w:rsidRPr="00495800">
        <w:rPr>
          <w:lang w:eastAsia="ko-KR"/>
        </w:rPr>
        <w:t>.</w:t>
      </w:r>
      <w:r w:rsidR="003D5757" w:rsidRPr="00495800">
        <w:rPr>
          <w:lang w:eastAsia="ko-KR"/>
        </w:rPr>
        <w:t xml:space="preserve"> We compared inflow scores (</w:t>
      </w:r>
      <w:r w:rsidR="003D5757" w:rsidRPr="00495800">
        <w:rPr>
          <w:b/>
          <w:lang w:eastAsia="ko-KR"/>
        </w:rPr>
        <w:t>l, n, p</w:t>
      </w:r>
      <w:r w:rsidR="003D5757" w:rsidRPr="00495800">
        <w:rPr>
          <w:lang w:eastAsia="ko-KR"/>
        </w:rPr>
        <w:t>) and outflow scores (</w:t>
      </w:r>
      <w:r w:rsidR="003D5757" w:rsidRPr="00495800">
        <w:rPr>
          <w:b/>
          <w:lang w:eastAsia="ko-KR"/>
        </w:rPr>
        <w:t>m, o, q</w:t>
      </w:r>
      <w:r w:rsidR="003D5757" w:rsidRPr="00495800">
        <w:rPr>
          <w:lang w:eastAsia="ko-KR"/>
        </w:rPr>
        <w:t>) between different datasets.</w:t>
      </w:r>
    </w:p>
    <w:p w14:paraId="46A1A7C9" w14:textId="77777777" w:rsidR="003D5757" w:rsidRPr="00495800" w:rsidRDefault="003D5757" w:rsidP="00177059">
      <w:pPr>
        <w:rPr>
          <w:lang w:eastAsia="ko-KR"/>
        </w:rPr>
      </w:pPr>
    </w:p>
    <w:p w14:paraId="281C6966" w14:textId="104A0BCD" w:rsidR="007D414E" w:rsidRPr="00495800" w:rsidDel="00023BB4" w:rsidRDefault="00465993" w:rsidP="00177059">
      <w:pPr>
        <w:rPr>
          <w:del w:id="440" w:author="Portlock, Theo" w:date="2021-11-30T10:21:00Z"/>
          <w:lang w:eastAsia="ko-KR"/>
        </w:rPr>
      </w:pPr>
      <w:r w:rsidRPr="000C33F9">
        <w:rPr>
          <w:b/>
          <w:bCs w:val="0"/>
          <w:lang w:eastAsia="ko-KR"/>
        </w:rPr>
        <w:t xml:space="preserve">Fig. 3. </w:t>
      </w:r>
      <w:r w:rsidR="007D414E" w:rsidRPr="000C33F9">
        <w:rPr>
          <w:b/>
          <w:bCs w:val="0"/>
          <w:lang w:eastAsia="ko-KR"/>
        </w:rPr>
        <w:t>Inflow and outflow were associated with signatures of gene richness, and clinical parameters among healthy individuals</w:t>
      </w:r>
      <w:r w:rsidR="007D414E" w:rsidRPr="00495800">
        <w:rPr>
          <w:lang w:eastAsia="ko-KR"/>
        </w:rPr>
        <w:t xml:space="preserve">. a-b, comparison of inflow (a) and outflow (b) probability between high gene richness (HGR)- and low gene richness (LGR)-enriched MSPs; LGR-enriched species have </w:t>
      </w:r>
      <w:r w:rsidR="007D414E" w:rsidRPr="00495800">
        <w:rPr>
          <w:rFonts w:eastAsia="Malgun Gothic"/>
          <w:lang w:eastAsia="ko-KR"/>
        </w:rPr>
        <w:t xml:space="preserve">a </w:t>
      </w:r>
      <w:r w:rsidR="007D414E" w:rsidRPr="00495800">
        <w:rPr>
          <w:lang w:eastAsia="ko-KR"/>
        </w:rPr>
        <w:t xml:space="preserve">higher probability of outflow (Wilcoxon one-sided test </w:t>
      </w:r>
      <w:r w:rsidR="007D414E" w:rsidRPr="00495800">
        <w:rPr>
          <w:i/>
          <w:iCs/>
          <w:lang w:eastAsia="ko-KR"/>
        </w:rPr>
        <w:t>P</w:t>
      </w:r>
      <w:r w:rsidR="007D414E" w:rsidRPr="00495800">
        <w:rPr>
          <w:lang w:eastAsia="ko-KR"/>
        </w:rPr>
        <w:t xml:space="preserve"> = 1.1×10</w:t>
      </w:r>
      <w:r w:rsidR="007D414E" w:rsidRPr="00495800">
        <w:rPr>
          <w:vertAlign w:val="superscript"/>
          <w:lang w:eastAsia="ko-KR"/>
        </w:rPr>
        <w:t>-6</w:t>
      </w:r>
      <w:r w:rsidR="007D414E" w:rsidRPr="00495800">
        <w:rPr>
          <w:lang w:eastAsia="ko-KR"/>
        </w:rPr>
        <w:t xml:space="preserve">). c, </w:t>
      </w:r>
      <w:r w:rsidR="00673208" w:rsidRPr="00495800">
        <w:rPr>
          <w:lang w:eastAsia="ko-KR"/>
        </w:rPr>
        <w:t>IFS</w:t>
      </w:r>
      <w:r w:rsidR="007D414E" w:rsidRPr="00495800">
        <w:rPr>
          <w:lang w:eastAsia="ko-KR"/>
        </w:rPr>
        <w:t>/</w:t>
      </w:r>
      <w:r w:rsidR="00673208" w:rsidRPr="00495800">
        <w:rPr>
          <w:lang w:eastAsia="ko-KR"/>
        </w:rPr>
        <w:t xml:space="preserve">OFS </w:t>
      </w:r>
      <w:r w:rsidR="007D414E" w:rsidRPr="00495800">
        <w:rPr>
          <w:lang w:eastAsia="ko-KR"/>
        </w:rPr>
        <w:t xml:space="preserve">species abundances were significantly associated with clinical parameters by linear mixed effect models (p-value &lt; 0.05). Significant positive (+) and negative </w:t>
      </w:r>
      <w:r w:rsidR="007D414E" w:rsidRPr="00495800">
        <w:rPr>
          <w:rFonts w:eastAsia="Malgun Gothic"/>
          <w:lang w:eastAsia="ko-KR"/>
        </w:rPr>
        <w:t>associations</w:t>
      </w:r>
      <w:r w:rsidR="007D414E" w:rsidRPr="00495800">
        <w:rPr>
          <w:lang w:eastAsia="ko-KR"/>
        </w:rPr>
        <w:t xml:space="preserve"> (-) </w:t>
      </w:r>
      <w:r w:rsidR="007D414E" w:rsidRPr="00495800">
        <w:rPr>
          <w:rFonts w:eastAsia="Malgun Gothic"/>
          <w:lang w:eastAsia="ko-KR"/>
        </w:rPr>
        <w:t>are</w:t>
      </w:r>
      <w:r w:rsidR="007D414E" w:rsidRPr="00495800">
        <w:rPr>
          <w:lang w:eastAsia="ko-KR"/>
        </w:rPr>
        <w:t xml:space="preserve"> </w:t>
      </w:r>
      <w:r w:rsidR="007D414E" w:rsidRPr="00495800">
        <w:rPr>
          <w:lang w:eastAsia="ko-KR"/>
        </w:rPr>
        <w:lastRenderedPageBreak/>
        <w:t xml:space="preserve">marked on </w:t>
      </w:r>
      <w:r w:rsidR="007D414E" w:rsidRPr="00495800">
        <w:rPr>
          <w:rFonts w:eastAsia="Malgun Gothic"/>
          <w:lang w:eastAsia="ko-KR"/>
        </w:rPr>
        <w:t xml:space="preserve">a </w:t>
      </w:r>
      <w:r w:rsidR="007D414E" w:rsidRPr="00495800">
        <w:rPr>
          <w:lang w:eastAsia="ko-KR"/>
        </w:rPr>
        <w:t xml:space="preserve">heatmap (size proportional to significance). Increase of </w:t>
      </w:r>
      <w:r w:rsidR="007F0687" w:rsidRPr="00495800">
        <w:rPr>
          <w:lang w:eastAsia="ko-KR"/>
        </w:rPr>
        <w:t xml:space="preserve">IFS </w:t>
      </w:r>
      <w:r w:rsidR="007D414E" w:rsidRPr="00495800">
        <w:rPr>
          <w:lang w:eastAsia="ko-KR"/>
        </w:rPr>
        <w:t xml:space="preserve">species abundance was associated with increase of muscle mass, whereas increase of </w:t>
      </w:r>
      <w:r w:rsidR="007F0687" w:rsidRPr="00495800">
        <w:rPr>
          <w:lang w:eastAsia="ko-KR"/>
        </w:rPr>
        <w:t>OFS</w:t>
      </w:r>
      <w:r w:rsidR="00D604CE" w:rsidRPr="00495800">
        <w:rPr>
          <w:lang w:eastAsia="ko-KR"/>
        </w:rPr>
        <w:t xml:space="preserve"> </w:t>
      </w:r>
      <w:r w:rsidR="007D414E" w:rsidRPr="00495800">
        <w:rPr>
          <w:lang w:eastAsia="ko-KR"/>
        </w:rPr>
        <w:t xml:space="preserve">species was associated with increase of BNP, a heart failure marker. </w:t>
      </w:r>
    </w:p>
    <w:p w14:paraId="3FCF434D" w14:textId="52C538F7" w:rsidR="00465993" w:rsidRPr="00495800" w:rsidRDefault="00465993" w:rsidP="00177059">
      <w:pPr>
        <w:rPr>
          <w:lang w:eastAsia="ko-KR"/>
        </w:rPr>
      </w:pPr>
    </w:p>
    <w:p w14:paraId="382EB40A" w14:textId="77777777" w:rsidR="00AB5720" w:rsidRPr="000C33F9" w:rsidRDefault="00465993" w:rsidP="00177059">
      <w:pPr>
        <w:rPr>
          <w:b/>
          <w:bCs w:val="0"/>
          <w:lang w:eastAsia="ko-KR"/>
        </w:rPr>
      </w:pPr>
      <w:r w:rsidRPr="000C33F9">
        <w:rPr>
          <w:b/>
          <w:bCs w:val="0"/>
          <w:lang w:eastAsia="ko-KR"/>
        </w:rPr>
        <w:t xml:space="preserve">Fig. 4. </w:t>
      </w:r>
      <w:r w:rsidR="00AB5720" w:rsidRPr="000C33F9">
        <w:rPr>
          <w:b/>
          <w:bCs w:val="0"/>
          <w:lang w:eastAsia="ko-KR"/>
        </w:rPr>
        <w:t xml:space="preserve">Inflow and outflow were associated with disease signatures from pan-disease analysis, together with biodegradation of xenobiotics and host nutrient hijacking. </w:t>
      </w:r>
    </w:p>
    <w:p w14:paraId="72BDAE09" w14:textId="77777777" w:rsidR="00AB5720" w:rsidRPr="00495800" w:rsidDel="001A24FB" w:rsidRDefault="00AB5720">
      <w:pPr>
        <w:rPr>
          <w:del w:id="441" w:author="Portlock, Theo" w:date="2021-11-22T13:50:00Z"/>
          <w:lang w:eastAsia="ko-KR"/>
        </w:rPr>
      </w:pPr>
      <w:r w:rsidRPr="00495800">
        <w:rPr>
          <w:b/>
          <w:lang w:eastAsia="ko-KR"/>
        </w:rPr>
        <w:t xml:space="preserve">a-b, </w:t>
      </w:r>
      <w:r w:rsidRPr="00495800">
        <w:rPr>
          <w:lang w:eastAsia="ko-KR"/>
        </w:rPr>
        <w:t xml:space="preserve">we observed significant differences </w:t>
      </w:r>
      <w:r w:rsidRPr="00495800">
        <w:rPr>
          <w:rFonts w:eastAsia="Malgun Gothic"/>
          <w:lang w:eastAsia="ko-KR"/>
        </w:rPr>
        <w:t>in</w:t>
      </w:r>
      <w:r w:rsidRPr="00495800">
        <w:rPr>
          <w:lang w:eastAsia="ko-KR"/>
        </w:rPr>
        <w:t xml:space="preserve"> inflow (</w:t>
      </w:r>
      <w:r w:rsidRPr="00495800">
        <w:rPr>
          <w:b/>
          <w:lang w:eastAsia="ko-KR"/>
        </w:rPr>
        <w:t>a</w:t>
      </w:r>
      <w:r w:rsidRPr="00495800">
        <w:rPr>
          <w:lang w:eastAsia="ko-KR"/>
        </w:rPr>
        <w:t>) and outflow (</w:t>
      </w:r>
      <w:r w:rsidRPr="00495800">
        <w:rPr>
          <w:b/>
          <w:lang w:eastAsia="ko-KR"/>
        </w:rPr>
        <w:t>b</w:t>
      </w:r>
      <w:r w:rsidRPr="00495800">
        <w:rPr>
          <w:lang w:eastAsia="ko-KR"/>
        </w:rPr>
        <w:t xml:space="preserve">) probability between common enriched and depleted MSPs in diseases (from Fig. 1h) (Wilcoxon one-sided tests p-values &lt; 0.05). we observed that common depleted species were higher in inflow, whereas common enriched species were higher in outflow. </w:t>
      </w:r>
      <w:r w:rsidRPr="00495800">
        <w:rPr>
          <w:b/>
          <w:lang w:eastAsia="ko-KR"/>
        </w:rPr>
        <w:t>c-d,</w:t>
      </w:r>
      <w:r w:rsidRPr="00495800">
        <w:rPr>
          <w:lang w:eastAsia="ko-KR"/>
        </w:rPr>
        <w:t xml:space="preserve"> radar plots showing the fraction of functional classes enriched in either (</w:t>
      </w:r>
      <w:r w:rsidRPr="00495800">
        <w:rPr>
          <w:b/>
          <w:lang w:eastAsia="ko-KR"/>
        </w:rPr>
        <w:t>c</w:t>
      </w:r>
      <w:r w:rsidRPr="00495800">
        <w:rPr>
          <w:lang w:eastAsia="ko-KR"/>
        </w:rPr>
        <w:t>) inflow or (</w:t>
      </w:r>
      <w:r w:rsidRPr="00495800">
        <w:rPr>
          <w:b/>
          <w:lang w:eastAsia="ko-KR"/>
        </w:rPr>
        <w:t>d</w:t>
      </w:r>
      <w:r w:rsidRPr="00495800">
        <w:rPr>
          <w:lang w:eastAsia="ko-KR"/>
        </w:rPr>
        <w:t>) outflow, tested by linear mixed effect models (adjusted p-value &lt; 10</w:t>
      </w:r>
      <w:r w:rsidRPr="00495800">
        <w:rPr>
          <w:vertAlign w:val="superscript"/>
          <w:lang w:eastAsia="ko-KR"/>
        </w:rPr>
        <w:t>-3</w:t>
      </w:r>
      <w:r w:rsidRPr="00495800">
        <w:rPr>
          <w:lang w:eastAsia="ko-KR"/>
        </w:rPr>
        <w:t>). The inflows were enriched in core metabolism and outflow in accessory metabolism (e.g.</w:t>
      </w:r>
      <w:r w:rsidRPr="00495800">
        <w:rPr>
          <w:rFonts w:eastAsia="Malgun Gothic"/>
          <w:lang w:eastAsia="ko-KR"/>
        </w:rPr>
        <w:t>,</w:t>
      </w:r>
      <w:r w:rsidRPr="00495800">
        <w:rPr>
          <w:lang w:eastAsia="ko-KR"/>
        </w:rPr>
        <w:t xml:space="preserve"> BTEX contaminants). </w:t>
      </w:r>
      <w:r w:rsidRPr="00495800">
        <w:rPr>
          <w:b/>
          <w:lang w:eastAsia="ko-KR"/>
        </w:rPr>
        <w:t>e,</w:t>
      </w:r>
      <w:r w:rsidRPr="00495800">
        <w:rPr>
          <w:lang w:eastAsia="ko-KR"/>
        </w:rPr>
        <w:t xml:space="preserve"> we identified functional clusters co-conserved across different species and distinguished functional clusters found in many species or few species (x-axis). Y-axis indicates the size of functional clusters. Here we identified two largest clusters enriched in pathobionts (CL-10, </w:t>
      </w:r>
      <w:proofErr w:type="spellStart"/>
      <w:r w:rsidRPr="00495800">
        <w:rPr>
          <w:i/>
          <w:iCs/>
          <w:lang w:eastAsia="ko-KR"/>
        </w:rPr>
        <w:t>patho</w:t>
      </w:r>
      <w:proofErr w:type="spellEnd"/>
      <w:r w:rsidRPr="00495800">
        <w:rPr>
          <w:i/>
          <w:iCs/>
          <w:lang w:eastAsia="ko-KR"/>
        </w:rPr>
        <w:t>-cluster</w:t>
      </w:r>
      <w:r w:rsidRPr="00495800">
        <w:rPr>
          <w:lang w:eastAsia="ko-KR"/>
        </w:rPr>
        <w:t xml:space="preserve">) and commensal bacteria (CL-12, </w:t>
      </w:r>
      <w:r w:rsidRPr="00495800">
        <w:rPr>
          <w:i/>
          <w:iCs/>
          <w:lang w:eastAsia="ko-KR"/>
        </w:rPr>
        <w:t>comm-cluster),</w:t>
      </w:r>
      <w:r w:rsidRPr="00495800">
        <w:rPr>
          <w:lang w:eastAsia="ko-KR"/>
        </w:rPr>
        <w:t xml:space="preserve"> respectively. </w:t>
      </w:r>
      <w:r w:rsidRPr="00495800">
        <w:rPr>
          <w:b/>
          <w:lang w:eastAsia="ko-KR"/>
        </w:rPr>
        <w:t xml:space="preserve">f, </w:t>
      </w:r>
      <w:r w:rsidRPr="00495800">
        <w:rPr>
          <w:lang w:eastAsia="ko-KR"/>
        </w:rPr>
        <w:t xml:space="preserve">frequency of functional clusters associated with enriched/depleted MSPs in diseases: total frequency of enriched cohorts and depleted cohorts per functional cluster (|number of enriched cohorts| + |number of depleted cohorts|, y-axis) and subtracted frequency between enriched cohorts and depleted cohorts per functional cluster (|number of enriched cohorts| - |number of depleted cohorts|, x-axis). Functional clusters significantly associated with outflow species (hypergeometric tests </w:t>
      </w:r>
      <w:r w:rsidRPr="00495800">
        <w:rPr>
          <w:i/>
          <w:iCs/>
          <w:lang w:eastAsia="ko-KR"/>
        </w:rPr>
        <w:t>P</w:t>
      </w:r>
      <w:r w:rsidRPr="00495800">
        <w:rPr>
          <w:lang w:eastAsia="ko-KR"/>
        </w:rPr>
        <w:t xml:space="preserve"> &lt; 0.01) were mostly associated with depleted MSPs in diseases (points coloured purple).</w:t>
      </w:r>
      <w:r w:rsidRPr="00495800">
        <w:rPr>
          <w:rFonts w:eastAsia="Malgun Gothic"/>
          <w:lang w:eastAsia="ko-KR"/>
        </w:rPr>
        <w:t xml:space="preserve"> </w:t>
      </w:r>
      <w:r w:rsidRPr="00495800">
        <w:rPr>
          <w:lang w:eastAsia="ko-KR"/>
        </w:rPr>
        <w:t xml:space="preserve">Points were plotted in </w:t>
      </w:r>
      <w:r w:rsidRPr="00495800">
        <w:rPr>
          <w:rFonts w:eastAsia="Malgun Gothic"/>
          <w:lang w:eastAsia="ko-KR"/>
        </w:rPr>
        <w:t xml:space="preserve">a </w:t>
      </w:r>
      <w:r w:rsidRPr="00495800">
        <w:rPr>
          <w:lang w:eastAsia="ko-KR"/>
        </w:rPr>
        <w:t>jittered setting to avoid overlaid points.</w:t>
      </w:r>
    </w:p>
    <w:p w14:paraId="2E879CBE" w14:textId="77777777" w:rsidR="00465993" w:rsidRPr="00495800" w:rsidRDefault="00465993" w:rsidP="00177059">
      <w:r w:rsidRPr="00495800">
        <w:br w:type="page"/>
      </w:r>
    </w:p>
    <w:p w14:paraId="2394F08E" w14:textId="77777777" w:rsidR="00465993" w:rsidRPr="00495800" w:rsidRDefault="00465993">
      <w:pPr>
        <w:pStyle w:val="Heading1"/>
        <w:spacing w:before="120"/>
        <w:pPrChange w:id="442" w:author="Portlock, Theo" w:date="2021-11-30T11:04:00Z">
          <w:pPr/>
        </w:pPrChange>
      </w:pPr>
      <w:r w:rsidRPr="00495800">
        <w:lastRenderedPageBreak/>
        <w:t>Extended figure legends</w:t>
      </w:r>
    </w:p>
    <w:p w14:paraId="03EE5B75" w14:textId="51B8504D" w:rsidR="0032596F" w:rsidRPr="00495800" w:rsidDel="00023BB4" w:rsidRDefault="00465993" w:rsidP="00177059">
      <w:pPr>
        <w:rPr>
          <w:del w:id="443" w:author="Portlock, Theo" w:date="2021-11-30T10:22:00Z"/>
        </w:rPr>
      </w:pPr>
      <w:r w:rsidRPr="00495800">
        <w:rPr>
          <w:b/>
        </w:rPr>
        <w:t xml:space="preserve">Extended Fig. 1. Regional differences in healthy gut microbiome composition and function. </w:t>
      </w:r>
      <w:proofErr w:type="gramStart"/>
      <w:r w:rsidRPr="00495800">
        <w:rPr>
          <w:b/>
        </w:rPr>
        <w:t>a,</w:t>
      </w:r>
      <w:proofErr w:type="gramEnd"/>
      <w:r w:rsidRPr="00495800">
        <w:t xml:space="preserve"> fraction of region-enriched species. Among the 1,977 species identified from the datasets used in the present study, we identified 39.6% that were regionally enriched (783 species). We checked enrichment by comparing the abundance of a given MSP between two different countries with the effect size of Wilcoxon one-sided tests and identified them if the MSP abundance of a given country was higher than that of more than six countries, i.e., one-third of other countries among all comparisons (based on effect size &gt;= 0.3). </w:t>
      </w:r>
      <w:r w:rsidRPr="00495800">
        <w:rPr>
          <w:b/>
        </w:rPr>
        <w:t>b,</w:t>
      </w:r>
      <w:r w:rsidRPr="00495800">
        <w:t xml:space="preserve"> number of region-enriched species per country. We found that non-westernized countries had a higher number of region-enriched species, whereas non-European westernized countries such as Japan, the US, and China had a smaller number of region-enriched species.</w:t>
      </w:r>
      <w:r w:rsidRPr="00495800">
        <w:rPr>
          <w:b/>
        </w:rPr>
        <w:t xml:space="preserve"> c,</w:t>
      </w:r>
      <w:r w:rsidRPr="00495800">
        <w:t xml:space="preserve"> overlaps of region-enriched species among three different geographical clusters. Comparing three distinct geographical clusters, non-westernized countries, European countries, and the US/China/Japan, we found few overlaps of region-enriched species. However, regarding region-enriched species in the US/China/Japan, half of those species were shared with those in European countries. </w:t>
      </w:r>
      <w:r w:rsidRPr="00495800">
        <w:rPr>
          <w:b/>
        </w:rPr>
        <w:t>d,</w:t>
      </w:r>
      <w:r w:rsidRPr="00495800">
        <w:t xml:space="preserve"> region-enriched species were clustered into two distinct clusters, westernized and non-westernized countries. Based on the scaled abundance of broadly region-enriched species (i.e., enriched in more than five countries), we performed hierarchical clustering. Here, we found two clear clusters of region-enriched species, which belong to either westernized countries or non-westernized countries. </w:t>
      </w:r>
      <w:r w:rsidR="0032596F" w:rsidRPr="00495800">
        <w:rPr>
          <w:b/>
        </w:rPr>
        <w:t>e,</w:t>
      </w:r>
      <w:r w:rsidR="0032596F" w:rsidRPr="00495800">
        <w:t xml:space="preserve"> the number of total depleted/enriched species of all disease cohorts when different types of healthy samples were used as controls: healthy samples from the same country or same geographical cluster (e.g., European and China/Japan/US clusters). The total number of depleted species from healthy samples of the same country were much greater in number compared to those of the same geographical cluster (top), so depleted species can be </w:t>
      </w:r>
      <w:r w:rsidR="0032596F" w:rsidRPr="00495800">
        <w:lastRenderedPageBreak/>
        <w:t xml:space="preserve">missed many if controls were not taken from same country and same geographical cluster (bottom). </w:t>
      </w:r>
      <w:r w:rsidR="0032596F" w:rsidRPr="00495800">
        <w:rPr>
          <w:b/>
        </w:rPr>
        <w:t xml:space="preserve">f, </w:t>
      </w:r>
      <w:r w:rsidR="0032596F" w:rsidRPr="00495800">
        <w:t>disease network based on shared enriched/depleted species.</w:t>
      </w:r>
      <w:r w:rsidR="0032596F" w:rsidRPr="00495800">
        <w:rPr>
          <w:b/>
        </w:rPr>
        <w:t xml:space="preserve"> </w:t>
      </w:r>
      <w:r w:rsidR="0032596F" w:rsidRPr="00495800">
        <w:t xml:space="preserve">More enriched than depleted species were shared among diseases. For the disease cohort from multiple countries, we averaged effect sizes to have representative effect sizes (assuming random-effects model rather than fixed-effects model; see Methods). Metabolic diseases are coloured red, and inflammatory/autoimmune diseases are coloured blue. </w:t>
      </w:r>
      <w:r w:rsidR="0032596F" w:rsidRPr="00495800">
        <w:rPr>
          <w:b/>
        </w:rPr>
        <w:t>g,</w:t>
      </w:r>
      <w:r w:rsidR="0032596F" w:rsidRPr="00495800">
        <w:t xml:space="preserve"> the number of disease cohorts that can be compared with associated matched controls, country controls, or geographical cluster controls. Enriched/depleted species were identified using different types of controls. Depleted species varied more than the enriched ones with different types of controls. </w:t>
      </w:r>
      <w:r w:rsidR="0032596F" w:rsidRPr="00495800">
        <w:rPr>
          <w:b/>
        </w:rPr>
        <w:t>h,</w:t>
      </w:r>
      <w:r w:rsidR="0032596F" w:rsidRPr="00495800">
        <w:t xml:space="preserve"> Venn diagrams of total depleted and enriched species detected from different types of controls. </w:t>
      </w:r>
      <w:proofErr w:type="spellStart"/>
      <w:r w:rsidR="0032596F" w:rsidRPr="00495800">
        <w:rPr>
          <w:b/>
        </w:rPr>
        <w:t>i</w:t>
      </w:r>
      <w:proofErr w:type="spellEnd"/>
      <w:r w:rsidR="0032596F" w:rsidRPr="00495800">
        <w:rPr>
          <w:b/>
        </w:rPr>
        <w:t>,</w:t>
      </w:r>
      <w:r w:rsidR="0032596F" w:rsidRPr="00495800">
        <w:t xml:space="preserve"> significance of depletion of region-enriched species of disease cohorts of given countries. We compared the effect sizes of country-enriched species by the Kolmogorov-Smirnov test (p-values &lt; 0.01) and found that many disease cohorts were significantly depleted of country-enriched species (p-values on the y-axis).</w:t>
      </w:r>
    </w:p>
    <w:p w14:paraId="2A8CC9C5" w14:textId="77777777" w:rsidR="0032596F" w:rsidRPr="00495800" w:rsidRDefault="0032596F" w:rsidP="00177059"/>
    <w:p w14:paraId="7753D046" w14:textId="0CD1C11A" w:rsidR="00465993" w:rsidRPr="00495800" w:rsidDel="00023BB4" w:rsidRDefault="00465993" w:rsidP="00177059">
      <w:pPr>
        <w:rPr>
          <w:del w:id="444" w:author="Portlock, Theo" w:date="2021-11-30T10:22:00Z"/>
        </w:rPr>
      </w:pPr>
      <w:r w:rsidRPr="00495800">
        <w:rPr>
          <w:b/>
        </w:rPr>
        <w:t xml:space="preserve">Extended Fig. 2. Temporal dynamics of individual gut microbiome composition. a, </w:t>
      </w:r>
      <w:r w:rsidRPr="00495800">
        <w:t xml:space="preserve">the frequency of identified MSPs per individual. The median number of MSPs identified per individual for 86 individuals across quarterly visits had </w:t>
      </w:r>
      <w:proofErr w:type="gramStart"/>
      <w:r w:rsidRPr="00495800">
        <w:t>was</w:t>
      </w:r>
      <w:proofErr w:type="gramEnd"/>
      <w:r w:rsidRPr="00495800">
        <w:t xml:space="preserve"> 293. </w:t>
      </w:r>
      <w:r w:rsidRPr="00495800">
        <w:rPr>
          <w:b/>
        </w:rPr>
        <w:t>b,</w:t>
      </w:r>
      <w:r w:rsidRPr="00495800">
        <w:t xml:space="preserve"> fraction of retained species between sequential visits. </w:t>
      </w:r>
      <w:r w:rsidRPr="00495800">
        <w:rPr>
          <w:b/>
        </w:rPr>
        <w:t>c,</w:t>
      </w:r>
      <w:r w:rsidRPr="00495800">
        <w:t xml:space="preserve"> overlap of species identified by visits. </w:t>
      </w:r>
      <w:r w:rsidR="001B45D5" w:rsidRPr="00495800">
        <w:t>Most</w:t>
      </w:r>
      <w:r w:rsidRPr="00495800">
        <w:t xml:space="preserve"> species (1,159 MSPs) were shared among visits. </w:t>
      </w:r>
      <w:r w:rsidRPr="00495800">
        <w:rPr>
          <w:b/>
        </w:rPr>
        <w:t>d,</w:t>
      </w:r>
      <w:r w:rsidRPr="00495800">
        <w:t xml:space="preserve"> gene richness of 86 individuals by visit. We examined the microbial diversity of 86 individuals by gene richness, counting the detected microbial genes of the reference catalogue per sample after downsizing mapped reads to 10 million reads. Based on </w:t>
      </w:r>
      <w:r w:rsidRPr="00495800">
        <w:rPr>
          <w:i/>
          <w:iCs/>
        </w:rPr>
        <w:t>t</w:t>
      </w:r>
      <w:r w:rsidRPr="00495800">
        <w:t>-tests, we found that there were no significant differences in gene richness among different visits of 86 individuals.</w:t>
      </w:r>
      <w:r w:rsidRPr="00495800">
        <w:rPr>
          <w:b/>
        </w:rPr>
        <w:t xml:space="preserve"> e, </w:t>
      </w:r>
      <w:r w:rsidRPr="00495800">
        <w:t xml:space="preserve">species appearing or disappearing between visits. A median of 106.5 species appeared or disappeared per individual at the next visit. </w:t>
      </w:r>
      <w:r w:rsidRPr="00495800">
        <w:rPr>
          <w:b/>
        </w:rPr>
        <w:t>f,</w:t>
      </w:r>
      <w:r w:rsidRPr="00495800">
        <w:rPr>
          <w:rFonts w:hint="eastAsia"/>
        </w:rPr>
        <w:t xml:space="preserve"> resilience of individual </w:t>
      </w:r>
      <w:r w:rsidRPr="00495800">
        <w:t>microbiomes</w:t>
      </w:r>
      <w:r w:rsidRPr="00495800">
        <w:rPr>
          <w:rFonts w:hint="eastAsia"/>
        </w:rPr>
        <w:t xml:space="preserve"> </w:t>
      </w:r>
      <w:r w:rsidRPr="00495800">
        <w:rPr>
          <w:rFonts w:hint="eastAsia"/>
        </w:rPr>
        <w:lastRenderedPageBreak/>
        <w:t xml:space="preserve">observed in different cohorts. We checked how much species were retained by time based on Jaccard coefficients of shared species among different visits. First, we </w:t>
      </w:r>
      <w:r w:rsidRPr="00495800">
        <w:t>computed</w:t>
      </w:r>
      <w:r w:rsidRPr="00495800">
        <w:rPr>
          <w:rFonts w:hint="eastAsia"/>
        </w:rPr>
        <w:t xml:space="preserve"> Jaccard coefficients </w:t>
      </w:r>
      <w:r w:rsidRPr="00495800">
        <w:t>for</w:t>
      </w:r>
      <w:r w:rsidRPr="00495800">
        <w:rPr>
          <w:rFonts w:hint="eastAsia"/>
        </w:rPr>
        <w:t xml:space="preserve"> different individuals based on all </w:t>
      </w:r>
      <w:r w:rsidRPr="00495800">
        <w:t>healthy</w:t>
      </w:r>
      <w:r w:rsidRPr="00495800">
        <w:rPr>
          <w:rFonts w:hint="eastAsia"/>
        </w:rPr>
        <w:t xml:space="preserve"> samples of </w:t>
      </w:r>
      <w:r w:rsidRPr="00495800">
        <w:t>our</w:t>
      </w:r>
      <w:r w:rsidRPr="00495800">
        <w:rPr>
          <w:rFonts w:hint="eastAsia"/>
        </w:rPr>
        <w:t xml:space="preserve"> stud</w:t>
      </w:r>
      <w:r w:rsidRPr="00495800">
        <w:t>y (n=2,018)</w:t>
      </w:r>
      <w:r w:rsidRPr="00495800">
        <w:rPr>
          <w:rFonts w:hint="eastAsia"/>
        </w:rPr>
        <w:t xml:space="preserve"> and found low Jaccard coefficients (</w:t>
      </w:r>
      <w:r w:rsidRPr="00495800">
        <w:rPr>
          <w:rFonts w:hint="eastAsia"/>
        </w:rPr>
        <w:t>≤</w:t>
      </w:r>
      <w:r w:rsidRPr="00495800">
        <w:rPr>
          <w:rFonts w:hint="eastAsia"/>
        </w:rPr>
        <w:t xml:space="preserve">0.3). </w:t>
      </w:r>
      <w:r w:rsidRPr="00495800">
        <w:t>In contrast</w:t>
      </w:r>
      <w:r w:rsidRPr="00495800">
        <w:rPr>
          <w:rFonts w:hint="eastAsia"/>
        </w:rPr>
        <w:t xml:space="preserve">, in </w:t>
      </w:r>
      <w:r w:rsidRPr="00495800">
        <w:t>healthy</w:t>
      </w:r>
      <w:r w:rsidRPr="00495800">
        <w:rPr>
          <w:rFonts w:hint="eastAsia"/>
        </w:rPr>
        <w:t xml:space="preserve"> populations of Luxembourg</w:t>
      </w:r>
      <w:r w:rsidRPr="00495800">
        <w:t xml:space="preserve"> (n=26) </w:t>
      </w:r>
      <w:r w:rsidRPr="00495800">
        <w:rPr>
          <w:rFonts w:hint="eastAsia"/>
        </w:rPr>
        <w:t xml:space="preserve">and </w:t>
      </w:r>
      <w:r w:rsidRPr="00495800">
        <w:rPr>
          <w:lang w:eastAsia="ko-KR"/>
        </w:rPr>
        <w:t>Spain (n=47)</w:t>
      </w:r>
      <w:r w:rsidRPr="00495800">
        <w:t xml:space="preserve">, we found high Jaccard coefficients for the same individuals with multiple visits </w:t>
      </w:r>
      <w:r w:rsidRPr="00495800">
        <w:rPr>
          <w:rFonts w:hint="eastAsia"/>
        </w:rPr>
        <w:t>(</w:t>
      </w:r>
      <w:r w:rsidRPr="00495800">
        <w:rPr>
          <w:rFonts w:hint="eastAsia"/>
        </w:rPr>
        <w:t>≥</w:t>
      </w:r>
      <w:r w:rsidRPr="00495800">
        <w:rPr>
          <w:rFonts w:hint="eastAsia"/>
        </w:rPr>
        <w:t>0.6).</w:t>
      </w:r>
      <w:r w:rsidRPr="00495800">
        <w:t xml:space="preserve"> Similarly, high Jaccard coefficients were observed for the same individuals with multiple visits in the T2D and T1D disease cohorts. Except for antibiotics, Interventions such as metformin and immunotherapy, but not antibiotics, did not affect the similarity, as the Jaccard coefficients for the same individuals before/after treatment were still elevated. </w:t>
      </w:r>
      <w:r w:rsidR="004130EE" w:rsidRPr="00495800">
        <w:t xml:space="preserve">LU: Luxembourg, ES: Spain, DK: Denmark, FR: France. </w:t>
      </w:r>
      <w:r w:rsidRPr="00495800">
        <w:rPr>
          <w:b/>
        </w:rPr>
        <w:t>g</w:t>
      </w:r>
      <w:r w:rsidRPr="00495800">
        <w:t xml:space="preserve">, abundance changes of inflow species </w:t>
      </w:r>
      <w:r w:rsidR="005A21D5" w:rsidRPr="00495800">
        <w:t xml:space="preserve">(IFS) </w:t>
      </w:r>
      <w:r w:rsidRPr="00495800">
        <w:t xml:space="preserve">and outflow species </w:t>
      </w:r>
      <w:r w:rsidR="005A21D5" w:rsidRPr="00495800">
        <w:t xml:space="preserve">(OFS) </w:t>
      </w:r>
      <w:r w:rsidRPr="00495800">
        <w:t>between visits (</w:t>
      </w:r>
      <w:r w:rsidRPr="00495800">
        <w:rPr>
          <w:rFonts w:eastAsiaTheme="minorEastAsia"/>
          <w:lang w:eastAsia="ko-KR"/>
        </w:rPr>
        <w:t>∆</w:t>
      </w:r>
      <w:r w:rsidR="005A21D5" w:rsidRPr="00495800">
        <w:rPr>
          <w:rFonts w:eastAsiaTheme="minorEastAsia"/>
          <w:vertAlign w:val="subscript"/>
          <w:lang w:eastAsia="ko-KR"/>
        </w:rPr>
        <w:t xml:space="preserve">IFS </w:t>
      </w:r>
      <w:r w:rsidRPr="00495800">
        <w:t xml:space="preserve">and </w:t>
      </w:r>
      <w:r w:rsidRPr="00495800">
        <w:rPr>
          <w:rFonts w:eastAsiaTheme="minorEastAsia"/>
          <w:lang w:eastAsia="ko-KR"/>
        </w:rPr>
        <w:t>∆</w:t>
      </w:r>
      <w:r w:rsidR="005A21D5" w:rsidRPr="00495800">
        <w:rPr>
          <w:rFonts w:eastAsiaTheme="minorEastAsia"/>
          <w:vertAlign w:val="subscript"/>
          <w:lang w:eastAsia="ko-KR"/>
        </w:rPr>
        <w:t>OFS</w:t>
      </w:r>
      <w:r w:rsidRPr="00495800">
        <w:t>, respectively) according to mean values of visits (</w:t>
      </w:r>
      <w:proofErr w:type="spellStart"/>
      <w:r w:rsidR="00BC515C" w:rsidRPr="00495800">
        <w:rPr>
          <w:rFonts w:eastAsiaTheme="minorEastAsia"/>
          <w:lang w:eastAsia="ko-KR"/>
        </w:rPr>
        <w:t>μ</w:t>
      </w:r>
      <w:r w:rsidR="00BC515C" w:rsidRPr="00495800">
        <w:rPr>
          <w:rFonts w:eastAsiaTheme="minorEastAsia"/>
          <w:vertAlign w:val="subscript"/>
          <w:lang w:eastAsia="ko-KR"/>
        </w:rPr>
        <w:t>IFS</w:t>
      </w:r>
      <w:proofErr w:type="spellEnd"/>
      <w:r w:rsidR="00BC515C" w:rsidRPr="00495800">
        <w:rPr>
          <w:rFonts w:eastAsiaTheme="minorEastAsia"/>
          <w:vertAlign w:val="subscript"/>
          <w:lang w:eastAsia="ko-KR"/>
        </w:rPr>
        <w:t xml:space="preserve"> </w:t>
      </w:r>
      <w:r w:rsidRPr="00495800">
        <w:t>and</w:t>
      </w:r>
      <w:r w:rsidRPr="00495800">
        <w:rPr>
          <w:rFonts w:eastAsiaTheme="minorEastAsia"/>
          <w:lang w:eastAsia="ko-KR"/>
        </w:rPr>
        <w:t xml:space="preserve"> </w:t>
      </w:r>
      <w:proofErr w:type="spellStart"/>
      <w:r w:rsidR="00BC515C" w:rsidRPr="00495800">
        <w:rPr>
          <w:rFonts w:eastAsiaTheme="minorEastAsia"/>
          <w:lang w:eastAsia="ko-KR"/>
        </w:rPr>
        <w:t>μ</w:t>
      </w:r>
      <w:r w:rsidR="00BC515C" w:rsidRPr="00495800">
        <w:rPr>
          <w:rFonts w:eastAsiaTheme="minorEastAsia"/>
          <w:vertAlign w:val="subscript"/>
          <w:lang w:eastAsia="ko-KR"/>
        </w:rPr>
        <w:t>OFS</w:t>
      </w:r>
      <w:proofErr w:type="spellEnd"/>
      <w:r w:rsidRPr="00495800">
        <w:t xml:space="preserve">, respectively). Unlike </w:t>
      </w:r>
      <w:r w:rsidR="00932B78" w:rsidRPr="00495800">
        <w:t xml:space="preserve">OFS </w:t>
      </w:r>
      <w:r w:rsidRPr="00495800">
        <w:t xml:space="preserve">species, the abundance of </w:t>
      </w:r>
      <w:r w:rsidR="00932B78" w:rsidRPr="00495800">
        <w:t xml:space="preserve">IFS </w:t>
      </w:r>
      <w:r w:rsidRPr="00495800">
        <w:t>species rarely changed between visits (|</w:t>
      </w:r>
      <w:r w:rsidRPr="00495800">
        <w:rPr>
          <w:rFonts w:eastAsiaTheme="minorEastAsia"/>
          <w:lang w:eastAsia="ko-KR"/>
        </w:rPr>
        <w:t>∆</w:t>
      </w:r>
      <w:r w:rsidR="00460172" w:rsidRPr="00495800">
        <w:rPr>
          <w:rFonts w:eastAsiaTheme="minorEastAsia"/>
          <w:vertAlign w:val="subscript"/>
          <w:lang w:eastAsia="ko-KR"/>
        </w:rPr>
        <w:t>IFS</w:t>
      </w:r>
      <w:r w:rsidRPr="00495800">
        <w:t>| &lt; 2) according to the increase in mean values (</w:t>
      </w:r>
      <w:proofErr w:type="spellStart"/>
      <w:r w:rsidR="00460172" w:rsidRPr="00495800">
        <w:rPr>
          <w:rFonts w:eastAsiaTheme="minorEastAsia"/>
          <w:lang w:eastAsia="ko-KR"/>
        </w:rPr>
        <w:t>μ</w:t>
      </w:r>
      <w:proofErr w:type="gramStart"/>
      <w:r w:rsidR="00460172" w:rsidRPr="00495800">
        <w:rPr>
          <w:rFonts w:eastAsiaTheme="minorEastAsia"/>
          <w:vertAlign w:val="subscript"/>
          <w:lang w:eastAsia="ko-KR"/>
        </w:rPr>
        <w:t>IFS</w:t>
      </w:r>
      <w:proofErr w:type="spellEnd"/>
      <w:r w:rsidR="00460172" w:rsidRPr="00495800">
        <w:rPr>
          <w:rFonts w:eastAsiaTheme="minorEastAsia"/>
          <w:vertAlign w:val="subscript"/>
          <w:lang w:eastAsia="ko-KR"/>
        </w:rPr>
        <w:t xml:space="preserve"> </w:t>
      </w:r>
      <w:r w:rsidRPr="00495800">
        <w:t>)</w:t>
      </w:r>
      <w:proofErr w:type="gramEnd"/>
      <w:r w:rsidRPr="00495800">
        <w:t xml:space="preserve">. </w:t>
      </w:r>
      <w:r w:rsidRPr="00495800">
        <w:rPr>
          <w:b/>
        </w:rPr>
        <w:t xml:space="preserve">h, </w:t>
      </w:r>
      <w:r w:rsidRPr="00495800">
        <w:t xml:space="preserve">intra-individual similarity of </w:t>
      </w:r>
      <w:r w:rsidR="00224A43" w:rsidRPr="00495800">
        <w:t>IFS</w:t>
      </w:r>
      <w:r w:rsidRPr="00495800">
        <w:t xml:space="preserve">-enriched individuals (right panel) and </w:t>
      </w:r>
      <w:r w:rsidR="00932B78" w:rsidRPr="00495800">
        <w:t>OFS</w:t>
      </w:r>
      <w:r w:rsidRPr="00495800">
        <w:t xml:space="preserve">-enriched individuals (left panel). We identified </w:t>
      </w:r>
      <w:r w:rsidR="00224A43" w:rsidRPr="00495800">
        <w:t>OFS</w:t>
      </w:r>
      <w:r w:rsidRPr="00495800">
        <w:t xml:space="preserve">-enriched individuals among 86 healthy individuals based on scaled total abundance of </w:t>
      </w:r>
      <w:r w:rsidR="00932B78" w:rsidRPr="00495800">
        <w:t xml:space="preserve">OFS </w:t>
      </w:r>
      <w:r w:rsidRPr="00495800">
        <w:t>species by Z-score (</w:t>
      </w:r>
      <w:proofErr w:type="spellStart"/>
      <w:r w:rsidRPr="00495800">
        <w:t>Z</w:t>
      </w:r>
      <w:r w:rsidRPr="00495800">
        <w:rPr>
          <w:vertAlign w:val="subscript"/>
        </w:rPr>
        <w:t>t</w:t>
      </w:r>
      <w:proofErr w:type="spellEnd"/>
      <w:r w:rsidRPr="00495800">
        <w:t xml:space="preserve"> and Z</w:t>
      </w:r>
      <w:r w:rsidRPr="00495800">
        <w:rPr>
          <w:vertAlign w:val="subscript"/>
        </w:rPr>
        <w:t>t+1</w:t>
      </w:r>
      <w:r w:rsidRPr="00495800">
        <w:t>) and its mean between visits (</w:t>
      </w:r>
      <w:r w:rsidR="000E1C49" w:rsidRPr="00495800">
        <w:t>µ</w:t>
      </w:r>
      <w:r w:rsidR="000E1C49" w:rsidRPr="00495800">
        <w:rPr>
          <w:vertAlign w:val="subscript"/>
        </w:rPr>
        <w:t xml:space="preserve">OFS </w:t>
      </w:r>
      <w:r w:rsidRPr="00495800">
        <w:t>= ½ × (</w:t>
      </w:r>
      <w:proofErr w:type="spellStart"/>
      <w:r w:rsidRPr="00495800">
        <w:t>Z</w:t>
      </w:r>
      <w:r w:rsidRPr="00495800">
        <w:rPr>
          <w:vertAlign w:val="subscript"/>
        </w:rPr>
        <w:t>t</w:t>
      </w:r>
      <w:proofErr w:type="spellEnd"/>
      <w:r w:rsidRPr="00495800">
        <w:t xml:space="preserve"> + Z</w:t>
      </w:r>
      <w:r w:rsidRPr="00495800">
        <w:rPr>
          <w:vertAlign w:val="subscript"/>
        </w:rPr>
        <w:t>t+1</w:t>
      </w:r>
      <w:r w:rsidRPr="00495800">
        <w:t xml:space="preserve">) &gt; 2). </w:t>
      </w:r>
      <w:r w:rsidR="00224A43" w:rsidRPr="00495800">
        <w:t>OFS</w:t>
      </w:r>
      <w:r w:rsidRPr="00495800">
        <w:t xml:space="preserve">-enriched individuals were less similar between visits than </w:t>
      </w:r>
      <w:r w:rsidR="00932B78" w:rsidRPr="00495800">
        <w:t>OFS</w:t>
      </w:r>
      <w:r w:rsidRPr="00495800">
        <w:t xml:space="preserve">-depleted individuals (t-test p-value &lt; 0.01), whereas </w:t>
      </w:r>
      <w:r w:rsidR="00932B78" w:rsidRPr="00495800">
        <w:t>IFS</w:t>
      </w:r>
      <w:r w:rsidRPr="00495800">
        <w:t xml:space="preserve">-enriched individuals were similar between visits, </w:t>
      </w:r>
      <w:proofErr w:type="gramStart"/>
      <w:r w:rsidRPr="00495800">
        <w:t>similar to</w:t>
      </w:r>
      <w:proofErr w:type="gramEnd"/>
      <w:r w:rsidRPr="00495800">
        <w:t xml:space="preserve"> </w:t>
      </w:r>
      <w:r w:rsidR="00932B78" w:rsidRPr="00495800">
        <w:t>IFS</w:t>
      </w:r>
      <w:r w:rsidRPr="00495800">
        <w:t xml:space="preserve">-depleted individuals. </w:t>
      </w:r>
      <w:proofErr w:type="spellStart"/>
      <w:r w:rsidRPr="00495800">
        <w:rPr>
          <w:b/>
        </w:rPr>
        <w:t>i</w:t>
      </w:r>
      <w:proofErr w:type="spellEnd"/>
      <w:r w:rsidRPr="00495800">
        <w:rPr>
          <w:b/>
        </w:rPr>
        <w:t>,</w:t>
      </w:r>
      <w:r w:rsidRPr="00495800">
        <w:t xml:space="preserve"> correlations of changes in gene richness to </w:t>
      </w:r>
      <w:r w:rsidR="00932B78" w:rsidRPr="00495800">
        <w:t xml:space="preserve">OFS </w:t>
      </w:r>
      <w:r w:rsidRPr="00495800">
        <w:t xml:space="preserve">species, and </w:t>
      </w:r>
      <w:r w:rsidR="00932B78" w:rsidRPr="00495800">
        <w:t xml:space="preserve">IFS </w:t>
      </w:r>
      <w:r w:rsidRPr="00495800">
        <w:t xml:space="preserve">species (left, </w:t>
      </w:r>
      <w:r w:rsidRPr="00495800">
        <w:rPr>
          <w:rFonts w:hint="eastAsia"/>
        </w:rPr>
        <w:t>mid</w:t>
      </w:r>
      <w:r w:rsidRPr="00495800">
        <w:rPr>
          <w:rFonts w:hint="eastAsia"/>
          <w:lang w:eastAsia="ko-KR"/>
        </w:rPr>
        <w:t>d</w:t>
      </w:r>
      <w:r w:rsidRPr="00495800">
        <w:rPr>
          <w:lang w:eastAsia="ko-KR"/>
        </w:rPr>
        <w:t>le, and right, respectively)</w:t>
      </w:r>
      <w:r w:rsidRPr="00495800">
        <w:t xml:space="preserve">. Changes in </w:t>
      </w:r>
      <w:r w:rsidR="00F03141" w:rsidRPr="00495800">
        <w:t xml:space="preserve">IFS </w:t>
      </w:r>
      <w:r w:rsidRPr="00495800">
        <w:t>species abundance (</w:t>
      </w:r>
      <w:r w:rsidRPr="00495800">
        <w:rPr>
          <w:rFonts w:eastAsiaTheme="minorEastAsia"/>
          <w:lang w:eastAsia="ko-KR"/>
        </w:rPr>
        <w:t>∆</w:t>
      </w:r>
      <w:r w:rsidR="00792818" w:rsidRPr="00495800">
        <w:rPr>
          <w:rFonts w:eastAsiaTheme="minorEastAsia"/>
          <w:vertAlign w:val="subscript"/>
          <w:lang w:eastAsia="ko-KR"/>
        </w:rPr>
        <w:t>IFS</w:t>
      </w:r>
      <w:r w:rsidRPr="00495800">
        <w:t xml:space="preserve">) were significantly correlated with richness changes (p-value &lt; 0.05), whereas changes in BMI and </w:t>
      </w:r>
      <w:r w:rsidR="00F03141" w:rsidRPr="00495800">
        <w:t xml:space="preserve">OFS </w:t>
      </w:r>
      <w:r w:rsidRPr="00495800">
        <w:t>species (</w:t>
      </w:r>
      <w:r w:rsidRPr="00495800">
        <w:rPr>
          <w:rFonts w:eastAsiaTheme="minorEastAsia"/>
          <w:lang w:eastAsia="ko-KR"/>
        </w:rPr>
        <w:t>∆</w:t>
      </w:r>
      <w:r w:rsidRPr="00495800">
        <w:rPr>
          <w:rFonts w:eastAsiaTheme="minorEastAsia"/>
          <w:vertAlign w:val="subscript"/>
          <w:lang w:eastAsia="ko-KR"/>
        </w:rPr>
        <w:t>BMI</w:t>
      </w:r>
      <w:r w:rsidRPr="00495800">
        <w:t xml:space="preserve"> and </w:t>
      </w:r>
      <w:r w:rsidRPr="00495800">
        <w:rPr>
          <w:rFonts w:eastAsiaTheme="minorEastAsia"/>
          <w:lang w:eastAsia="ko-KR"/>
        </w:rPr>
        <w:t>∆</w:t>
      </w:r>
      <w:r w:rsidR="00792818" w:rsidRPr="00495800">
        <w:rPr>
          <w:rFonts w:eastAsiaTheme="minorEastAsia"/>
          <w:vertAlign w:val="subscript"/>
          <w:lang w:eastAsia="ko-KR"/>
        </w:rPr>
        <w:t>IFS</w:t>
      </w:r>
      <w:r w:rsidRPr="00495800">
        <w:rPr>
          <w:rFonts w:eastAsiaTheme="minorEastAsia"/>
          <w:vertAlign w:val="subscript"/>
          <w:lang w:eastAsia="ko-KR"/>
        </w:rPr>
        <w:t xml:space="preserve">, </w:t>
      </w:r>
      <w:r w:rsidRPr="00C02F6B">
        <w:rPr>
          <w:rFonts w:eastAsiaTheme="minorEastAsia"/>
          <w:lang w:eastAsia="ko-KR"/>
        </w:rPr>
        <w:t>respectively</w:t>
      </w:r>
      <w:r w:rsidRPr="00495800">
        <w:t>) were not significant.</w:t>
      </w:r>
    </w:p>
    <w:p w14:paraId="656A0730" w14:textId="77777777" w:rsidR="00465993" w:rsidRPr="00495800" w:rsidRDefault="00465993" w:rsidP="00177059"/>
    <w:p w14:paraId="2FA29CB9" w14:textId="77777777" w:rsidR="00465993" w:rsidRPr="00495800" w:rsidDel="00023BB4" w:rsidRDefault="00465993" w:rsidP="00177059">
      <w:pPr>
        <w:rPr>
          <w:del w:id="445" w:author="Portlock, Theo" w:date="2021-11-30T10:22:00Z"/>
        </w:rPr>
      </w:pPr>
      <w:r w:rsidRPr="00495800">
        <w:rPr>
          <w:b/>
        </w:rPr>
        <w:lastRenderedPageBreak/>
        <w:t>Extended Fig. 3 Estimation of inflow, outflow probability at three depth levels of 15, 10 &amp; 5 million reads.</w:t>
      </w:r>
      <w:r w:rsidRPr="00495800">
        <w:t xml:space="preserve"> We checked the probability of </w:t>
      </w:r>
      <w:r w:rsidRPr="00495800">
        <w:rPr>
          <w:b/>
        </w:rPr>
        <w:t>a</w:t>
      </w:r>
      <w:r w:rsidRPr="00495800">
        <w:t xml:space="preserve">, inflow, and </w:t>
      </w:r>
      <w:r w:rsidRPr="00495800">
        <w:rPr>
          <w:b/>
        </w:rPr>
        <w:t>b</w:t>
      </w:r>
      <w:r w:rsidRPr="00495800">
        <w:t>, outflow changes for different downsizing depths, 5M, 10M, and 15M. Inflow and outflow probability were highly correlated across different sequencing depths (Pearson’s correlation coefficients &gt; 0.82, p-values &lt; 10</w:t>
      </w:r>
      <w:r w:rsidRPr="00495800">
        <w:rPr>
          <w:vertAlign w:val="superscript"/>
        </w:rPr>
        <w:t>-15</w:t>
      </w:r>
      <w:r w:rsidRPr="00495800">
        <w:t xml:space="preserve">). </w:t>
      </w:r>
      <w:r w:rsidRPr="00495800">
        <w:rPr>
          <w:b/>
        </w:rPr>
        <w:t>c,</w:t>
      </w:r>
      <w:r w:rsidRPr="00495800">
        <w:t xml:space="preserve"> in the scatter plots a and b, the undetected species at 5M reads and 10M reads downsizing were excluded. Venn diagram showed that there were 62 species missing at 5M reads downsizing compared to 10M reads, and 1 species missing at 15M reads compared to 10M reads.</w:t>
      </w:r>
    </w:p>
    <w:p w14:paraId="6D9E77F5" w14:textId="77777777" w:rsidR="00774420" w:rsidRPr="00495800" w:rsidRDefault="00774420" w:rsidP="00177059"/>
    <w:p w14:paraId="7369189D" w14:textId="76E5EC12" w:rsidR="0057179B" w:rsidRPr="00495800" w:rsidDel="00023BB4" w:rsidRDefault="0057179B" w:rsidP="00177059">
      <w:pPr>
        <w:rPr>
          <w:del w:id="446" w:author="Portlock, Theo" w:date="2021-11-30T10:22:00Z"/>
        </w:rPr>
      </w:pPr>
      <w:r w:rsidRPr="00495800">
        <w:rPr>
          <w:b/>
        </w:rPr>
        <w:t xml:space="preserve">Extended Fig. 4. Estimation of species-retaining probability from Swedish longitudinal cohorts. </w:t>
      </w:r>
      <w:proofErr w:type="gramStart"/>
      <w:r w:rsidRPr="00495800">
        <w:rPr>
          <w:b/>
        </w:rPr>
        <w:t>a,</w:t>
      </w:r>
      <w:proofErr w:type="gramEnd"/>
      <w:r w:rsidRPr="00495800">
        <w:t xml:space="preserve"> species-retaining probability estimated by Kaplan-Meier statistics. Based on the presence/absence events of a given species among the four visits, we estimated the retention probability from Kaplan-Meier estimators. As example, we show Kaplan-Meier plots of four species with different retaining probabilities. Higher outflow species, such as </w:t>
      </w:r>
      <w:r w:rsidRPr="00495800">
        <w:rPr>
          <w:i/>
          <w:iCs/>
        </w:rPr>
        <w:t xml:space="preserve">S. </w:t>
      </w:r>
      <w:proofErr w:type="spellStart"/>
      <w:r w:rsidRPr="00495800">
        <w:rPr>
          <w:i/>
          <w:iCs/>
        </w:rPr>
        <w:t>parasanguinis</w:t>
      </w:r>
      <w:proofErr w:type="spellEnd"/>
      <w:r w:rsidRPr="00495800">
        <w:rPr>
          <w:i/>
          <w:iCs/>
        </w:rPr>
        <w:t xml:space="preserve"> </w:t>
      </w:r>
      <w:r w:rsidRPr="00495800">
        <w:t xml:space="preserve">and </w:t>
      </w:r>
      <w:r w:rsidRPr="00495800">
        <w:rPr>
          <w:i/>
          <w:iCs/>
        </w:rPr>
        <w:t xml:space="preserve">V. </w:t>
      </w:r>
      <w:proofErr w:type="spellStart"/>
      <w:r w:rsidRPr="00495800">
        <w:rPr>
          <w:i/>
          <w:iCs/>
        </w:rPr>
        <w:t>infantium</w:t>
      </w:r>
      <w:proofErr w:type="spellEnd"/>
      <w:r w:rsidRPr="00495800">
        <w:t xml:space="preserve">, had lower retaining probabilities, whereas lower outflow species, such as </w:t>
      </w:r>
      <w:r w:rsidRPr="00495800">
        <w:rPr>
          <w:i/>
          <w:iCs/>
        </w:rPr>
        <w:t xml:space="preserve">B. </w:t>
      </w:r>
      <w:proofErr w:type="spellStart"/>
      <w:r w:rsidRPr="00495800">
        <w:rPr>
          <w:i/>
          <w:iCs/>
        </w:rPr>
        <w:t>vulgatus</w:t>
      </w:r>
      <w:proofErr w:type="spellEnd"/>
      <w:r w:rsidRPr="00495800">
        <w:t xml:space="preserve"> and </w:t>
      </w:r>
      <w:r w:rsidRPr="00495800">
        <w:rPr>
          <w:i/>
          <w:iCs/>
        </w:rPr>
        <w:t xml:space="preserve">P. </w:t>
      </w:r>
      <w:proofErr w:type="spellStart"/>
      <w:r w:rsidRPr="00495800">
        <w:rPr>
          <w:i/>
          <w:iCs/>
        </w:rPr>
        <w:t>copri</w:t>
      </w:r>
      <w:proofErr w:type="spellEnd"/>
      <w:r w:rsidRPr="00495800">
        <w:t>, had higher retaining probabilities.</w:t>
      </w:r>
      <w:r w:rsidRPr="00495800">
        <w:rPr>
          <w:b/>
        </w:rPr>
        <w:t xml:space="preserve"> b, </w:t>
      </w:r>
      <w:r w:rsidRPr="00495800">
        <w:t xml:space="preserve">groups of species with different mean abundances (mean abundance bins) and corresponding species-retaining probabilities. We checked species-retaining probabilities according to mean abundance changes and found increasing trends, but with high variations. </w:t>
      </w:r>
      <w:r w:rsidRPr="00495800">
        <w:rPr>
          <w:b/>
        </w:rPr>
        <w:t>c,</w:t>
      </w:r>
      <w:r w:rsidRPr="00495800">
        <w:t xml:space="preserve"> Cox regressions of MSP abundances to species-retention. No MSPs were significantly associated (all p-values &gt; 0.05).</w:t>
      </w:r>
    </w:p>
    <w:p w14:paraId="58254F3D" w14:textId="77777777" w:rsidR="00774420" w:rsidRPr="00495800" w:rsidRDefault="00774420" w:rsidP="00177059"/>
    <w:p w14:paraId="0F51C8FF" w14:textId="4D7629DB" w:rsidR="009D5C2A" w:rsidRPr="00495800" w:rsidDel="00023BB4" w:rsidRDefault="009D5C2A" w:rsidP="00177059">
      <w:pPr>
        <w:rPr>
          <w:del w:id="447" w:author="Portlock, Theo" w:date="2021-11-30T10:22:00Z"/>
        </w:rPr>
      </w:pPr>
      <w:r w:rsidRPr="00495800">
        <w:rPr>
          <w:b/>
        </w:rPr>
        <w:t xml:space="preserve">Extended Fig. 5. Characteristics of populations with high and low gene richness. </w:t>
      </w:r>
      <w:proofErr w:type="gramStart"/>
      <w:r w:rsidRPr="00495800">
        <w:rPr>
          <w:b/>
        </w:rPr>
        <w:t>a,</w:t>
      </w:r>
      <w:proofErr w:type="gramEnd"/>
      <w:r w:rsidRPr="00495800">
        <w:rPr>
          <w:b/>
        </w:rPr>
        <w:t xml:space="preserve"> </w:t>
      </w:r>
      <w:r w:rsidRPr="00495800">
        <w:t xml:space="preserve">Distribution of gene richness of all metagenomes sampled used in this study. We used the top 25% and bottom 25% over all samples as cut-offs to define high gene richness (HGR) and low gene richness (LGR) populations, respectively. </w:t>
      </w:r>
      <w:r w:rsidRPr="00495800">
        <w:rPr>
          <w:rFonts w:eastAsiaTheme="minorEastAsia"/>
          <w:b/>
          <w:lang w:eastAsia="ko-KR"/>
        </w:rPr>
        <w:t>b,</w:t>
      </w:r>
      <w:r w:rsidRPr="00495800">
        <w:rPr>
          <w:rFonts w:eastAsiaTheme="minorEastAsia"/>
          <w:lang w:eastAsia="ko-KR"/>
        </w:rPr>
        <w:t xml:space="preserve"> significantly enriched/depleted species in populations with high gene richness (HGR) compared to those with low gene richness (LGR) (|Log fold </w:t>
      </w:r>
      <w:r w:rsidRPr="00495800">
        <w:rPr>
          <w:rFonts w:eastAsiaTheme="minorEastAsia"/>
          <w:lang w:eastAsia="ko-KR"/>
        </w:rPr>
        <w:lastRenderedPageBreak/>
        <w:t xml:space="preserve">change| &gt; 2, Wilcoxon two-sided tests, adj. </w:t>
      </w:r>
      <w:r w:rsidRPr="00495800">
        <w:rPr>
          <w:rFonts w:eastAsiaTheme="minorEastAsia"/>
          <w:i/>
          <w:iCs/>
          <w:lang w:eastAsia="ko-KR"/>
        </w:rPr>
        <w:t>P</w:t>
      </w:r>
      <w:r w:rsidRPr="00495800">
        <w:rPr>
          <w:rFonts w:eastAsiaTheme="minorEastAsia"/>
          <w:lang w:eastAsia="ko-KR"/>
        </w:rPr>
        <w:t xml:space="preserve"> &lt; 10</w:t>
      </w:r>
      <w:r w:rsidRPr="00495800">
        <w:rPr>
          <w:rFonts w:eastAsiaTheme="minorEastAsia"/>
          <w:vertAlign w:val="superscript"/>
          <w:lang w:eastAsia="ko-KR"/>
        </w:rPr>
        <w:t>-3</w:t>
      </w:r>
      <w:r w:rsidRPr="00495800">
        <w:rPr>
          <w:rFonts w:eastAsiaTheme="minorEastAsia"/>
          <w:lang w:eastAsia="ko-KR"/>
        </w:rPr>
        <w:t xml:space="preserve">). For example, in </w:t>
      </w:r>
      <w:r w:rsidRPr="00495800">
        <w:rPr>
          <w:rFonts w:eastAsia="Malgun Gothic"/>
          <w:lang w:eastAsia="ko-KR"/>
        </w:rPr>
        <w:t xml:space="preserve">the </w:t>
      </w:r>
      <w:r w:rsidRPr="00495800">
        <w:rPr>
          <w:rFonts w:eastAsiaTheme="minorEastAsia"/>
          <w:lang w:eastAsia="ko-KR"/>
        </w:rPr>
        <w:t>HGR population</w:t>
      </w:r>
      <w:r w:rsidRPr="00495800">
        <w:rPr>
          <w:rFonts w:eastAsia="Malgun Gothic"/>
          <w:lang w:eastAsia="ko-KR"/>
        </w:rPr>
        <w:t>,</w:t>
      </w:r>
      <w:r w:rsidRPr="00495800">
        <w:rPr>
          <w:rFonts w:eastAsiaTheme="minorEastAsia"/>
          <w:lang w:eastAsia="ko-KR"/>
        </w:rPr>
        <w:t xml:space="preserve"> </w:t>
      </w:r>
      <w:r w:rsidRPr="00495800">
        <w:rPr>
          <w:rFonts w:eastAsiaTheme="minorEastAsia"/>
          <w:i/>
          <w:iCs/>
          <w:lang w:eastAsia="ko-KR"/>
        </w:rPr>
        <w:t xml:space="preserve">Faecalibacterium </w:t>
      </w:r>
      <w:proofErr w:type="spellStart"/>
      <w:r w:rsidRPr="00495800">
        <w:rPr>
          <w:rFonts w:eastAsiaTheme="minorEastAsia"/>
          <w:i/>
          <w:iCs/>
          <w:lang w:eastAsia="ko-KR"/>
        </w:rPr>
        <w:t>prausnitzii</w:t>
      </w:r>
      <w:proofErr w:type="spellEnd"/>
      <w:r w:rsidRPr="00495800">
        <w:rPr>
          <w:rFonts w:eastAsiaTheme="minorEastAsia"/>
          <w:lang w:eastAsia="ko-KR"/>
        </w:rPr>
        <w:t xml:space="preserve">, </w:t>
      </w:r>
      <w:proofErr w:type="spellStart"/>
      <w:r w:rsidRPr="00495800">
        <w:rPr>
          <w:rFonts w:eastAsiaTheme="minorEastAsia"/>
          <w:i/>
          <w:iCs/>
          <w:lang w:eastAsia="ko-KR"/>
        </w:rPr>
        <w:t>Dorea</w:t>
      </w:r>
      <w:proofErr w:type="spellEnd"/>
      <w:r w:rsidRPr="00495800">
        <w:rPr>
          <w:rFonts w:eastAsiaTheme="minorEastAsia"/>
          <w:i/>
          <w:iCs/>
          <w:lang w:eastAsia="ko-KR"/>
        </w:rPr>
        <w:t xml:space="preserve"> </w:t>
      </w:r>
      <w:proofErr w:type="spellStart"/>
      <w:r w:rsidRPr="00495800">
        <w:rPr>
          <w:rFonts w:eastAsiaTheme="minorEastAsia"/>
          <w:i/>
          <w:iCs/>
          <w:lang w:eastAsia="ko-KR"/>
        </w:rPr>
        <w:t>longicatena</w:t>
      </w:r>
      <w:proofErr w:type="spellEnd"/>
      <w:r w:rsidRPr="00495800">
        <w:rPr>
          <w:rFonts w:eastAsiaTheme="minorEastAsia"/>
          <w:lang w:eastAsia="ko-KR"/>
        </w:rPr>
        <w:t xml:space="preserve">, </w:t>
      </w:r>
      <w:proofErr w:type="spellStart"/>
      <w:r w:rsidRPr="00495800">
        <w:rPr>
          <w:rFonts w:eastAsiaTheme="minorEastAsia"/>
          <w:i/>
          <w:iCs/>
          <w:lang w:eastAsia="ko-KR"/>
        </w:rPr>
        <w:t>Blautia</w:t>
      </w:r>
      <w:proofErr w:type="spellEnd"/>
      <w:r w:rsidRPr="00495800">
        <w:rPr>
          <w:rFonts w:eastAsiaTheme="minorEastAsia"/>
          <w:i/>
          <w:iCs/>
          <w:lang w:eastAsia="ko-KR"/>
        </w:rPr>
        <w:t xml:space="preserve"> </w:t>
      </w:r>
      <w:proofErr w:type="spellStart"/>
      <w:r w:rsidRPr="00495800">
        <w:rPr>
          <w:rFonts w:eastAsiaTheme="minorEastAsia"/>
          <w:i/>
          <w:iCs/>
          <w:lang w:eastAsia="ko-KR"/>
        </w:rPr>
        <w:t>obeum</w:t>
      </w:r>
      <w:proofErr w:type="spellEnd"/>
      <w:r w:rsidRPr="00495800">
        <w:rPr>
          <w:rFonts w:eastAsiaTheme="minorEastAsia"/>
          <w:lang w:eastAsia="ko-KR"/>
        </w:rPr>
        <w:t xml:space="preserve">, and </w:t>
      </w:r>
      <w:proofErr w:type="spellStart"/>
      <w:r w:rsidRPr="00495800">
        <w:rPr>
          <w:rFonts w:eastAsiaTheme="minorEastAsia"/>
          <w:i/>
          <w:iCs/>
          <w:lang w:eastAsia="ko-KR"/>
        </w:rPr>
        <w:t>Anaerobutyricum</w:t>
      </w:r>
      <w:proofErr w:type="spellEnd"/>
      <w:r w:rsidRPr="00495800">
        <w:rPr>
          <w:rFonts w:eastAsiaTheme="minorEastAsia"/>
          <w:i/>
          <w:iCs/>
          <w:lang w:eastAsia="ko-KR"/>
        </w:rPr>
        <w:t xml:space="preserve"> </w:t>
      </w:r>
      <w:proofErr w:type="spellStart"/>
      <w:r w:rsidRPr="00495800">
        <w:rPr>
          <w:rFonts w:eastAsiaTheme="minorEastAsia"/>
          <w:i/>
          <w:iCs/>
          <w:lang w:eastAsia="ko-KR"/>
        </w:rPr>
        <w:t>hallii</w:t>
      </w:r>
      <w:proofErr w:type="spellEnd"/>
      <w:r w:rsidRPr="00495800">
        <w:rPr>
          <w:rFonts w:eastAsia="Malgun Gothic"/>
          <w:i/>
          <w:iCs/>
          <w:lang w:eastAsia="ko-KR"/>
        </w:rPr>
        <w:t xml:space="preserve"> </w:t>
      </w:r>
      <w:r w:rsidRPr="00495800">
        <w:rPr>
          <w:rFonts w:eastAsia="Malgun Gothic"/>
          <w:lang w:eastAsia="ko-KR"/>
        </w:rPr>
        <w:t>were enriched</w:t>
      </w:r>
      <w:r w:rsidRPr="00495800">
        <w:rPr>
          <w:rFonts w:eastAsiaTheme="minorEastAsia"/>
          <w:lang w:eastAsia="ko-KR"/>
        </w:rPr>
        <w:t xml:space="preserve">, whereas in </w:t>
      </w:r>
      <w:r w:rsidRPr="00495800">
        <w:rPr>
          <w:rFonts w:eastAsia="Malgun Gothic"/>
          <w:lang w:eastAsia="ko-KR"/>
        </w:rPr>
        <w:t xml:space="preserve">the </w:t>
      </w:r>
      <w:r w:rsidRPr="00495800">
        <w:rPr>
          <w:rFonts w:eastAsiaTheme="minorEastAsia"/>
          <w:lang w:eastAsia="ko-KR"/>
        </w:rPr>
        <w:t>LGR population</w:t>
      </w:r>
      <w:r w:rsidRPr="00495800">
        <w:rPr>
          <w:rFonts w:eastAsia="Malgun Gothic"/>
          <w:lang w:eastAsia="ko-KR"/>
        </w:rPr>
        <w:t xml:space="preserve">, </w:t>
      </w:r>
      <w:proofErr w:type="spellStart"/>
      <w:r w:rsidRPr="00495800">
        <w:rPr>
          <w:rFonts w:eastAsiaTheme="minorEastAsia"/>
          <w:i/>
          <w:iCs/>
          <w:lang w:eastAsia="ko-KR"/>
        </w:rPr>
        <w:t>Ruminococcus</w:t>
      </w:r>
      <w:proofErr w:type="spellEnd"/>
      <w:r w:rsidRPr="00495800">
        <w:rPr>
          <w:rFonts w:eastAsiaTheme="minorEastAsia"/>
          <w:i/>
          <w:iCs/>
          <w:lang w:eastAsia="ko-KR"/>
        </w:rPr>
        <w:t xml:space="preserve"> </w:t>
      </w:r>
      <w:proofErr w:type="spellStart"/>
      <w:r w:rsidRPr="00495800">
        <w:rPr>
          <w:rFonts w:eastAsiaTheme="minorEastAsia"/>
          <w:i/>
          <w:iCs/>
          <w:lang w:eastAsia="ko-KR"/>
        </w:rPr>
        <w:t>gnavus</w:t>
      </w:r>
      <w:proofErr w:type="spellEnd"/>
      <w:r w:rsidRPr="00495800">
        <w:rPr>
          <w:rFonts w:eastAsiaTheme="minorEastAsia"/>
          <w:lang w:eastAsia="ko-KR"/>
        </w:rPr>
        <w:t xml:space="preserve">, </w:t>
      </w:r>
      <w:proofErr w:type="spellStart"/>
      <w:r w:rsidRPr="00495800">
        <w:rPr>
          <w:rFonts w:eastAsiaTheme="minorEastAsia"/>
          <w:i/>
          <w:iCs/>
          <w:lang w:eastAsia="ko-KR"/>
        </w:rPr>
        <w:t>Flavonifractor</w:t>
      </w:r>
      <w:proofErr w:type="spellEnd"/>
      <w:r w:rsidRPr="00495800">
        <w:rPr>
          <w:rFonts w:eastAsiaTheme="minorEastAsia"/>
          <w:i/>
          <w:iCs/>
          <w:lang w:eastAsia="ko-KR"/>
        </w:rPr>
        <w:t xml:space="preserve"> </w:t>
      </w:r>
      <w:proofErr w:type="spellStart"/>
      <w:r w:rsidRPr="00495800">
        <w:rPr>
          <w:rFonts w:eastAsiaTheme="minorEastAsia"/>
          <w:i/>
          <w:iCs/>
          <w:lang w:eastAsia="ko-KR"/>
        </w:rPr>
        <w:t>plautii</w:t>
      </w:r>
      <w:proofErr w:type="spellEnd"/>
      <w:r w:rsidRPr="00495800">
        <w:rPr>
          <w:rFonts w:eastAsiaTheme="minorEastAsia"/>
          <w:lang w:eastAsia="ko-KR"/>
        </w:rPr>
        <w:t xml:space="preserve">, </w:t>
      </w:r>
      <w:r w:rsidRPr="00495800">
        <w:rPr>
          <w:rFonts w:eastAsiaTheme="minorEastAsia"/>
          <w:i/>
          <w:iCs/>
          <w:lang w:eastAsia="ko-KR"/>
        </w:rPr>
        <w:t xml:space="preserve">Clostridium </w:t>
      </w:r>
      <w:proofErr w:type="spellStart"/>
      <w:r w:rsidRPr="00495800">
        <w:rPr>
          <w:rFonts w:eastAsiaTheme="minorEastAsia"/>
          <w:i/>
          <w:iCs/>
          <w:lang w:eastAsia="ko-KR"/>
        </w:rPr>
        <w:t>bolteae</w:t>
      </w:r>
      <w:proofErr w:type="spellEnd"/>
      <w:r w:rsidRPr="00495800">
        <w:rPr>
          <w:rFonts w:eastAsiaTheme="minorEastAsia"/>
          <w:lang w:eastAsia="ko-KR"/>
        </w:rPr>
        <w:t xml:space="preserve">, </w:t>
      </w:r>
      <w:r w:rsidRPr="00495800">
        <w:rPr>
          <w:rFonts w:eastAsiaTheme="minorEastAsia"/>
          <w:i/>
          <w:iCs/>
          <w:lang w:eastAsia="ko-KR"/>
        </w:rPr>
        <w:t>Fusobacterium</w:t>
      </w:r>
      <w:r w:rsidRPr="00495800">
        <w:rPr>
          <w:rFonts w:eastAsiaTheme="minorEastAsia"/>
          <w:lang w:eastAsia="ko-KR"/>
        </w:rPr>
        <w:t xml:space="preserve"> spp., and </w:t>
      </w:r>
      <w:proofErr w:type="spellStart"/>
      <w:r w:rsidRPr="00495800">
        <w:rPr>
          <w:rFonts w:eastAsiaTheme="minorEastAsia"/>
          <w:i/>
          <w:iCs/>
          <w:lang w:eastAsia="ko-KR"/>
        </w:rPr>
        <w:t>Clostridioides</w:t>
      </w:r>
      <w:proofErr w:type="spellEnd"/>
      <w:r w:rsidRPr="00495800">
        <w:rPr>
          <w:rFonts w:eastAsiaTheme="minorEastAsia"/>
          <w:i/>
          <w:iCs/>
          <w:lang w:eastAsia="ko-KR"/>
        </w:rPr>
        <w:t xml:space="preserve"> difficile</w:t>
      </w:r>
      <w:r w:rsidRPr="00495800">
        <w:rPr>
          <w:rFonts w:eastAsia="Malgun Gothic"/>
          <w:i/>
          <w:iCs/>
          <w:lang w:eastAsia="ko-KR"/>
        </w:rPr>
        <w:t xml:space="preserve"> </w:t>
      </w:r>
      <w:r w:rsidRPr="00495800">
        <w:rPr>
          <w:rFonts w:eastAsia="Malgun Gothic"/>
          <w:lang w:eastAsia="ko-KR"/>
        </w:rPr>
        <w:t>were enriched</w:t>
      </w:r>
      <w:r w:rsidRPr="00495800">
        <w:rPr>
          <w:rFonts w:eastAsiaTheme="minorEastAsia"/>
          <w:lang w:eastAsia="ko-KR"/>
        </w:rPr>
        <w:t xml:space="preserve">. </w:t>
      </w:r>
      <w:r w:rsidRPr="00495800">
        <w:rPr>
          <w:rFonts w:eastAsiaTheme="minorEastAsia"/>
          <w:b/>
          <w:lang w:eastAsia="ko-KR"/>
        </w:rPr>
        <w:t xml:space="preserve">c, </w:t>
      </w:r>
      <w:r w:rsidRPr="00495800">
        <w:rPr>
          <w:rFonts w:eastAsiaTheme="minorEastAsia"/>
          <w:lang w:eastAsia="ko-KR"/>
        </w:rPr>
        <w:t>Projected enrichment scores of HGR/LGR species (Z</w:t>
      </w:r>
      <w:r w:rsidRPr="00495800">
        <w:rPr>
          <w:rFonts w:eastAsiaTheme="minorEastAsia"/>
          <w:vertAlign w:val="subscript"/>
          <w:lang w:eastAsia="ko-KR"/>
        </w:rPr>
        <w:t>HGR</w:t>
      </w:r>
      <w:r w:rsidRPr="00495800">
        <w:rPr>
          <w:rFonts w:eastAsiaTheme="minorEastAsia"/>
          <w:lang w:eastAsia="ko-KR"/>
        </w:rPr>
        <w:t xml:space="preserve"> – Z</w:t>
      </w:r>
      <w:r w:rsidRPr="00495800">
        <w:rPr>
          <w:rFonts w:eastAsiaTheme="minorEastAsia"/>
          <w:vertAlign w:val="subscript"/>
          <w:lang w:eastAsia="ko-KR"/>
        </w:rPr>
        <w:t>LGR</w:t>
      </w:r>
      <w:r w:rsidRPr="00495800">
        <w:rPr>
          <w:rFonts w:eastAsiaTheme="minorEastAsia"/>
          <w:lang w:eastAsia="ko-KR"/>
        </w:rPr>
        <w:t xml:space="preserve">) over all </w:t>
      </w:r>
      <w:r w:rsidRPr="00495800">
        <w:rPr>
          <w:rFonts w:eastAsiaTheme="minorEastAsia"/>
          <w:i/>
          <w:iCs/>
          <w:lang w:eastAsia="ko-KR"/>
        </w:rPr>
        <w:t>monocle</w:t>
      </w:r>
      <w:r w:rsidRPr="00495800">
        <w:rPr>
          <w:rFonts w:eastAsiaTheme="minorEastAsia"/>
          <w:lang w:eastAsia="ko-KR"/>
        </w:rPr>
        <w:t xml:space="preserve"> </w:t>
      </w:r>
      <w:r w:rsidRPr="00495800">
        <w:rPr>
          <w:rFonts w:eastAsia="Malgun Gothic"/>
          <w:lang w:eastAsia="ko-KR"/>
        </w:rPr>
        <w:t>ordinations</w:t>
      </w:r>
      <w:r w:rsidRPr="00495800">
        <w:rPr>
          <w:rFonts w:eastAsiaTheme="minorEastAsia"/>
          <w:lang w:eastAsia="ko-KR"/>
        </w:rPr>
        <w:t xml:space="preserve"> in healthy populations (higher enrichment of HGR and LGR for red and blue, respectively). </w:t>
      </w:r>
      <w:r w:rsidRPr="00495800">
        <w:rPr>
          <w:b/>
        </w:rPr>
        <w:t>d,</w:t>
      </w:r>
      <w:r w:rsidRPr="00495800">
        <w:t xml:space="preserve"> based on available clinical metadata of multiple cohorts, we associated clinical metadata with their HGR or LGR populations. We found that LGR populations had higher proportion of individuals displaying abnormal values of clinical variables such as CRP, ALT, TG, and HDL.</w:t>
      </w:r>
    </w:p>
    <w:p w14:paraId="42D714C8" w14:textId="77777777" w:rsidR="00774420" w:rsidRPr="00495800" w:rsidRDefault="00774420" w:rsidP="00177059"/>
    <w:p w14:paraId="530F8837" w14:textId="72DA1EE7" w:rsidR="00465993" w:rsidRPr="00495800" w:rsidDel="00023BB4" w:rsidRDefault="00465993" w:rsidP="00177059">
      <w:pPr>
        <w:rPr>
          <w:del w:id="448" w:author="Portlock, Theo" w:date="2021-11-30T10:22:00Z"/>
        </w:rPr>
      </w:pPr>
      <w:r w:rsidRPr="00495800">
        <w:rPr>
          <w:b/>
        </w:rPr>
        <w:t xml:space="preserve">Extended Fig. </w:t>
      </w:r>
      <w:r w:rsidR="00B35FB8" w:rsidRPr="00495800">
        <w:rPr>
          <w:b/>
        </w:rPr>
        <w:t>6</w:t>
      </w:r>
      <w:r w:rsidRPr="00495800">
        <w:rPr>
          <w:b/>
        </w:rPr>
        <w:t>. Clinical and functional association with microbiome changes. a-</w:t>
      </w:r>
      <w:r w:rsidR="008A36AA">
        <w:rPr>
          <w:b/>
        </w:rPr>
        <w:t>b</w:t>
      </w:r>
      <w:r w:rsidRPr="00495800">
        <w:t>, inflow/outflow</w:t>
      </w:r>
      <w:r w:rsidR="00B35FB8" w:rsidRPr="00495800">
        <w:t xml:space="preserve"> score</w:t>
      </w:r>
      <w:r w:rsidRPr="00495800">
        <w:t>-associated functions. Based on univariate linear regressions, we found functions significantly enriched in MSPs with high inflow/outflow</w:t>
      </w:r>
      <w:r w:rsidR="00460940" w:rsidRPr="00495800">
        <w:t xml:space="preserve"> scores</w:t>
      </w:r>
      <w:r w:rsidRPr="00495800">
        <w:t xml:space="preserve"> (adjusted p-value &lt; 0.01) and showed some of enriched genera and functions as examples in the heatmap. By decreasing inflow/outflow</w:t>
      </w:r>
      <w:r w:rsidR="00577DAF" w:rsidRPr="00495800">
        <w:t xml:space="preserve"> scores</w:t>
      </w:r>
      <w:r w:rsidRPr="00495800">
        <w:t xml:space="preserve"> (leftmost column), we showed the density of species of given taxonomy or functions within sliding windows of 100 MSPs along MSPs sorted with given inflow/outflow </w:t>
      </w:r>
      <w:r w:rsidR="00CE0236" w:rsidRPr="00495800">
        <w:t xml:space="preserve">scores </w:t>
      </w:r>
      <w:r w:rsidRPr="00495800">
        <w:t xml:space="preserve">(right columns). We found </w:t>
      </w:r>
      <w:proofErr w:type="spellStart"/>
      <w:r w:rsidRPr="00495800">
        <w:rPr>
          <w:i/>
          <w:iCs/>
        </w:rPr>
        <w:t>Dorea</w:t>
      </w:r>
      <w:proofErr w:type="spellEnd"/>
      <w:r w:rsidRPr="00495800">
        <w:t xml:space="preserve"> and </w:t>
      </w:r>
      <w:r w:rsidRPr="00495800">
        <w:rPr>
          <w:i/>
          <w:iCs/>
        </w:rPr>
        <w:t>Faecalibacterium</w:t>
      </w:r>
      <w:r w:rsidRPr="00495800">
        <w:t xml:space="preserve"> species were significantly associated with increased inflow scores (adjusted p-values 5.0×10</w:t>
      </w:r>
      <w:r w:rsidRPr="00495800">
        <w:rPr>
          <w:vertAlign w:val="superscript"/>
        </w:rPr>
        <w:t>-4</w:t>
      </w:r>
      <w:r w:rsidRPr="00495800">
        <w:t xml:space="preserve"> and 1.2×10</w:t>
      </w:r>
      <w:r w:rsidRPr="00495800">
        <w:rPr>
          <w:vertAlign w:val="superscript"/>
        </w:rPr>
        <w:t>-3</w:t>
      </w:r>
      <w:r w:rsidRPr="00495800">
        <w:t xml:space="preserve">, respectively), whereas </w:t>
      </w:r>
      <w:proofErr w:type="spellStart"/>
      <w:r w:rsidRPr="00495800">
        <w:rPr>
          <w:i/>
          <w:iCs/>
        </w:rPr>
        <w:t>Faecalicatena</w:t>
      </w:r>
      <w:proofErr w:type="spellEnd"/>
      <w:r w:rsidRPr="00495800">
        <w:t xml:space="preserve"> and </w:t>
      </w:r>
      <w:r w:rsidRPr="00495800">
        <w:rPr>
          <w:i/>
          <w:iCs/>
        </w:rPr>
        <w:t>Clostridium</w:t>
      </w:r>
      <w:r w:rsidRPr="00495800">
        <w:t xml:space="preserve"> species significantly associated with increased outflow scores (adjusted p-values = 0.0069 for both genera). In addition, integrase (transposon) and </w:t>
      </w:r>
      <w:proofErr w:type="spellStart"/>
      <w:r w:rsidRPr="00495800">
        <w:t>MobC</w:t>
      </w:r>
      <w:proofErr w:type="spellEnd"/>
      <w:r w:rsidRPr="00495800">
        <w:t xml:space="preserve"> (plasmid mobilization </w:t>
      </w:r>
      <w:proofErr w:type="spellStart"/>
      <w:r w:rsidRPr="00495800">
        <w:t>relaxosome</w:t>
      </w:r>
      <w:proofErr w:type="spellEnd"/>
      <w:r w:rsidRPr="00495800">
        <w:t>) were significantly associated with increase</w:t>
      </w:r>
      <w:r w:rsidR="00CE0236" w:rsidRPr="00495800">
        <w:t>d</w:t>
      </w:r>
      <w:r w:rsidRPr="00495800">
        <w:t xml:space="preserve"> inflow scores (adjusted p-values 3.2×10</w:t>
      </w:r>
      <w:r w:rsidRPr="00495800">
        <w:rPr>
          <w:vertAlign w:val="superscript"/>
        </w:rPr>
        <w:t>-27</w:t>
      </w:r>
      <w:r w:rsidRPr="00495800">
        <w:t xml:space="preserve"> and 6.5×10</w:t>
      </w:r>
      <w:r w:rsidRPr="00495800">
        <w:rPr>
          <w:vertAlign w:val="superscript"/>
        </w:rPr>
        <w:t>-15</w:t>
      </w:r>
      <w:r w:rsidRPr="00495800">
        <w:t xml:space="preserve">), whereas facultative phenotype, microaerophilic phenotype, trigger factor (virulence) and </w:t>
      </w:r>
      <w:proofErr w:type="spellStart"/>
      <w:r w:rsidRPr="00495800">
        <w:t>ComGF</w:t>
      </w:r>
      <w:proofErr w:type="spellEnd"/>
      <w:r w:rsidRPr="00495800">
        <w:t xml:space="preserve"> (competence) associated with increase</w:t>
      </w:r>
      <w:r w:rsidR="00CE0236" w:rsidRPr="00495800">
        <w:t>d</w:t>
      </w:r>
      <w:r w:rsidRPr="00495800">
        <w:t xml:space="preserve"> outflow scores (adjusted p-values 4.0×10</w:t>
      </w:r>
      <w:r w:rsidRPr="00495800">
        <w:rPr>
          <w:vertAlign w:val="superscript"/>
        </w:rPr>
        <w:t>-8</w:t>
      </w:r>
      <w:r w:rsidRPr="00495800">
        <w:t>, 3.3×10</w:t>
      </w:r>
      <w:r w:rsidRPr="00495800">
        <w:rPr>
          <w:vertAlign w:val="superscript"/>
        </w:rPr>
        <w:t>-3</w:t>
      </w:r>
      <w:r w:rsidRPr="00495800">
        <w:t>, 1.2×10</w:t>
      </w:r>
      <w:r w:rsidRPr="00495800">
        <w:rPr>
          <w:vertAlign w:val="superscript"/>
        </w:rPr>
        <w:t>-9</w:t>
      </w:r>
      <w:r w:rsidRPr="00495800">
        <w:t>, and 1.4×10</w:t>
      </w:r>
      <w:r w:rsidRPr="00495800">
        <w:rPr>
          <w:vertAlign w:val="superscript"/>
        </w:rPr>
        <w:t>-5</w:t>
      </w:r>
      <w:r w:rsidRPr="00495800">
        <w:t xml:space="preserve">, respectively).  </w:t>
      </w:r>
      <w:r w:rsidR="00A54CA3">
        <w:rPr>
          <w:b/>
        </w:rPr>
        <w:t>c</w:t>
      </w:r>
      <w:r w:rsidRPr="00495800">
        <w:rPr>
          <w:b/>
        </w:rPr>
        <w:t>-</w:t>
      </w:r>
      <w:r w:rsidR="00A54CA3">
        <w:rPr>
          <w:b/>
        </w:rPr>
        <w:t>d</w:t>
      </w:r>
      <w:r w:rsidRPr="00495800">
        <w:t xml:space="preserve">, association </w:t>
      </w:r>
      <w:r w:rsidRPr="00495800">
        <w:lastRenderedPageBreak/>
        <w:t xml:space="preserve">of microbiota changes with clinical parameters. We associated microbiota changes with clinical parameter changes based on linear mixed effect models, considering the random effects of individuals. Based on the explained variance of MSP to clinical parameters, we found significant associations between them (explained variance &gt; 10%) and showed their associations on the Chord diagram, presented with phyla </w:t>
      </w:r>
      <w:r w:rsidRPr="00495800">
        <w:rPr>
          <w:b/>
        </w:rPr>
        <w:t>(</w:t>
      </w:r>
      <w:r w:rsidR="00A54CA3">
        <w:rPr>
          <w:b/>
        </w:rPr>
        <w:t>c</w:t>
      </w:r>
      <w:r w:rsidRPr="00495800">
        <w:rPr>
          <w:b/>
        </w:rPr>
        <w:t>)</w:t>
      </w:r>
      <w:r w:rsidRPr="00495800">
        <w:t xml:space="preserve"> and genera </w:t>
      </w:r>
      <w:r w:rsidRPr="00495800">
        <w:rPr>
          <w:b/>
        </w:rPr>
        <w:t>(</w:t>
      </w:r>
      <w:r w:rsidR="00A54CA3">
        <w:rPr>
          <w:b/>
        </w:rPr>
        <w:t>d</w:t>
      </w:r>
      <w:r w:rsidRPr="00495800">
        <w:rPr>
          <w:b/>
        </w:rPr>
        <w:t>)</w:t>
      </w:r>
      <w:r w:rsidRPr="00495800">
        <w:t xml:space="preserve"> of respective MSPs.</w:t>
      </w:r>
      <w:r w:rsidR="00653867" w:rsidRPr="00495800">
        <w:rPr>
          <w:rFonts w:eastAsiaTheme="minorEastAsia"/>
          <w:b/>
          <w:lang w:eastAsia="ko-KR"/>
        </w:rPr>
        <w:t xml:space="preserve"> </w:t>
      </w:r>
      <w:r w:rsidR="00A54CA3">
        <w:rPr>
          <w:rFonts w:eastAsiaTheme="minorEastAsia"/>
          <w:b/>
          <w:lang w:eastAsia="ko-KR"/>
        </w:rPr>
        <w:t>e</w:t>
      </w:r>
      <w:r w:rsidR="00653867" w:rsidRPr="00495800">
        <w:rPr>
          <w:rFonts w:eastAsiaTheme="minorEastAsia"/>
          <w:b/>
          <w:lang w:eastAsia="ko-KR"/>
        </w:rPr>
        <w:t>,</w:t>
      </w:r>
      <w:r w:rsidR="00653867" w:rsidRPr="00495800">
        <w:rPr>
          <w:rFonts w:eastAsiaTheme="minorEastAsia"/>
          <w:lang w:eastAsia="ko-KR"/>
        </w:rPr>
        <w:t xml:space="preserve"> 10 clinical parameters significantly associated with MSPs by linear mixed effect models based on explained variance (&gt; 10%; See Supplementary Table </w:t>
      </w:r>
      <w:r w:rsidR="00AA4D37" w:rsidRPr="00495800">
        <w:rPr>
          <w:rFonts w:eastAsiaTheme="minorEastAsia"/>
          <w:lang w:eastAsia="ko-KR"/>
        </w:rPr>
        <w:t>S1</w:t>
      </w:r>
      <w:r w:rsidR="00552880">
        <w:rPr>
          <w:rFonts w:eastAsiaTheme="minorEastAsia"/>
          <w:lang w:eastAsia="ko-KR"/>
        </w:rPr>
        <w:t>0</w:t>
      </w:r>
      <w:r w:rsidR="00653867" w:rsidRPr="00495800">
        <w:rPr>
          <w:rFonts w:eastAsiaTheme="minorEastAsia"/>
          <w:lang w:eastAsia="ko-KR"/>
        </w:rPr>
        <w:t xml:space="preserve">). </w:t>
      </w:r>
      <w:r w:rsidR="00A54CA3">
        <w:rPr>
          <w:rFonts w:eastAsiaTheme="minorEastAsia"/>
          <w:b/>
          <w:lang w:eastAsia="ko-KR"/>
        </w:rPr>
        <w:t>f</w:t>
      </w:r>
      <w:r w:rsidR="00653867" w:rsidRPr="00495800">
        <w:rPr>
          <w:rFonts w:eastAsiaTheme="minorEastAsia"/>
          <w:b/>
          <w:lang w:eastAsia="ko-KR"/>
        </w:rPr>
        <w:t>-</w:t>
      </w:r>
      <w:r w:rsidR="00A54CA3">
        <w:rPr>
          <w:rFonts w:eastAsiaTheme="minorEastAsia"/>
          <w:b/>
          <w:lang w:eastAsia="ko-KR"/>
        </w:rPr>
        <w:t>g</w:t>
      </w:r>
      <w:r w:rsidR="00653867" w:rsidRPr="00495800">
        <w:rPr>
          <w:rFonts w:eastAsiaTheme="minorEastAsia"/>
          <w:b/>
          <w:lang w:eastAsia="ko-KR"/>
        </w:rPr>
        <w:t xml:space="preserve">, </w:t>
      </w:r>
      <w:r w:rsidR="00653867" w:rsidRPr="00495800">
        <w:rPr>
          <w:rFonts w:eastAsiaTheme="minorEastAsia"/>
          <w:i/>
          <w:iCs/>
          <w:lang w:eastAsia="ko-KR"/>
        </w:rPr>
        <w:t>Bacteroides fragilis</w:t>
      </w:r>
      <w:r w:rsidR="00653867" w:rsidRPr="00495800">
        <w:rPr>
          <w:rFonts w:eastAsiaTheme="minorEastAsia"/>
          <w:lang w:eastAsia="ko-KR"/>
        </w:rPr>
        <w:t xml:space="preserve"> (msp_0033) </w:t>
      </w:r>
      <w:r w:rsidR="00653867" w:rsidRPr="00495800">
        <w:rPr>
          <w:rFonts w:eastAsia="Malgun Gothic"/>
          <w:lang w:eastAsia="ko-KR"/>
        </w:rPr>
        <w:t>was</w:t>
      </w:r>
      <w:r w:rsidR="00653867" w:rsidRPr="00495800">
        <w:rPr>
          <w:rFonts w:eastAsiaTheme="minorEastAsia"/>
          <w:lang w:eastAsia="ko-KR"/>
        </w:rPr>
        <w:t xml:space="preserve"> significantly associated with (</w:t>
      </w:r>
      <w:r w:rsidR="00A54CA3">
        <w:rPr>
          <w:rFonts w:eastAsiaTheme="minorEastAsia"/>
          <w:b/>
          <w:lang w:eastAsia="ko-KR"/>
        </w:rPr>
        <w:t>f</w:t>
      </w:r>
      <w:r w:rsidR="00653867" w:rsidRPr="00495800">
        <w:rPr>
          <w:rFonts w:eastAsiaTheme="minorEastAsia"/>
          <w:lang w:eastAsia="ko-KR"/>
        </w:rPr>
        <w:t>) CRP and (</w:t>
      </w:r>
      <w:r w:rsidR="00A54CA3">
        <w:rPr>
          <w:rFonts w:eastAsiaTheme="minorEastAsia"/>
          <w:b/>
          <w:lang w:eastAsia="ko-KR"/>
        </w:rPr>
        <w:t>g</w:t>
      </w:r>
      <w:r w:rsidR="00653867" w:rsidRPr="00495800">
        <w:rPr>
          <w:rFonts w:eastAsiaTheme="minorEastAsia"/>
          <w:lang w:eastAsia="ko-KR"/>
        </w:rPr>
        <w:t xml:space="preserve">) </w:t>
      </w:r>
      <w:r w:rsidR="00653867" w:rsidRPr="00495800">
        <w:rPr>
          <w:rFonts w:eastAsia="Malgun Gothic"/>
          <w:lang w:eastAsia="ko-KR"/>
        </w:rPr>
        <w:t>troponin</w:t>
      </w:r>
      <w:r w:rsidR="00653867" w:rsidRPr="00495800">
        <w:rPr>
          <w:rFonts w:eastAsiaTheme="minorEastAsia"/>
          <w:lang w:eastAsia="ko-KR"/>
        </w:rPr>
        <w:t xml:space="preserve"> T levels (explained variances, 62.5% and 36%,</w:t>
      </w:r>
      <w:r w:rsidR="00653867" w:rsidRPr="00495800">
        <w:rPr>
          <w:rFonts w:eastAsiaTheme="minorEastAsia"/>
          <w:b/>
          <w:lang w:eastAsia="ko-KR"/>
        </w:rPr>
        <w:t xml:space="preserve"> </w:t>
      </w:r>
      <w:r w:rsidR="00653867" w:rsidRPr="00495800">
        <w:rPr>
          <w:rFonts w:eastAsiaTheme="minorEastAsia"/>
          <w:lang w:eastAsia="ko-KR"/>
        </w:rPr>
        <w:t>respectively).</w:t>
      </w:r>
    </w:p>
    <w:p w14:paraId="7F8B6B6A" w14:textId="77777777" w:rsidR="00774420" w:rsidRPr="00495800" w:rsidRDefault="00774420" w:rsidP="00177059"/>
    <w:p w14:paraId="0700FFB0" w14:textId="28BD41A0" w:rsidR="00774420" w:rsidRPr="00495800" w:rsidRDefault="00774420" w:rsidP="00177059">
      <w:r w:rsidRPr="00495800">
        <w:rPr>
          <w:b/>
        </w:rPr>
        <w:t>Extended Fig. 7. Analysis of functional clusters. a,</w:t>
      </w:r>
      <w:r w:rsidRPr="00495800">
        <w:t xml:space="preserve"> Overview of the identification of functional clusters. </w:t>
      </w:r>
      <w:r w:rsidRPr="00495800">
        <w:rPr>
          <w:b/>
        </w:rPr>
        <w:t>b,</w:t>
      </w:r>
      <w:r w:rsidRPr="00495800">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495800">
        <w:t>patho</w:t>
      </w:r>
      <w:proofErr w:type="spellEnd"/>
      <w:r w:rsidRPr="00495800">
        <w:t xml:space="preserve">-cluster” were coloured blue and red, respectively. </w:t>
      </w:r>
      <w:r w:rsidRPr="00495800">
        <w:rPr>
          <w:b/>
        </w:rPr>
        <w:t xml:space="preserve">c, </w:t>
      </w:r>
      <w:r w:rsidRPr="00495800">
        <w:rPr>
          <w:rFonts w:eastAsiaTheme="minorEastAsia"/>
          <w:lang w:eastAsia="ko-KR"/>
        </w:rPr>
        <w:t>Phyla associated with the functional clusters of known microbial functions. For example, we identified functional clusters enriched with enzymatic reactions producing butyrate and propionate (respective reactions of the cluster on left side) and reactions related to choline degradation, trimethylamine N-oxide (TMAO) production, acetogenesis (</w:t>
      </w:r>
      <w:r w:rsidRPr="00495800">
        <w:t>Wood-</w:t>
      </w:r>
      <w:proofErr w:type="spellStart"/>
      <w:r w:rsidRPr="00495800">
        <w:t>Ljungdahl</w:t>
      </w:r>
      <w:proofErr w:type="spellEnd"/>
      <w:r w:rsidRPr="00495800">
        <w:t xml:space="preserve"> pathway)</w:t>
      </w:r>
      <w:r w:rsidRPr="00495800">
        <w:rPr>
          <w:rFonts w:eastAsiaTheme="minorEastAsia"/>
          <w:lang w:eastAsia="ko-KR"/>
        </w:rPr>
        <w:t xml:space="preserve">, and mucin degradation (sialidase). Phyla of MSPs associated </w:t>
      </w:r>
      <w:r w:rsidRPr="00495800">
        <w:rPr>
          <w:rFonts w:eastAsia="Malgun Gothic"/>
          <w:lang w:eastAsia="ko-KR"/>
        </w:rPr>
        <w:t>with</w:t>
      </w:r>
      <w:r w:rsidRPr="00495800">
        <w:rPr>
          <w:rFonts w:eastAsiaTheme="minorEastAsia"/>
          <w:lang w:eastAsia="ko-KR"/>
        </w:rPr>
        <w:t xml:space="preserve"> those clusters (hypergeometric test p-value &lt; 10</w:t>
      </w:r>
      <w:r w:rsidRPr="00495800">
        <w:rPr>
          <w:rFonts w:eastAsiaTheme="minorEastAsia"/>
          <w:vertAlign w:val="superscript"/>
          <w:lang w:eastAsia="ko-KR"/>
        </w:rPr>
        <w:t>-3</w:t>
      </w:r>
      <w:r w:rsidRPr="00495800">
        <w:rPr>
          <w:rFonts w:eastAsiaTheme="minorEastAsia"/>
          <w:lang w:eastAsia="ko-KR"/>
        </w:rPr>
        <w:t xml:space="preserve">) </w:t>
      </w:r>
      <w:r w:rsidRPr="00495800">
        <w:rPr>
          <w:rFonts w:eastAsia="Malgun Gothic"/>
          <w:lang w:eastAsia="ko-KR"/>
        </w:rPr>
        <w:t>are</w:t>
      </w:r>
      <w:r w:rsidRPr="00495800">
        <w:rPr>
          <w:rFonts w:eastAsiaTheme="minorEastAsia"/>
          <w:lang w:eastAsia="ko-KR"/>
        </w:rPr>
        <w:t xml:space="preserve"> shown </w:t>
      </w:r>
      <w:r w:rsidRPr="00495800">
        <w:rPr>
          <w:rFonts w:eastAsia="Malgun Gothic"/>
          <w:lang w:eastAsia="ko-KR"/>
        </w:rPr>
        <w:t>in the</w:t>
      </w:r>
      <w:r w:rsidRPr="00495800">
        <w:rPr>
          <w:rFonts w:eastAsiaTheme="minorEastAsia"/>
          <w:lang w:eastAsia="ko-KR"/>
        </w:rPr>
        <w:t xml:space="preserve"> Chord diagram. </w:t>
      </w:r>
      <w:r w:rsidRPr="00495800">
        <w:rPr>
          <w:b/>
        </w:rPr>
        <w:t>d,</w:t>
      </w:r>
      <w:r w:rsidRPr="00495800">
        <w:t xml:space="preserve"> number of functional clusters mapped with microbial function/phenotype databases and their singleton cluster fractions (singleton and non-singleton coloured green and red, respectively).</w:t>
      </w:r>
    </w:p>
    <w:p w14:paraId="1F74B055" w14:textId="35541BA1" w:rsidR="00774420" w:rsidRPr="00495800" w:rsidDel="00023BB4" w:rsidRDefault="00173346" w:rsidP="00177059">
      <w:pPr>
        <w:rPr>
          <w:del w:id="449" w:author="Portlock, Theo" w:date="2021-11-30T10:23:00Z"/>
        </w:rPr>
      </w:pPr>
      <w:r w:rsidRPr="00495800">
        <w:rPr>
          <w:b/>
        </w:rPr>
        <w:lastRenderedPageBreak/>
        <w:t>Extended Fig. 8.</w:t>
      </w:r>
      <w:r w:rsidRPr="00495800">
        <w:t xml:space="preserve"> </w:t>
      </w:r>
      <w:r w:rsidRPr="00495800">
        <w:rPr>
          <w:b/>
        </w:rPr>
        <w:t>a,</w:t>
      </w:r>
      <w:r w:rsidRPr="00495800">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495800">
        <w:rPr>
          <w:b/>
        </w:rPr>
        <w:t xml:space="preserve"> b, </w:t>
      </w:r>
      <w:r w:rsidRPr="00495800">
        <w:t>among different sources of microbial functional annotations (</w:t>
      </w:r>
      <w:proofErr w:type="gramStart"/>
      <w:r w:rsidRPr="00495800">
        <w:t>e.g.</w:t>
      </w:r>
      <w:proofErr w:type="gramEnd"/>
      <w:r w:rsidRPr="00495800">
        <w:t xml:space="preserve"> KEGG module and pathway), we found that co-conservation of genes across different species was substantially low (Jaccard index &lt; 0.5).</w:t>
      </w:r>
    </w:p>
    <w:p w14:paraId="0E5079AC" w14:textId="10C3EC22" w:rsidR="00D10F6E" w:rsidRPr="00495800" w:rsidDel="00023BB4" w:rsidRDefault="00D10F6E" w:rsidP="00177059">
      <w:pPr>
        <w:rPr>
          <w:del w:id="450" w:author="Portlock, Theo" w:date="2021-11-30T10:23:00Z"/>
        </w:rPr>
      </w:pPr>
    </w:p>
    <w:p w14:paraId="286A819E" w14:textId="77777777" w:rsidR="00465993" w:rsidRPr="00495800" w:rsidRDefault="00465993" w:rsidP="00177059"/>
    <w:p w14:paraId="18FB61D8" w14:textId="77777777" w:rsidR="00465993" w:rsidRPr="007749A9" w:rsidRDefault="00465993">
      <w:pPr>
        <w:pStyle w:val="Heading1"/>
        <w:spacing w:before="120"/>
        <w:pPrChange w:id="451" w:author="Portlock, Theo" w:date="2021-11-30T11:04:00Z">
          <w:pPr/>
        </w:pPrChange>
      </w:pPr>
      <w:r w:rsidRPr="007749A9">
        <w:t>Supplementary Figures Legends</w:t>
      </w:r>
    </w:p>
    <w:p w14:paraId="7EE54DF8" w14:textId="11AC1339" w:rsidR="00465993" w:rsidRPr="00495800" w:rsidRDefault="00465993" w:rsidP="00177059">
      <w:r w:rsidRPr="00495800">
        <w:rPr>
          <w:b/>
        </w:rPr>
        <w:t xml:space="preserve">Supplementary </w:t>
      </w:r>
      <w:r w:rsidR="00173346" w:rsidRPr="00495800">
        <w:rPr>
          <w:b/>
        </w:rPr>
        <w:t xml:space="preserve">Fig. </w:t>
      </w:r>
      <w:r w:rsidRPr="00495800">
        <w:rPr>
          <w:b/>
        </w:rPr>
        <w:t>1</w:t>
      </w:r>
      <w:r w:rsidR="00173346" w:rsidRPr="00495800">
        <w:rPr>
          <w:b/>
        </w:rPr>
        <w:t>.</w:t>
      </w:r>
      <w:r w:rsidR="00173346" w:rsidRPr="00495800">
        <w:t xml:space="preserve"> </w:t>
      </w:r>
      <w:r w:rsidRPr="00495800">
        <w:t xml:space="preserve">Preserved distinct geographical clusters through ordination analysis of </w:t>
      </w:r>
      <w:r w:rsidRPr="00495800">
        <w:rPr>
          <w:i/>
          <w:iCs/>
        </w:rPr>
        <w:t>monocle</w:t>
      </w:r>
      <w:r w:rsidRPr="00495800">
        <w:t>. We checked how clusters are changing after excluding (</w:t>
      </w:r>
      <w:r w:rsidRPr="00495800">
        <w:rPr>
          <w:b/>
        </w:rPr>
        <w:t>a</w:t>
      </w:r>
      <w:r w:rsidRPr="00495800">
        <w:t>) European countries, (</w:t>
      </w:r>
      <w:r w:rsidRPr="00495800">
        <w:rPr>
          <w:b/>
        </w:rPr>
        <w:t>b</w:t>
      </w:r>
      <w:r w:rsidRPr="00495800">
        <w:t>) US/Japan/China, and (</w:t>
      </w:r>
      <w:r w:rsidRPr="00495800">
        <w:rPr>
          <w:b/>
        </w:rPr>
        <w:t>c</w:t>
      </w:r>
      <w:r w:rsidRPr="00495800">
        <w:t xml:space="preserve">) </w:t>
      </w:r>
      <w:proofErr w:type="gramStart"/>
      <w:r w:rsidRPr="00495800">
        <w:t>Non-westernized</w:t>
      </w:r>
      <w:proofErr w:type="gramEnd"/>
      <w:r w:rsidRPr="00495800">
        <w:t xml:space="preserve"> countries. We still found that European samples were clustered together, and non-westernized countries clustered together, and US/Japan/China clustered together. In each subpanel (</w:t>
      </w:r>
      <w:r w:rsidRPr="00495800">
        <w:rPr>
          <w:b/>
        </w:rPr>
        <w:t>a-c</w:t>
      </w:r>
      <w:r w:rsidRPr="00495800">
        <w:t xml:space="preserve">), we showed monocle plots with clusters identified </w:t>
      </w:r>
      <w:r w:rsidRPr="00495800">
        <w:rPr>
          <w:i/>
          <w:iCs/>
        </w:rPr>
        <w:t>monocle</w:t>
      </w:r>
      <w:r w:rsidRPr="00495800">
        <w:t xml:space="preserve"> (ordination plots) and fraction of samples per given clusters (bar plots). </w:t>
      </w:r>
    </w:p>
    <w:p w14:paraId="3DED0D45" w14:textId="26B5EFBF" w:rsidR="00465993" w:rsidRPr="00495800" w:rsidRDefault="00465993" w:rsidP="00177059">
      <w:r w:rsidRPr="00495800">
        <w:rPr>
          <w:b/>
        </w:rPr>
        <w:t xml:space="preserve">Supplementary </w:t>
      </w:r>
      <w:r w:rsidR="00D47E0A" w:rsidRPr="00495800">
        <w:rPr>
          <w:b/>
        </w:rPr>
        <w:t xml:space="preserve">Fig. </w:t>
      </w:r>
      <w:r w:rsidRPr="00495800">
        <w:rPr>
          <w:b/>
        </w:rPr>
        <w:t>2</w:t>
      </w:r>
      <w:r w:rsidR="00D47E0A" w:rsidRPr="00495800">
        <w:rPr>
          <w:b/>
        </w:rPr>
        <w:t xml:space="preserve">. </w:t>
      </w:r>
      <w:r w:rsidRPr="00495800">
        <w:t>Mapping rates of metagenomics reads of healthy samples to integrated gene catalogue. We showed the mapping rate per country and found majority of countries are above 70%; non-westernized countries tend to be lower in mapping rates (</w:t>
      </w:r>
      <w:proofErr w:type="gramStart"/>
      <w:r w:rsidRPr="00495800">
        <w:t>e.g.</w:t>
      </w:r>
      <w:proofErr w:type="gramEnd"/>
      <w:r w:rsidRPr="00495800">
        <w:t xml:space="preserve"> </w:t>
      </w:r>
      <w:r w:rsidRPr="00495800">
        <w:rPr>
          <w:i/>
          <w:iCs/>
        </w:rPr>
        <w:t>Fiji</w:t>
      </w:r>
      <w:r w:rsidRPr="00495800">
        <w:t>).</w:t>
      </w:r>
    </w:p>
    <w:p w14:paraId="3F27C0F2" w14:textId="2BDCC956" w:rsidR="004B74BD" w:rsidRPr="00495800" w:rsidDel="00023BB4" w:rsidRDefault="004B74BD" w:rsidP="00177059">
      <w:pPr>
        <w:rPr>
          <w:del w:id="452" w:author="Portlock, Theo" w:date="2021-11-30T10:23:00Z"/>
        </w:rPr>
      </w:pPr>
      <w:r w:rsidRPr="00495800">
        <w:rPr>
          <w:b/>
        </w:rPr>
        <w:t>Supplementary Fig. 3.</w:t>
      </w:r>
      <w:r w:rsidRPr="00495800">
        <w:t xml:space="preserve"> Essentiality analysis. The heatmap of metabolites leading to </w:t>
      </w:r>
      <w:r w:rsidR="00750E29" w:rsidRPr="00495800">
        <w:t xml:space="preserve">the </w:t>
      </w:r>
      <w:r w:rsidRPr="00495800">
        <w:t>decrease of growth rate or lethality in the IFS and OFS species showed that essentiality is significantly different between the group (fisher exact test, p-value = 0.05).</w:t>
      </w:r>
    </w:p>
    <w:p w14:paraId="25BB3F2D" w14:textId="77777777" w:rsidR="002B4D07" w:rsidRPr="00495800" w:rsidRDefault="002B4D07" w:rsidP="00177059"/>
    <w:p w14:paraId="4B241EC7" w14:textId="52E199A5" w:rsidR="002B4D07" w:rsidRPr="00495800" w:rsidRDefault="002B4D07" w:rsidP="00177059">
      <w:r w:rsidRPr="00495800">
        <w:rPr>
          <w:b/>
        </w:rPr>
        <w:t>Supplementary Fig. 4.</w:t>
      </w:r>
      <w:r w:rsidRPr="00495800">
        <w:t xml:space="preserve"> Constraint-based modelling of common </w:t>
      </w:r>
      <w:r w:rsidR="008B3E4A" w:rsidRPr="00495800">
        <w:t>IFS</w:t>
      </w:r>
      <w:r w:rsidRPr="00495800">
        <w:t xml:space="preserve"> and </w:t>
      </w:r>
      <w:r w:rsidR="008B3E4A" w:rsidRPr="00495800">
        <w:t xml:space="preserve">OFS detected </w:t>
      </w:r>
      <w:r w:rsidRPr="00495800">
        <w:t xml:space="preserve">in three different cohorts, WELLNESS, DINAMIC, and </w:t>
      </w:r>
      <w:r w:rsidR="008F356D">
        <w:t>HPFS</w:t>
      </w:r>
      <w:r w:rsidR="008F356D" w:rsidRPr="00495800">
        <w:t xml:space="preserve"> </w:t>
      </w:r>
      <w:r w:rsidRPr="00495800">
        <w:t xml:space="preserve">cohorts. </w:t>
      </w:r>
      <w:proofErr w:type="gramStart"/>
      <w:r w:rsidRPr="00495800">
        <w:rPr>
          <w:b/>
        </w:rPr>
        <w:t>a,</w:t>
      </w:r>
      <w:proofErr w:type="gramEnd"/>
      <w:r w:rsidRPr="00495800">
        <w:t xml:space="preserve"> boxplot of growth rates of common </w:t>
      </w:r>
      <w:r w:rsidR="00094443" w:rsidRPr="00495800">
        <w:t>IFS</w:t>
      </w:r>
      <w:r w:rsidRPr="00495800">
        <w:t xml:space="preserve"> and </w:t>
      </w:r>
      <w:r w:rsidR="00094443" w:rsidRPr="00495800">
        <w:t>OFS species</w:t>
      </w:r>
      <w:r w:rsidRPr="00495800">
        <w:t xml:space="preserve">, predicted in the four different diets </w:t>
      </w:r>
      <w:r w:rsidRPr="00495800">
        <w:rPr>
          <w:b/>
        </w:rPr>
        <w:t>b,</w:t>
      </w:r>
      <w:r w:rsidRPr="00495800">
        <w:t xml:space="preserve"> boxplot of variance of growth rate changes for four different diets. To compare the variance among the MSPs the growth rates were normalized. </w:t>
      </w:r>
      <w:r w:rsidRPr="00495800">
        <w:rPr>
          <w:b/>
        </w:rPr>
        <w:t>c,</w:t>
      </w:r>
      <w:r w:rsidRPr="00495800">
        <w:t xml:space="preserve"> the heatmap of metabolites leading to decrease of growth rate or lethality in </w:t>
      </w:r>
      <w:r w:rsidRPr="00495800">
        <w:lastRenderedPageBreak/>
        <w:t xml:space="preserve">the common </w:t>
      </w:r>
      <w:r w:rsidR="0033225C" w:rsidRPr="00495800">
        <w:t>IFS</w:t>
      </w:r>
      <w:r w:rsidRPr="00495800">
        <w:t xml:space="preserve"> and </w:t>
      </w:r>
      <w:r w:rsidR="0033225C" w:rsidRPr="00495800">
        <w:t xml:space="preserve">OFS species </w:t>
      </w:r>
      <w:r w:rsidRPr="00495800">
        <w:t>by essentiality analysis showed that essentiality is significantly different between the group (fisher exact test, p-value = 0.05).</w:t>
      </w:r>
    </w:p>
    <w:p w14:paraId="1BA89A5D" w14:textId="0FC327E3" w:rsidR="00465993" w:rsidRPr="00495800" w:rsidDel="00F36B39" w:rsidRDefault="00465993" w:rsidP="00177059">
      <w:pPr>
        <w:rPr>
          <w:del w:id="453" w:author="Portlock, Theo" w:date="2021-11-30T10:35:00Z"/>
        </w:rPr>
      </w:pPr>
      <w:r w:rsidRPr="00495800">
        <w:rPr>
          <w:b/>
        </w:rPr>
        <w:t>Supplementary Fig</w:t>
      </w:r>
      <w:r w:rsidR="00877C22" w:rsidRPr="00495800">
        <w:rPr>
          <w:b/>
        </w:rPr>
        <w:t xml:space="preserve">. 5. </w:t>
      </w:r>
      <w:r w:rsidRPr="00495800">
        <w:t xml:space="preserve">Examination of different enrichment functional terms between common enriched and depleted species (Chi-square tests p-values &lt; 0.05, log odd ratio (LOD) &gt; 3). We checked different enrichment of functional terms of </w:t>
      </w:r>
      <w:r w:rsidR="00552880">
        <w:t>IFS</w:t>
      </w:r>
      <w:r w:rsidRPr="00495800">
        <w:t xml:space="preserve"> and </w:t>
      </w:r>
      <w:r w:rsidR="00552880">
        <w:t>OFS</w:t>
      </w:r>
      <w:r w:rsidRPr="00495800">
        <w:t xml:space="preserve"> signatures, including vitamin synthesis, amino acid metabolism, nutrient transport, BTEX metabolism, phosphotransferase system (PTS), ABC transporters, drug efflux metabolism (KEGG), storage carbohydrate (</w:t>
      </w:r>
      <w:proofErr w:type="spellStart"/>
      <w:r w:rsidRPr="00495800">
        <w:t>CAZyme</w:t>
      </w:r>
      <w:proofErr w:type="spellEnd"/>
      <w:r w:rsidRPr="00495800">
        <w:t xml:space="preserve">), mobile genetic elements (PFAM), virulence factors (PATRIC). Y-axis indicates -log 10 p-values of Chi-square tests and X-axis indicates log2 odd ratio. Among common enriched species, ABC transporters, PTS system were enriched, whereas among common depleted species, storage </w:t>
      </w:r>
      <w:proofErr w:type="spellStart"/>
      <w:r w:rsidRPr="00495800">
        <w:t>CAZyme</w:t>
      </w:r>
      <w:proofErr w:type="spellEnd"/>
      <w:r w:rsidRPr="00495800">
        <w:t>, amino acids, vitamin, and mobile genetic elements were enriched.</w:t>
      </w:r>
    </w:p>
    <w:p w14:paraId="2E36AD77" w14:textId="77777777" w:rsidR="00465993" w:rsidRPr="00495800" w:rsidRDefault="00465993" w:rsidP="00177059"/>
    <w:p w14:paraId="02A9733E" w14:textId="77777777" w:rsidR="00465993" w:rsidRPr="007749A9" w:rsidRDefault="00465993">
      <w:pPr>
        <w:pStyle w:val="Heading2"/>
        <w:pPrChange w:id="454" w:author="Portlock, Theo" w:date="2021-11-30T11:03:00Z">
          <w:pPr/>
        </w:pPrChange>
      </w:pPr>
      <w:r w:rsidRPr="007749A9">
        <w:t>Supplementary Tables Legends</w:t>
      </w:r>
    </w:p>
    <w:p w14:paraId="39B6D02A" w14:textId="0EBB0C31" w:rsidR="00465993" w:rsidRPr="00495800" w:rsidRDefault="00465993" w:rsidP="00177059">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4D3CC2D8" w:rsidR="00465993" w:rsidRPr="00495800" w:rsidRDefault="00465993" w:rsidP="00177059">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Pr="00495800">
        <w:t>region-enriched</w:t>
      </w:r>
      <w:proofErr w:type="gramEnd"/>
      <w:r w:rsidRPr="00495800">
        <w:t xml:space="preserve"> MSPs. Based on effect sizes (&gt;0.3 in more than six countries of comparison), we identified total 782 regionally enriched MSPs among healthy samples of 17 countries. </w:t>
      </w:r>
    </w:p>
    <w:p w14:paraId="122A9DFA" w14:textId="3DFBD2E2"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(shown in Fig</w:t>
      </w:r>
      <w:r w:rsidR="00651376" w:rsidRPr="00495800">
        <w:t>.</w:t>
      </w:r>
      <w:r w:rsidRPr="00495800">
        <w:t xml:space="preserve"> </w:t>
      </w:r>
      <w:r w:rsidR="00651376" w:rsidRPr="00495800">
        <w:t>1g</w:t>
      </w:r>
      <w:r w:rsidRPr="00495800">
        <w:t xml:space="preserve">) and identified enriched/depleted species in each cohort with effect sizes by each column (positive and negative values were assigned with effect sizes to indicate species enriched and </w:t>
      </w:r>
      <w:r w:rsidRPr="00495800">
        <w:lastRenderedPageBreak/>
        <w:t>depleted in given cohort, respectively). We identified total 441 MSPs significantly enriched/depleted species among cohorts. (</w:t>
      </w:r>
      <w:proofErr w:type="gramStart"/>
      <w:r w:rsidRPr="00495800">
        <w:t>effect</w:t>
      </w:r>
      <w:proofErr w:type="gramEnd"/>
      <w:r w:rsidRPr="00495800">
        <w:t xml:space="preserve"> sizes &gt; 0.3). </w:t>
      </w:r>
    </w:p>
    <w:p w14:paraId="41948950" w14:textId="4AACAC3F"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 (</w:t>
      </w:r>
      <w:r w:rsidRPr="00495800">
        <w:rPr>
          <w:rFonts w:hint="eastAsia"/>
        </w:rPr>
        <w:t xml:space="preserve">total frequency </w:t>
      </w:r>
      <w:r w:rsidRPr="00495800">
        <w:t>≥</w:t>
      </w:r>
      <w:r w:rsidRPr="00495800">
        <w:rPr>
          <w:rFonts w:hint="eastAsia"/>
        </w:rPr>
        <w:t xml:space="preserve"> 3 and absolute subtracted frequency </w:t>
      </w:r>
      <w:r w:rsidRPr="00495800">
        <w:t>≥</w:t>
      </w:r>
      <w:r w:rsidRPr="00495800">
        <w:rPr>
          <w:rFonts w:hint="eastAsia"/>
        </w:rPr>
        <w:t xml:space="preserve"> 2</w:t>
      </w:r>
      <w:r w:rsidRPr="00495800">
        <w:t xml:space="preserve">). Total 24 species were frequently enriched in diseases, whereas 12 species were frequently depleted in diseases. For more detailed understanding of those 36 species, we presented their </w:t>
      </w:r>
      <w:r w:rsidR="00552880">
        <w:t>IFS</w:t>
      </w:r>
      <w:r w:rsidRPr="00495800">
        <w:t>/</w:t>
      </w:r>
      <w:r w:rsidR="00552880">
        <w:t>OFS</w:t>
      </w:r>
      <w:r w:rsidRPr="00495800">
        <w:t xml:space="preserve"> scores, log2 fold changes between HGR and LGR populations, and region-enrichment. </w:t>
      </w:r>
    </w:p>
    <w:p w14:paraId="5D45A413" w14:textId="55D1CD9C" w:rsidR="00863825" w:rsidRPr="00495800" w:rsidRDefault="00863825" w:rsidP="00177059">
      <w:commentRangeStart w:id="455"/>
      <w:r w:rsidRPr="00495800">
        <w:rPr>
          <w:b/>
        </w:rPr>
        <w:t>Supplementary Table S5.</w:t>
      </w:r>
      <w:r w:rsidRPr="00495800">
        <w:t xml:space="preserve"> Summary of Markov Chain Model (MCM) and species-retaining probability. We showed estimated </w:t>
      </w:r>
      <w:r w:rsidR="00552880">
        <w:t>IFS</w:t>
      </w:r>
      <w:r w:rsidRPr="00495800">
        <w:t xml:space="preserve"> and </w:t>
      </w:r>
      <w:r w:rsidR="00552880">
        <w:t>OFS</w:t>
      </w:r>
      <w:r w:rsidRPr="00495800">
        <w:t xml:space="preserve"> probability with upper and lower bounds and standard errors from MCM analysis. We also presented prevalence and average abundance of given MSP of Swedish wellness cohort and species-retaining probability at 6 months by Kaplan-Meier analysis. </w:t>
      </w:r>
      <w:r w:rsidR="00552880">
        <w:t>IFS</w:t>
      </w:r>
      <w:r w:rsidRPr="00495800">
        <w:t xml:space="preserve"> and </w:t>
      </w:r>
      <w:r w:rsidR="00552880">
        <w:t>OFS</w:t>
      </w:r>
      <w:r w:rsidRPr="00495800">
        <w:t xml:space="preserve"> probability were estimated at 10 million reads and in parallel we also showed </w:t>
      </w:r>
      <w:r w:rsidR="00552880">
        <w:t>IFS</w:t>
      </w:r>
      <w:r w:rsidRPr="00495800">
        <w:t xml:space="preserve"> and </w:t>
      </w:r>
      <w:r w:rsidR="00552880">
        <w:t>OFS</w:t>
      </w:r>
      <w:r w:rsidRPr="00495800">
        <w:t xml:space="preserve"> probability estimated at 5 and 15 million reads. We also showed species present at 10 million reads but absent at 5 and 15 million reads. For better understanding, we also added columns describing common enriched/depleted species among 28 geographically distinct disease cohorts (defined in Fig. </w:t>
      </w:r>
      <w:r w:rsidR="00206C36" w:rsidRPr="00495800">
        <w:t>1h</w:t>
      </w:r>
      <w:r w:rsidRPr="00495800">
        <w:t>), the number of significant cohorts identified enriched or depleted for common species, and microorganisms detected in bloodstream infection analysis</w:t>
      </w:r>
      <w:r w:rsidR="00F70D64" w:rsidRPr="00495800">
        <w:t xml:space="preserve"> (Ecker et al., Expert Review of Molecular Diagnostics, 2014)</w:t>
      </w:r>
      <w:r w:rsidRPr="00495800">
        <w:t>.</w:t>
      </w:r>
      <w:commentRangeEnd w:id="455"/>
      <w:r w:rsidR="00F36B39">
        <w:rPr>
          <w:rStyle w:val="CommentReference"/>
          <w:rFonts w:eastAsiaTheme="minorEastAsia"/>
          <w:lang w:val="en-US" w:eastAsia="ko-KR"/>
        </w:rPr>
        <w:commentReference w:id="455"/>
      </w:r>
    </w:p>
    <w:p w14:paraId="5A91746D" w14:textId="4B61F211" w:rsidR="004E07C6" w:rsidRPr="00495800" w:rsidRDefault="006239D6" w:rsidP="00177059">
      <w:r w:rsidRPr="00495800">
        <w:rPr>
          <w:b/>
        </w:rPr>
        <w:t xml:space="preserve">Supplementary Table S6. </w:t>
      </w:r>
      <w:r w:rsidRPr="00495800">
        <w:t xml:space="preserve">Summary of the simulated growth rates for 34 </w:t>
      </w:r>
      <w:r w:rsidR="009E3B5D">
        <w:t>OFS</w:t>
      </w:r>
      <w:r w:rsidRPr="00495800">
        <w:t xml:space="preserve"> and 30 </w:t>
      </w:r>
      <w:r w:rsidR="00552880">
        <w:t>IFS</w:t>
      </w:r>
      <w:r w:rsidRPr="00495800">
        <w:t xml:space="preserve"> GEMs based on four different dietary inputs.</w:t>
      </w:r>
    </w:p>
    <w:p w14:paraId="52EFBB21" w14:textId="049587F5" w:rsidR="00305BEF" w:rsidRPr="00495800" w:rsidRDefault="00465993" w:rsidP="00177059">
      <w:r w:rsidRPr="00495800">
        <w:rPr>
          <w:b/>
        </w:rPr>
        <w:t xml:space="preserve">Supplementary Table </w:t>
      </w:r>
      <w:r w:rsidR="00500CCD" w:rsidRPr="00495800">
        <w:rPr>
          <w:b/>
        </w:rPr>
        <w:t>S7.</w:t>
      </w:r>
      <w:r w:rsidRPr="00495800">
        <w:t xml:space="preserve"> Statistics of high-gene-richness (HGR)/low-gene-richness (LGR) enriched species. Comparing HGR and LGR populations (top-25% and bottom-25% in gene </w:t>
      </w:r>
      <w:r w:rsidRPr="00495800">
        <w:lastRenderedPageBreak/>
        <w:t>richness, respectively), we identified species significantly enriched in HGR or LGR (</w:t>
      </w:r>
      <w:r w:rsidR="005B60A2" w:rsidRPr="00495800">
        <w:t xml:space="preserve">Wilcoxon two-sided tests </w:t>
      </w:r>
      <w:r w:rsidRPr="00495800">
        <w:t>adjusted p-value &lt; 10</w:t>
      </w:r>
      <w:r w:rsidRPr="00495800">
        <w:rPr>
          <w:vertAlign w:val="superscript"/>
        </w:rPr>
        <w:t>-3</w:t>
      </w:r>
      <w:r w:rsidRPr="00495800">
        <w:t xml:space="preserve"> and |log </w:t>
      </w:r>
      <w:proofErr w:type="gramStart"/>
      <w:r w:rsidRPr="00495800">
        <w:t>2 fold</w:t>
      </w:r>
      <w:proofErr w:type="gramEnd"/>
      <w:r w:rsidRPr="00495800">
        <w:t xml:space="preserve"> change| &gt; 2) and presented relevant statistics of significant species, such as log 2 fold change, p-value (Wilcoxon </w:t>
      </w:r>
      <w:r w:rsidR="00834A7E" w:rsidRPr="00495800">
        <w:t xml:space="preserve">two-sided </w:t>
      </w:r>
      <w:r w:rsidRPr="00495800">
        <w:t xml:space="preserve">test), adjusted p-value, relative abundance at HGR and LGR. </w:t>
      </w:r>
    </w:p>
    <w:p w14:paraId="396EDD47" w14:textId="229422E1" w:rsidR="00305BEF" w:rsidRPr="00495800" w:rsidRDefault="00305BEF" w:rsidP="00177059">
      <w:r w:rsidRPr="00495800">
        <w:rPr>
          <w:b/>
        </w:rPr>
        <w:t>Supplementary Table S8.</w:t>
      </w:r>
      <w:r w:rsidRPr="00495800">
        <w:t xml:space="preserve"> Statistics of associations between </w:t>
      </w:r>
      <w:r w:rsidR="00552880">
        <w:t>IFS</w:t>
      </w:r>
      <w:r w:rsidRPr="00495800">
        <w:t>/</w:t>
      </w:r>
      <w:r w:rsidR="00552880">
        <w:t>OFS</w:t>
      </w:r>
      <w:r w:rsidRPr="00495800">
        <w:t xml:space="preserve"> species populations and clinical parameters. We identified six clinical parameters significantly associated with </w:t>
      </w:r>
      <w:r w:rsidR="00552880">
        <w:t>IFS</w:t>
      </w:r>
      <w:r w:rsidRPr="00495800">
        <w:t>/</w:t>
      </w:r>
      <w:r w:rsidR="00552880">
        <w:t>OFS</w:t>
      </w:r>
      <w:r w:rsidRPr="00495800">
        <w:t xml:space="preserve"> species populations by linear mixed effect models. We showed corresponding t-statistics, and p-values of significantly associated clinical parameters. </w:t>
      </w:r>
    </w:p>
    <w:p w14:paraId="4954B543" w14:textId="2AB170C6" w:rsidR="00251AFF" w:rsidRPr="00495800" w:rsidRDefault="00251AFF" w:rsidP="00177059">
      <w:r w:rsidRPr="00495800">
        <w:rPr>
          <w:b/>
        </w:rPr>
        <w:t>Supplementary Table S9.</w:t>
      </w:r>
      <w:r w:rsidRPr="00495800">
        <w:t xml:space="preserve"> Summary of clinical data of Swedish wellness cohorts of 86 individuals. Total 40 clinical parameters were presented with respective average score, standard deviation and the number of available samples. </w:t>
      </w:r>
    </w:p>
    <w:p w14:paraId="03343A83" w14:textId="735BF9B1" w:rsidR="00305BEF" w:rsidRPr="00495800" w:rsidRDefault="00251AFF" w:rsidP="00177059">
      <w:r w:rsidRPr="00495800">
        <w:rPr>
          <w:b/>
        </w:rPr>
        <w:t>Supplementary Table S10.</w:t>
      </w:r>
      <w:r w:rsidRPr="00495800">
        <w:t xml:space="preserve"> Statistics of associations between species abundance and clinical parameters. based on linear mixed effect models, we identified significant associations of MSP abundance and clinical parameters. We showed corresponding t-statistics, p-value, adjusted p-value and explained variance (%).</w:t>
      </w:r>
    </w:p>
    <w:p w14:paraId="01DC7A1E" w14:textId="5ABE360C" w:rsidR="00465993" w:rsidRPr="00495800" w:rsidRDefault="00465993" w:rsidP="00177059">
      <w:r w:rsidRPr="00495800">
        <w:rPr>
          <w:b/>
        </w:rPr>
        <w:t xml:space="preserve">Supplementary Table </w:t>
      </w:r>
      <w:r w:rsidR="00251AFF" w:rsidRPr="00495800">
        <w:rPr>
          <w:b/>
        </w:rPr>
        <w:t>S11.</w:t>
      </w:r>
      <w:r w:rsidRPr="00495800">
        <w:t xml:space="preserve"> Statistics of associations between </w:t>
      </w:r>
      <w:r w:rsidR="00552880">
        <w:t>IFS</w:t>
      </w:r>
      <w:r w:rsidRPr="00495800">
        <w:t>/</w:t>
      </w:r>
      <w:r w:rsidR="00552880">
        <w:t>OFS</w:t>
      </w:r>
      <w:r w:rsidRPr="00495800">
        <w:t xml:space="preserve"> scores and microbial functions. Among 19,540 features from seven databases, we identified 4,464 microbial functions significantly associated with </w:t>
      </w:r>
      <w:r w:rsidR="00552880">
        <w:t>IFS</w:t>
      </w:r>
      <w:r w:rsidRPr="00495800">
        <w:t>/</w:t>
      </w:r>
      <w:r w:rsidR="00552880">
        <w:t>OFS</w:t>
      </w:r>
      <w:r w:rsidRPr="00495800">
        <w:t xml:space="preserve"> scores among present species by linear regressions (adjusted p-value &lt; 10</w:t>
      </w:r>
      <w:r w:rsidRPr="00495800">
        <w:rPr>
          <w:vertAlign w:val="superscript"/>
        </w:rPr>
        <w:t>-3</w:t>
      </w:r>
      <w:r w:rsidRPr="00495800">
        <w:t xml:space="preserve">). We showed t-statistics, p-value, and adjusted p-value of regression tests of all significantly associated functions. Source of given functional annotation was shown at the Class column.  </w:t>
      </w:r>
    </w:p>
    <w:p w14:paraId="02457551" w14:textId="25BB452A" w:rsidR="00465993" w:rsidRPr="00495800" w:rsidRDefault="00465993" w:rsidP="00177059">
      <w:r w:rsidRPr="00495800">
        <w:rPr>
          <w:b/>
        </w:rPr>
        <w:t xml:space="preserve">Supplementary Table </w:t>
      </w:r>
      <w:r w:rsidR="00251AFF" w:rsidRPr="00495800">
        <w:rPr>
          <w:b/>
        </w:rPr>
        <w:t>S12.</w:t>
      </w:r>
      <w:r w:rsidRPr="00495800">
        <w:t xml:space="preserve"> Functional classes associated with </w:t>
      </w:r>
      <w:r w:rsidR="00552880">
        <w:t>IFS</w:t>
      </w:r>
      <w:r w:rsidRPr="00495800">
        <w:t xml:space="preserve"> and </w:t>
      </w:r>
      <w:r w:rsidR="00552880">
        <w:t>OFS</w:t>
      </w:r>
      <w:r w:rsidRPr="00495800">
        <w:t xml:space="preserve">. Among 4,464 significantly associated microbial functions to </w:t>
      </w:r>
      <w:r w:rsidR="00552880">
        <w:t>IFS</w:t>
      </w:r>
      <w:r w:rsidRPr="00495800">
        <w:t xml:space="preserve"> and </w:t>
      </w:r>
      <w:r w:rsidR="00552880">
        <w:t>OFS</w:t>
      </w:r>
      <w:r w:rsidRPr="00495800">
        <w:t xml:space="preserve"> (adjusted p-values &lt; 10</w:t>
      </w:r>
      <w:r w:rsidRPr="00495800">
        <w:rPr>
          <w:vertAlign w:val="superscript"/>
        </w:rPr>
        <w:t>-3</w:t>
      </w:r>
      <w:r w:rsidRPr="00495800">
        <w:t xml:space="preserve">), we found </w:t>
      </w:r>
      <w:r w:rsidRPr="00495800">
        <w:lastRenderedPageBreak/>
        <w:t xml:space="preserve">some functional classes were enriched with the associated functional terms. We showed functional classes and enriched fractions (%) in the table.  </w:t>
      </w:r>
    </w:p>
    <w:p w14:paraId="4DDD11A9" w14:textId="04C518D6" w:rsidR="00465993" w:rsidRPr="00465993" w:rsidDel="001A24FB" w:rsidRDefault="00465993">
      <w:pPr>
        <w:rPr>
          <w:del w:id="456" w:author="Portlock, Theo" w:date="2021-11-22T13:50:00Z"/>
        </w:rPr>
      </w:pPr>
      <w:r w:rsidRPr="00495800">
        <w:rPr>
          <w:b/>
        </w:rPr>
        <w:t xml:space="preserve">Supplementary Table </w:t>
      </w:r>
      <w:r w:rsidR="00251AFF" w:rsidRPr="00495800">
        <w:rPr>
          <w:b/>
        </w:rPr>
        <w:t>S</w:t>
      </w:r>
      <w:r w:rsidRPr="00495800">
        <w:rPr>
          <w:b/>
        </w:rPr>
        <w:t>1</w:t>
      </w:r>
      <w:r w:rsidR="005A348A" w:rsidRPr="00495800">
        <w:rPr>
          <w:b/>
        </w:rPr>
        <w:t>3</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r w:rsidRPr="00465993">
        <w:t xml:space="preserve"> </w:t>
      </w:r>
    </w:p>
    <w:p w14:paraId="7F835670" w14:textId="77777777" w:rsidR="00465993" w:rsidDel="001A24FB" w:rsidRDefault="00465993">
      <w:pPr>
        <w:rPr>
          <w:del w:id="457" w:author="Portlock, Theo" w:date="2021-11-22T13:50:00Z"/>
        </w:rPr>
      </w:pPr>
    </w:p>
    <w:p w14:paraId="1B5E3EF0" w14:textId="6061CB1C" w:rsidR="008D3327" w:rsidRDefault="008D3327" w:rsidP="00177059"/>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Portlock, Theo" w:date="2021-11-25T14:13:00Z" w:initials="PT">
    <w:p w14:paraId="0138BEBA" w14:textId="03533D37" w:rsidR="00BE204A" w:rsidRDefault="00BE204A" w:rsidP="00177059">
      <w:pPr>
        <w:pStyle w:val="CommentText"/>
      </w:pPr>
      <w:r>
        <w:rPr>
          <w:rStyle w:val="CommentReference"/>
        </w:rPr>
        <w:annotationRef/>
      </w:r>
      <w:r>
        <w:t>What is the story of the first paper?</w:t>
      </w:r>
    </w:p>
  </w:comment>
  <w:comment w:id="83" w:author="Portlock, Theo" w:date="2021-11-25T14:15:00Z" w:initials="PT">
    <w:p w14:paraId="128F1169" w14:textId="701C0DAF" w:rsidR="00BE204A" w:rsidRDefault="00BE204A" w:rsidP="00177059">
      <w:pPr>
        <w:pStyle w:val="CommentText"/>
      </w:pPr>
      <w:r>
        <w:rPr>
          <w:rStyle w:val="CommentReference"/>
        </w:rPr>
        <w:annotationRef/>
      </w:r>
      <w:r>
        <w:t>This is still the case right?</w:t>
      </w:r>
    </w:p>
  </w:comment>
  <w:comment w:id="87" w:author="Portlock, Theo" w:date="2021-11-25T14:16:00Z" w:initials="PT">
    <w:p w14:paraId="20DB283C" w14:textId="63475520" w:rsidR="008F2CB4" w:rsidRDefault="008F2CB4" w:rsidP="00177059">
      <w:pPr>
        <w:pStyle w:val="CommentText"/>
      </w:pPr>
      <w:r>
        <w:rPr>
          <w:rStyle w:val="CommentReference"/>
        </w:rPr>
        <w:annotationRef/>
      </w:r>
      <w:r>
        <w:t>Jose needs to make sure that this is still true, I suspect that it is</w:t>
      </w:r>
    </w:p>
  </w:comment>
  <w:comment w:id="88" w:author="Portlock, Theo" w:date="2021-11-25T14:17:00Z" w:initials="PT">
    <w:p w14:paraId="394E8907" w14:textId="0B7D25FC" w:rsidR="008F2CB4" w:rsidRDefault="008F2CB4" w:rsidP="00177059">
      <w:pPr>
        <w:pStyle w:val="CommentText"/>
      </w:pPr>
      <w:r>
        <w:rPr>
          <w:rStyle w:val="CommentReference"/>
        </w:rPr>
        <w:annotationRef/>
      </w:r>
      <w:r>
        <w:t>Check</w:t>
      </w:r>
    </w:p>
  </w:comment>
  <w:comment w:id="90" w:author="Portlock, Theo" w:date="2021-11-25T14:17:00Z" w:initials="PT">
    <w:p w14:paraId="5F564F44" w14:textId="7C50A53B" w:rsidR="008F2CB4" w:rsidRDefault="008F2CB4" w:rsidP="00177059">
      <w:pPr>
        <w:pStyle w:val="CommentText"/>
      </w:pPr>
      <w:r>
        <w:rPr>
          <w:rStyle w:val="CommentReference"/>
        </w:rPr>
        <w:annotationRef/>
      </w:r>
      <w:r>
        <w:t>Check here too</w:t>
      </w:r>
    </w:p>
  </w:comment>
  <w:comment w:id="95" w:author="Portlock, Theo" w:date="2021-11-25T14:18:00Z" w:initials="PT">
    <w:p w14:paraId="7CA6ECAB" w14:textId="39D07F61" w:rsidR="008F2CB4" w:rsidRDefault="008F2CB4" w:rsidP="00177059">
      <w:pPr>
        <w:pStyle w:val="CommentText"/>
      </w:pPr>
      <w:r>
        <w:rPr>
          <w:rStyle w:val="CommentReference"/>
        </w:rPr>
        <w:annotationRef/>
      </w:r>
      <w:r>
        <w:t>For the monocle, we separated to three groups (as before)</w:t>
      </w:r>
    </w:p>
  </w:comment>
  <w:comment w:id="96" w:author="Portlock, Theo" w:date="2021-11-25T14:18:00Z" w:initials="PT">
    <w:p w14:paraId="74C1BBA5" w14:textId="2C7475B0" w:rsidR="008F2CB4" w:rsidRDefault="008F2CB4" w:rsidP="00177059">
      <w:pPr>
        <w:pStyle w:val="CommentText"/>
      </w:pPr>
      <w:r>
        <w:rPr>
          <w:rStyle w:val="CommentReference"/>
        </w:rPr>
        <w:annotationRef/>
      </w:r>
      <w:r>
        <w:t>I need to check</w:t>
      </w:r>
    </w:p>
  </w:comment>
  <w:comment w:id="104" w:author="Portlock, Theo" w:date="2021-11-18T15:30:00Z" w:initials="PT">
    <w:p w14:paraId="1A6E5B11" w14:textId="67B737B0" w:rsidR="006C5D62" w:rsidRDefault="006C5D62" w:rsidP="00177059">
      <w:pPr>
        <w:pStyle w:val="CommentText"/>
      </w:pPr>
      <w:r>
        <w:rPr>
          <w:rStyle w:val="CommentReference"/>
        </w:rPr>
        <w:annotationRef/>
      </w:r>
      <w:r>
        <w:t>Not any more</w:t>
      </w:r>
    </w:p>
  </w:comment>
  <w:comment w:id="100" w:author="Portlock, Theo" w:date="2021-11-25T14:20:00Z" w:initials="PT">
    <w:p w14:paraId="3005F602" w14:textId="03A38454" w:rsidR="008F2CB4" w:rsidRDefault="008F2CB4" w:rsidP="00177059">
      <w:pPr>
        <w:pStyle w:val="CommentText"/>
      </w:pPr>
      <w:r>
        <w:rPr>
          <w:rStyle w:val="CommentReference"/>
        </w:rPr>
        <w:annotationRef/>
      </w:r>
      <w:r>
        <w:t>This section must be updated to match the new dataset</w:t>
      </w:r>
    </w:p>
  </w:comment>
  <w:comment w:id="156" w:author="Portlock, Theo" w:date="2021-11-25T14:21:00Z" w:initials="PT">
    <w:p w14:paraId="5D411949" w14:textId="76F49557" w:rsidR="008F2CB4" w:rsidRDefault="008F2CB4" w:rsidP="00177059">
      <w:pPr>
        <w:pStyle w:val="CommentText"/>
      </w:pPr>
      <w:r>
        <w:rPr>
          <w:rStyle w:val="CommentReference"/>
        </w:rPr>
        <w:annotationRef/>
      </w:r>
      <w:r>
        <w:t>This method is different now</w:t>
      </w:r>
    </w:p>
  </w:comment>
  <w:comment w:id="157" w:author="Portlock, Theo" w:date="2021-11-25T14:22:00Z" w:initials="PT">
    <w:p w14:paraId="3067A537" w14:textId="4C7E2F49" w:rsidR="000511EC" w:rsidRDefault="000511EC" w:rsidP="00177059">
      <w:pPr>
        <w:pStyle w:val="CommentText"/>
      </w:pPr>
      <w:r>
        <w:rPr>
          <w:rStyle w:val="CommentReference"/>
        </w:rPr>
        <w:annotationRef/>
      </w:r>
      <w:r>
        <w:t>Needs to be updated to Jose’s new results</w:t>
      </w:r>
    </w:p>
  </w:comment>
  <w:comment w:id="255" w:author="Portlock, Theo" w:date="2021-11-26T16:41:00Z" w:initials="PT">
    <w:p w14:paraId="1797E6D2" w14:textId="43472627" w:rsidR="004970BF" w:rsidRDefault="004970BF" w:rsidP="00177059">
      <w:pPr>
        <w:pStyle w:val="CommentText"/>
      </w:pPr>
      <w:r>
        <w:rPr>
          <w:rStyle w:val="CommentReference"/>
        </w:rPr>
        <w:annotationRef/>
      </w:r>
      <w:r>
        <w:t>talk about gh repo</w:t>
      </w:r>
    </w:p>
  </w:comment>
  <w:comment w:id="303" w:author="Portlock, Theo" w:date="2021-11-30T14:33:00Z" w:initials="PT">
    <w:p w14:paraId="5C6FD8B7" w14:textId="77777777" w:rsidR="00922965" w:rsidRDefault="00922965">
      <w:r>
        <w:rPr>
          <w:rStyle w:val="CommentReference"/>
        </w:rPr>
        <w:annotationRef/>
      </w:r>
      <w:r>
        <w:rPr>
          <w:rFonts w:ascii="Tahoma" w:eastAsiaTheme="minorEastAsia" w:hAnsi="Tahoma" w:cs="Tahoma"/>
          <w:sz w:val="16"/>
          <w:szCs w:val="20"/>
          <w:lang w:val="en-US" w:eastAsia="ko-KR"/>
        </w:rPr>
        <w:t>Check</w:t>
      </w:r>
    </w:p>
    <w:p w14:paraId="538ED581" w14:textId="49D9C8BC" w:rsidR="00922965" w:rsidRDefault="00922965" w:rsidP="00922965">
      <w:pPr>
        <w:pStyle w:val="CommentText"/>
      </w:pPr>
    </w:p>
  </w:comment>
  <w:comment w:id="400" w:author="Portlock, Theo" w:date="2021-11-22T13:46:00Z" w:initials="PT">
    <w:p w14:paraId="665CEC64" w14:textId="14814A30" w:rsidR="00F269BE" w:rsidRDefault="00F269BE" w:rsidP="00177059">
      <w:pPr>
        <w:pStyle w:val="CommentText"/>
      </w:pPr>
      <w:r>
        <w:rPr>
          <w:rStyle w:val="CommentReference"/>
        </w:rPr>
        <w:annotationRef/>
      </w:r>
      <w:r>
        <w:t>a bit vague perhaps?</w:t>
      </w:r>
    </w:p>
  </w:comment>
  <w:comment w:id="455" w:author="Portlock, Theo" w:date="2021-11-30T10:36:00Z" w:initials="PT">
    <w:p w14:paraId="3DA9D425" w14:textId="63F96ABE" w:rsidR="00F36B39" w:rsidRDefault="00F36B39" w:rsidP="00F36B39">
      <w:pPr>
        <w:pStyle w:val="CommentText"/>
      </w:pPr>
      <w:r>
        <w:rPr>
          <w:rStyle w:val="CommentReference"/>
        </w:rPr>
        <w:annotationRef/>
      </w:r>
      <w:r>
        <w:t>Don’t add this reference, just remove supplementary tables that don’t make sense any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8BEBA" w15:done="0"/>
  <w15:commentEx w15:paraId="128F1169" w15:done="0"/>
  <w15:commentEx w15:paraId="20DB283C" w15:done="0"/>
  <w15:commentEx w15:paraId="394E8907" w15:done="0"/>
  <w15:commentEx w15:paraId="5F564F44" w15:done="0"/>
  <w15:commentEx w15:paraId="7CA6ECAB" w15:done="0"/>
  <w15:commentEx w15:paraId="74C1BBA5" w15:done="0"/>
  <w15:commentEx w15:paraId="1A6E5B11" w15:done="0"/>
  <w15:commentEx w15:paraId="3005F602" w15:done="0"/>
  <w15:commentEx w15:paraId="5D411949" w15:done="0"/>
  <w15:commentEx w15:paraId="3067A537" w15:done="0"/>
  <w15:commentEx w15:paraId="1797E6D2" w15:done="0"/>
  <w15:commentEx w15:paraId="538ED581" w15:done="0"/>
  <w15:commentEx w15:paraId="665CEC64" w15:done="0"/>
  <w15:commentEx w15:paraId="3DA9D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A188B" w16cex:dateUtc="2021-11-25T13:13:00Z"/>
  <w16cex:commentExtensible w16cex:durableId="254A191F" w16cex:dateUtc="2021-11-25T13:15:00Z"/>
  <w16cex:commentExtensible w16cex:durableId="254A193D" w16cex:dateUtc="2021-11-25T13:16:00Z"/>
  <w16cex:commentExtensible w16cex:durableId="254A1961" w16cex:dateUtc="2021-11-25T13:17:00Z"/>
  <w16cex:commentExtensible w16cex:durableId="254A1971" w16cex:dateUtc="2021-11-25T13:17:00Z"/>
  <w16cex:commentExtensible w16cex:durableId="254A19A4" w16cex:dateUtc="2021-11-25T13:18:00Z"/>
  <w16cex:commentExtensible w16cex:durableId="254A19C9" w16cex:dateUtc="2021-11-25T13:18:00Z"/>
  <w16cex:commentExtensible w16cex:durableId="2540F02F" w16cex:dateUtc="2021-11-18T14:30:00Z"/>
  <w16cex:commentExtensible w16cex:durableId="254A1A14" w16cex:dateUtc="2021-11-25T13:20:00Z"/>
  <w16cex:commentExtensible w16cex:durableId="254A1A53" w16cex:dateUtc="2021-11-25T13:21:00Z"/>
  <w16cex:commentExtensible w16cex:durableId="254A1A8C" w16cex:dateUtc="2021-11-25T13:22:00Z"/>
  <w16cex:commentExtensible w16cex:durableId="254B8CBE" w16cex:dateUtc="2021-11-26T15:41:00Z"/>
  <w16cex:commentExtensible w16cex:durableId="2550B4D6" w16cex:dateUtc="2021-11-30T13:33:00Z"/>
  <w16cex:commentExtensible w16cex:durableId="25461DCB" w16cex:dateUtc="2021-11-22T12:46:00Z"/>
  <w16cex:commentExtensible w16cex:durableId="25507D19" w16cex:dateUtc="2021-11-30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8BEBA" w16cid:durableId="254A188B"/>
  <w16cid:commentId w16cid:paraId="128F1169" w16cid:durableId="254A191F"/>
  <w16cid:commentId w16cid:paraId="20DB283C" w16cid:durableId="254A193D"/>
  <w16cid:commentId w16cid:paraId="394E8907" w16cid:durableId="254A1961"/>
  <w16cid:commentId w16cid:paraId="5F564F44" w16cid:durableId="254A1971"/>
  <w16cid:commentId w16cid:paraId="7CA6ECAB" w16cid:durableId="254A19A4"/>
  <w16cid:commentId w16cid:paraId="74C1BBA5" w16cid:durableId="254A19C9"/>
  <w16cid:commentId w16cid:paraId="1A6E5B11" w16cid:durableId="2540F02F"/>
  <w16cid:commentId w16cid:paraId="3005F602" w16cid:durableId="254A1A14"/>
  <w16cid:commentId w16cid:paraId="5D411949" w16cid:durableId="254A1A53"/>
  <w16cid:commentId w16cid:paraId="3067A537" w16cid:durableId="254A1A8C"/>
  <w16cid:commentId w16cid:paraId="1797E6D2" w16cid:durableId="254B8CBE"/>
  <w16cid:commentId w16cid:paraId="538ED581" w16cid:durableId="2550B4D6"/>
  <w16cid:commentId w16cid:paraId="665CEC64" w16cid:durableId="25461DCB"/>
  <w16cid:commentId w16cid:paraId="3DA9D425" w16cid:durableId="25507D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BC15E" w14:textId="77777777" w:rsidR="00AD3338" w:rsidRDefault="00AD3338" w:rsidP="00177059">
      <w:r>
        <w:separator/>
      </w:r>
    </w:p>
  </w:endnote>
  <w:endnote w:type="continuationSeparator" w:id="0">
    <w:p w14:paraId="43E4D965" w14:textId="77777777" w:rsidR="00AD3338" w:rsidRDefault="00AD3338"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A959" w14:textId="77777777" w:rsidR="00AD3338" w:rsidRDefault="00AD3338" w:rsidP="00177059">
      <w:r>
        <w:separator/>
      </w:r>
    </w:p>
  </w:footnote>
  <w:footnote w:type="continuationSeparator" w:id="0">
    <w:p w14:paraId="12FCE1AE" w14:textId="77777777" w:rsidR="00AD3338" w:rsidRDefault="00AD3338"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EEF"/>
    <w:rsid w:val="00003279"/>
    <w:rsid w:val="000040D8"/>
    <w:rsid w:val="00004645"/>
    <w:rsid w:val="00004F65"/>
    <w:rsid w:val="00005577"/>
    <w:rsid w:val="0000588D"/>
    <w:rsid w:val="00006198"/>
    <w:rsid w:val="000064F0"/>
    <w:rsid w:val="0000782F"/>
    <w:rsid w:val="00010B64"/>
    <w:rsid w:val="00011E35"/>
    <w:rsid w:val="000129C8"/>
    <w:rsid w:val="00012D84"/>
    <w:rsid w:val="000143B7"/>
    <w:rsid w:val="000158D5"/>
    <w:rsid w:val="00016646"/>
    <w:rsid w:val="00016ECA"/>
    <w:rsid w:val="0002113D"/>
    <w:rsid w:val="000214C3"/>
    <w:rsid w:val="000219C0"/>
    <w:rsid w:val="00023BB4"/>
    <w:rsid w:val="000243D2"/>
    <w:rsid w:val="00024BC5"/>
    <w:rsid w:val="00027A4B"/>
    <w:rsid w:val="00027BBB"/>
    <w:rsid w:val="0003041B"/>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3CC4"/>
    <w:rsid w:val="000542A8"/>
    <w:rsid w:val="00054650"/>
    <w:rsid w:val="00055342"/>
    <w:rsid w:val="00056C6A"/>
    <w:rsid w:val="000613A0"/>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60DF"/>
    <w:rsid w:val="000E6CF7"/>
    <w:rsid w:val="000E7A23"/>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4EE1"/>
    <w:rsid w:val="00145316"/>
    <w:rsid w:val="00145BAB"/>
    <w:rsid w:val="00145D39"/>
    <w:rsid w:val="001464B1"/>
    <w:rsid w:val="00146F41"/>
    <w:rsid w:val="001470E3"/>
    <w:rsid w:val="00147209"/>
    <w:rsid w:val="00147FDE"/>
    <w:rsid w:val="00151F25"/>
    <w:rsid w:val="00152753"/>
    <w:rsid w:val="001558DD"/>
    <w:rsid w:val="00156AB9"/>
    <w:rsid w:val="001577DF"/>
    <w:rsid w:val="00160EE5"/>
    <w:rsid w:val="0016192F"/>
    <w:rsid w:val="00163F7B"/>
    <w:rsid w:val="00165744"/>
    <w:rsid w:val="00170456"/>
    <w:rsid w:val="00171160"/>
    <w:rsid w:val="001717DE"/>
    <w:rsid w:val="00173346"/>
    <w:rsid w:val="001739EA"/>
    <w:rsid w:val="00177059"/>
    <w:rsid w:val="0017792C"/>
    <w:rsid w:val="0018099B"/>
    <w:rsid w:val="00181155"/>
    <w:rsid w:val="00183DED"/>
    <w:rsid w:val="0018517D"/>
    <w:rsid w:val="00186111"/>
    <w:rsid w:val="00186459"/>
    <w:rsid w:val="00186F26"/>
    <w:rsid w:val="00186F5C"/>
    <w:rsid w:val="001875F0"/>
    <w:rsid w:val="0018795E"/>
    <w:rsid w:val="00191594"/>
    <w:rsid w:val="001928A8"/>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2D71"/>
    <w:rsid w:val="00223002"/>
    <w:rsid w:val="002231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1B1C"/>
    <w:rsid w:val="00264D37"/>
    <w:rsid w:val="00265119"/>
    <w:rsid w:val="00265387"/>
    <w:rsid w:val="00266582"/>
    <w:rsid w:val="00266CB6"/>
    <w:rsid w:val="00266DBD"/>
    <w:rsid w:val="00267310"/>
    <w:rsid w:val="00271C44"/>
    <w:rsid w:val="002725F3"/>
    <w:rsid w:val="0027317D"/>
    <w:rsid w:val="002746B1"/>
    <w:rsid w:val="00274D7A"/>
    <w:rsid w:val="00276960"/>
    <w:rsid w:val="00277393"/>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883"/>
    <w:rsid w:val="00331F45"/>
    <w:rsid w:val="0033225C"/>
    <w:rsid w:val="0033292C"/>
    <w:rsid w:val="00332FEA"/>
    <w:rsid w:val="003332FE"/>
    <w:rsid w:val="003343EE"/>
    <w:rsid w:val="0033491A"/>
    <w:rsid w:val="00334921"/>
    <w:rsid w:val="003374FB"/>
    <w:rsid w:val="00340790"/>
    <w:rsid w:val="0034210C"/>
    <w:rsid w:val="00343710"/>
    <w:rsid w:val="00344ACB"/>
    <w:rsid w:val="00344AD5"/>
    <w:rsid w:val="00344B22"/>
    <w:rsid w:val="00344EDE"/>
    <w:rsid w:val="0034609B"/>
    <w:rsid w:val="00346296"/>
    <w:rsid w:val="003463C6"/>
    <w:rsid w:val="00347234"/>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388"/>
    <w:rsid w:val="003C0588"/>
    <w:rsid w:val="003C431C"/>
    <w:rsid w:val="003C43EB"/>
    <w:rsid w:val="003C4A42"/>
    <w:rsid w:val="003C631E"/>
    <w:rsid w:val="003C63BB"/>
    <w:rsid w:val="003C7461"/>
    <w:rsid w:val="003D2AB9"/>
    <w:rsid w:val="003D38FE"/>
    <w:rsid w:val="003D4224"/>
    <w:rsid w:val="003D5757"/>
    <w:rsid w:val="003D590A"/>
    <w:rsid w:val="003D6106"/>
    <w:rsid w:val="003E087A"/>
    <w:rsid w:val="003E4078"/>
    <w:rsid w:val="003E5727"/>
    <w:rsid w:val="003E5901"/>
    <w:rsid w:val="003E7093"/>
    <w:rsid w:val="003F04AF"/>
    <w:rsid w:val="003F2389"/>
    <w:rsid w:val="003F265F"/>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4528"/>
    <w:rsid w:val="00434AA4"/>
    <w:rsid w:val="00434B9B"/>
    <w:rsid w:val="00434E15"/>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83078"/>
    <w:rsid w:val="00484082"/>
    <w:rsid w:val="004848BE"/>
    <w:rsid w:val="00484B91"/>
    <w:rsid w:val="00485388"/>
    <w:rsid w:val="00485635"/>
    <w:rsid w:val="00485AA4"/>
    <w:rsid w:val="00485C2D"/>
    <w:rsid w:val="0048646B"/>
    <w:rsid w:val="004873C4"/>
    <w:rsid w:val="00487C8D"/>
    <w:rsid w:val="004918AD"/>
    <w:rsid w:val="00491B59"/>
    <w:rsid w:val="00491CFC"/>
    <w:rsid w:val="0049405D"/>
    <w:rsid w:val="0049482B"/>
    <w:rsid w:val="00495800"/>
    <w:rsid w:val="00496023"/>
    <w:rsid w:val="004970BF"/>
    <w:rsid w:val="004A284D"/>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FE7"/>
    <w:rsid w:val="004F4DDF"/>
    <w:rsid w:val="004F4F78"/>
    <w:rsid w:val="004F72BC"/>
    <w:rsid w:val="00500BF5"/>
    <w:rsid w:val="00500CCD"/>
    <w:rsid w:val="00502166"/>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B3D"/>
    <w:rsid w:val="005301F7"/>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60A3"/>
    <w:rsid w:val="00646DBF"/>
    <w:rsid w:val="00650F0B"/>
    <w:rsid w:val="00651376"/>
    <w:rsid w:val="006517C7"/>
    <w:rsid w:val="00651803"/>
    <w:rsid w:val="00653867"/>
    <w:rsid w:val="00654052"/>
    <w:rsid w:val="00654164"/>
    <w:rsid w:val="00654917"/>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B9B"/>
    <w:rsid w:val="006B0D45"/>
    <w:rsid w:val="006B1BB1"/>
    <w:rsid w:val="006B2253"/>
    <w:rsid w:val="006B2BBB"/>
    <w:rsid w:val="006B2C84"/>
    <w:rsid w:val="006B2D2C"/>
    <w:rsid w:val="006B4200"/>
    <w:rsid w:val="006B4BAA"/>
    <w:rsid w:val="006B4E63"/>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807CB"/>
    <w:rsid w:val="007818B3"/>
    <w:rsid w:val="00782FF1"/>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D58"/>
    <w:rsid w:val="007A10CE"/>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B16"/>
    <w:rsid w:val="008421F9"/>
    <w:rsid w:val="0084673A"/>
    <w:rsid w:val="00847364"/>
    <w:rsid w:val="0084771B"/>
    <w:rsid w:val="00850043"/>
    <w:rsid w:val="008507A8"/>
    <w:rsid w:val="00851135"/>
    <w:rsid w:val="00851E6B"/>
    <w:rsid w:val="0085563B"/>
    <w:rsid w:val="00857F62"/>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BCE"/>
    <w:rsid w:val="009430D3"/>
    <w:rsid w:val="00943444"/>
    <w:rsid w:val="009453BE"/>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AAE"/>
    <w:rsid w:val="009B3405"/>
    <w:rsid w:val="009B360F"/>
    <w:rsid w:val="009B594E"/>
    <w:rsid w:val="009B69BC"/>
    <w:rsid w:val="009B7927"/>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F5C"/>
    <w:rsid w:val="009F3574"/>
    <w:rsid w:val="009F3E62"/>
    <w:rsid w:val="009F3FDD"/>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30461"/>
    <w:rsid w:val="00A31437"/>
    <w:rsid w:val="00A316B1"/>
    <w:rsid w:val="00A334C1"/>
    <w:rsid w:val="00A33540"/>
    <w:rsid w:val="00A35325"/>
    <w:rsid w:val="00A35490"/>
    <w:rsid w:val="00A35527"/>
    <w:rsid w:val="00A37B06"/>
    <w:rsid w:val="00A408D4"/>
    <w:rsid w:val="00A4137A"/>
    <w:rsid w:val="00A41C78"/>
    <w:rsid w:val="00A42585"/>
    <w:rsid w:val="00A43735"/>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CD6"/>
    <w:rsid w:val="00AD1343"/>
    <w:rsid w:val="00AD2D7F"/>
    <w:rsid w:val="00AD3338"/>
    <w:rsid w:val="00AD391A"/>
    <w:rsid w:val="00AD3D52"/>
    <w:rsid w:val="00AD429E"/>
    <w:rsid w:val="00AD4D56"/>
    <w:rsid w:val="00AD5640"/>
    <w:rsid w:val="00AD6DC1"/>
    <w:rsid w:val="00AD7FBA"/>
    <w:rsid w:val="00AE0B93"/>
    <w:rsid w:val="00AE0ED0"/>
    <w:rsid w:val="00AE14E2"/>
    <w:rsid w:val="00AE1886"/>
    <w:rsid w:val="00AE2277"/>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1A10"/>
    <w:rsid w:val="00B02BD6"/>
    <w:rsid w:val="00B0519D"/>
    <w:rsid w:val="00B0650B"/>
    <w:rsid w:val="00B06F09"/>
    <w:rsid w:val="00B07F04"/>
    <w:rsid w:val="00B10982"/>
    <w:rsid w:val="00B11218"/>
    <w:rsid w:val="00B11419"/>
    <w:rsid w:val="00B115E0"/>
    <w:rsid w:val="00B118C0"/>
    <w:rsid w:val="00B11A8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C94"/>
    <w:rsid w:val="00B43262"/>
    <w:rsid w:val="00B438C4"/>
    <w:rsid w:val="00B44A19"/>
    <w:rsid w:val="00B451FE"/>
    <w:rsid w:val="00B45B77"/>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B0D09"/>
    <w:rsid w:val="00BB2B2F"/>
    <w:rsid w:val="00BB3047"/>
    <w:rsid w:val="00BB5001"/>
    <w:rsid w:val="00BB507F"/>
    <w:rsid w:val="00BB5DB1"/>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204A"/>
    <w:rsid w:val="00BE2128"/>
    <w:rsid w:val="00BE2DCC"/>
    <w:rsid w:val="00BE3B43"/>
    <w:rsid w:val="00BE4C58"/>
    <w:rsid w:val="00BE57FF"/>
    <w:rsid w:val="00BE6900"/>
    <w:rsid w:val="00BE6CD0"/>
    <w:rsid w:val="00BE73AC"/>
    <w:rsid w:val="00BE7A98"/>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648D"/>
    <w:rsid w:val="00C13D2C"/>
    <w:rsid w:val="00C142C1"/>
    <w:rsid w:val="00C1541B"/>
    <w:rsid w:val="00C15515"/>
    <w:rsid w:val="00C157A8"/>
    <w:rsid w:val="00C179EC"/>
    <w:rsid w:val="00C2114A"/>
    <w:rsid w:val="00C237A3"/>
    <w:rsid w:val="00C263A8"/>
    <w:rsid w:val="00C2649E"/>
    <w:rsid w:val="00C268F9"/>
    <w:rsid w:val="00C30363"/>
    <w:rsid w:val="00C30C9D"/>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6C7"/>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64A3"/>
    <w:rsid w:val="00CF0768"/>
    <w:rsid w:val="00CF1598"/>
    <w:rsid w:val="00CF1AA6"/>
    <w:rsid w:val="00CF37E1"/>
    <w:rsid w:val="00CF3B77"/>
    <w:rsid w:val="00CF4A59"/>
    <w:rsid w:val="00CF5C65"/>
    <w:rsid w:val="00CF6CC4"/>
    <w:rsid w:val="00D00D56"/>
    <w:rsid w:val="00D046D6"/>
    <w:rsid w:val="00D065F4"/>
    <w:rsid w:val="00D07BF0"/>
    <w:rsid w:val="00D10A3C"/>
    <w:rsid w:val="00D10F6E"/>
    <w:rsid w:val="00D133E1"/>
    <w:rsid w:val="00D15628"/>
    <w:rsid w:val="00D15C6D"/>
    <w:rsid w:val="00D16DFC"/>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924"/>
    <w:rsid w:val="00D35D72"/>
    <w:rsid w:val="00D35F26"/>
    <w:rsid w:val="00D36AC4"/>
    <w:rsid w:val="00D37586"/>
    <w:rsid w:val="00D37628"/>
    <w:rsid w:val="00D379BC"/>
    <w:rsid w:val="00D37A36"/>
    <w:rsid w:val="00D4091E"/>
    <w:rsid w:val="00D41514"/>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18A7"/>
    <w:rsid w:val="00E01A25"/>
    <w:rsid w:val="00E029D4"/>
    <w:rsid w:val="00E02D09"/>
    <w:rsid w:val="00E0367E"/>
    <w:rsid w:val="00E03D01"/>
    <w:rsid w:val="00E04C99"/>
    <w:rsid w:val="00E06494"/>
    <w:rsid w:val="00E100BD"/>
    <w:rsid w:val="00E13434"/>
    <w:rsid w:val="00E174B4"/>
    <w:rsid w:val="00E20147"/>
    <w:rsid w:val="00E208CA"/>
    <w:rsid w:val="00E20B95"/>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B31"/>
    <w:rsid w:val="00E36EA6"/>
    <w:rsid w:val="00E376B0"/>
    <w:rsid w:val="00E3789E"/>
    <w:rsid w:val="00E403DA"/>
    <w:rsid w:val="00E40902"/>
    <w:rsid w:val="00E40C7B"/>
    <w:rsid w:val="00E40EAD"/>
    <w:rsid w:val="00E41756"/>
    <w:rsid w:val="00E425E8"/>
    <w:rsid w:val="00E42A00"/>
    <w:rsid w:val="00E42E9E"/>
    <w:rsid w:val="00E4337D"/>
    <w:rsid w:val="00E45057"/>
    <w:rsid w:val="00E45CD8"/>
    <w:rsid w:val="00E463AE"/>
    <w:rsid w:val="00E467C2"/>
    <w:rsid w:val="00E47AC1"/>
    <w:rsid w:val="00E47CE6"/>
    <w:rsid w:val="00E47FA9"/>
    <w:rsid w:val="00E51BEA"/>
    <w:rsid w:val="00E550CB"/>
    <w:rsid w:val="00E56355"/>
    <w:rsid w:val="00E5718C"/>
    <w:rsid w:val="00E57881"/>
    <w:rsid w:val="00E57DB9"/>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21AB"/>
    <w:rsid w:val="00EE3F7B"/>
    <w:rsid w:val="00EE4831"/>
    <w:rsid w:val="00EE5198"/>
    <w:rsid w:val="00EE7B79"/>
    <w:rsid w:val="00EF0A1F"/>
    <w:rsid w:val="00EF0C19"/>
    <w:rsid w:val="00EF21C3"/>
    <w:rsid w:val="00EF2620"/>
    <w:rsid w:val="00EF28B2"/>
    <w:rsid w:val="00EF5C1A"/>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75B5"/>
    <w:rsid w:val="00F47CEF"/>
    <w:rsid w:val="00F5037C"/>
    <w:rsid w:val="00F504A8"/>
    <w:rsid w:val="00F51A28"/>
    <w:rsid w:val="00F52786"/>
    <w:rsid w:val="00F52CC4"/>
    <w:rsid w:val="00F53A14"/>
    <w:rsid w:val="00F55C66"/>
    <w:rsid w:val="00F56118"/>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3563"/>
    <w:rsid w:val="00F74671"/>
    <w:rsid w:val="00F763E6"/>
    <w:rsid w:val="00F77051"/>
    <w:rsid w:val="00F771B7"/>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B0530"/>
    <w:rsid w:val="00FB0DCC"/>
    <w:rsid w:val="00FB1D8E"/>
    <w:rsid w:val="00FB2775"/>
    <w:rsid w:val="00FB2F1E"/>
    <w:rsid w:val="00FB3A17"/>
    <w:rsid w:val="00FB3BE1"/>
    <w:rsid w:val="00FB3E41"/>
    <w:rsid w:val="00FB5DE3"/>
    <w:rsid w:val="00FB5EC5"/>
    <w:rsid w:val="00FB67C5"/>
    <w:rsid w:val="00FB6B85"/>
    <w:rsid w:val="00FB73BA"/>
    <w:rsid w:val="00FC0A3F"/>
    <w:rsid w:val="00FC133D"/>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7749A9"/>
    <w:pPr>
      <w:spacing w:before="24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749A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proteinatlas.org" TargetMode="External"/><Relationship Id="rId10" Type="http://schemas.openxmlformats.org/officeDocument/2006/relationships/hyperlink" Target="mailto:mathias.uhlen@scilifelab.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000000"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AB5232"/>
    <w:rsid w:val="00C76A9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M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FdLCBbN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1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0], [6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wXSwgWzYx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38</Pages>
  <Words>16056</Words>
  <Characters>91523</Characters>
  <Application>Microsoft Office Word</Application>
  <DocSecurity>0</DocSecurity>
  <Lines>762</Lines>
  <Paragraphs>214</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107365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11</cp:revision>
  <cp:lastPrinted>2021-03-17T22:44:00Z</cp:lastPrinted>
  <dcterms:created xsi:type="dcterms:W3CDTF">2021-11-29T11:45:00Z</dcterms:created>
  <dcterms:modified xsi:type="dcterms:W3CDTF">2021-11-30T18:19:00Z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