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adugi" w:cs="Gadugi" w:eastAsia="Gadugi" w:hAnsi="Gadugi"/>
          <w:b/>
          <w:bCs/>
          <w:sz w:val="22"/>
          <w:szCs w:val="22"/>
        </w:rPr>
        <w:t xml:space="preserve">Fecha:</w:t>
      </w:r>
      <w:r>
        <w:rPr>
          <w:rFonts w:ascii="Gadugi" w:cs="Gadugi" w:eastAsia="Gadugi" w:hAnsi="Gadugi"/>
          <w:sz w:val="22"/>
          <w:szCs w:val="22"/>
        </w:rPr>
        <w:t xml:space="preserve"> </w:t>
      </w:r>
    </w:p>
    <w:p>
      <w:pPr>
        <w:spacing w:after="100"/>
      </w:pPr>
      <w:r>
        <w:rPr>
          <w:rFonts w:ascii="Gadugi" w:cs="Gadugi" w:eastAsia="Gadugi" w:hAnsi="Gadugi"/>
          <w:b/>
          <w:bCs/>
          <w:sz w:val="22"/>
          <w:szCs w:val="22"/>
        </w:rPr>
        <w:t xml:space="preserve">Nombre:</w:t>
      </w:r>
      <w:r>
        <w:rPr>
          <w:rFonts w:ascii="Gadugi" w:cs="Gadugi" w:eastAsia="Gadugi" w:hAnsi="Gadugi"/>
          <w:sz w:val="22"/>
          <w:szCs w:val="22"/>
        </w:rPr>
        <w:t xml:space="preserve"> </w:t>
      </w:r>
    </w:p>
    <w:p>
      <w:pPr>
        <w:spacing w:after="100"/>
      </w:pPr>
      <w:r>
        <w:rPr>
          <w:rFonts w:ascii="Gadugi" w:cs="Gadugi" w:eastAsia="Gadugi" w:hAnsi="Gadugi"/>
          <w:b/>
          <w:bCs/>
          <w:sz w:val="22"/>
          <w:szCs w:val="22"/>
        </w:rPr>
        <w:t xml:space="preserve">Código:</w:t>
      </w:r>
      <w:r>
        <w:rPr>
          <w:rFonts w:ascii="Gadugi" w:cs="Gadugi" w:eastAsia="Gadugi" w:hAnsi="Gadugi"/>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120"/>
            </w:pPr>
            <w:r>
              <w:rPr>
                <w:rFonts w:ascii="Gadugi" w:cs="Gadugi" w:eastAsia="Gadugi" w:hAnsi="Gadugi"/>
                <w:sz w:val="22"/>
                <w:szCs w:val="22"/>
                <w:u w:val="single"/>
              </w:rPr>
              <w:t xml:space="preserve">Lea atentamente las recomendaciones para desarrollar cada enunciado.</w:t>
            </w:r>
          </w:p>
          <w:p>
            <w:r>
              <w:rPr>
                <w:rFonts w:ascii="Gadugi" w:cs="Gadugi" w:eastAsia="Gadugi" w:hAnsi="Gadugi"/>
                <w:sz w:val="22"/>
                <w:szCs w:val="22"/>
                <w:u w:val="single"/>
              </w:rPr>
              <w:t xml:space="preserve">Construir una aplicación para detectar el diámetro de un anillo.</w:t>
            </w:r>
          </w:p>
        </w:tc>
      </w:tr>
    </w:tbl>
    <w:p>
      <w:pPr>
        <w:spacing w:after="120"/>
      </w:pPr>
    </w:p>
    <w:p>
      <w:pPr>
        <w:pStyle w:val="Heading1"/>
        <w:spacing w:after="120" w:before="300"/>
      </w:pPr>
      <w:r>
        <w:rPr>
          <w:rFonts w:ascii="Gadugi" w:cs="Gadugi" w:eastAsia="Gadugi" w:hAnsi="Gadugi"/>
          <w:b/>
          <w:bCs/>
          <w:color w:val="000000"/>
          <w:sz w:val="24"/>
          <w:szCs w:val="24"/>
        </w:rPr>
        <w:t xml:space="preserve">Objetivo del Ejercicio</w:t>
      </w:r>
    </w:p>
    <w:p>
      <w:pPr>
        <w:spacing w:after="120" w:line="300"/>
        <w:jc w:val="both"/>
      </w:pPr>
      <w:r>
        <w:rPr>
          <w:rFonts w:ascii="Gadugi" w:cs="Gadugi" w:eastAsia="Gadugi" w:hAnsi="Gadugi"/>
          <w:sz w:val="22"/>
          <w:szCs w:val="22"/>
        </w:rPr>
        <w:t xml:space="preserve">Desarrollar una aplicación utilizando </w:t>
      </w:r>
      <w:r>
        <w:rPr>
          <w:rFonts w:ascii="Gadugi" w:cs="Gadugi" w:eastAsia="Gadugi" w:hAnsi="Gadugi"/>
          <w:b/>
          <w:bCs/>
          <w:sz w:val="22"/>
          <w:szCs w:val="22"/>
        </w:rPr>
        <w:t xml:space="preserve">HTML, CSS, JavaScript</w:t>
      </w:r>
      <w:r>
        <w:rPr>
          <w:rFonts w:ascii="Gadugi" w:cs="Gadugi" w:eastAsia="Gadugi" w:hAnsi="Gadugi"/>
          <w:sz w:val="22"/>
          <w:szCs w:val="22"/>
        </w:rPr>
        <w:t xml:space="preserve"> y un framework identificando la aplicación y la versión del framework usado, aplicando las técnicas </w:t>
      </w:r>
      <w:r>
        <w:rPr>
          <w:rFonts w:ascii="Gadugi" w:cs="Gadugi" w:eastAsia="Gadugi" w:hAnsi="Gadugi"/>
          <w:b/>
          <w:bCs/>
          <w:sz w:val="22"/>
          <w:szCs w:val="22"/>
        </w:rPr>
        <w:t xml:space="preserve">de Ingeniería de Software</w:t>
      </w:r>
      <w:r>
        <w:rPr>
          <w:rFonts w:ascii="Gadugi" w:cs="Gadugi" w:eastAsia="Gadugi" w:hAnsi="Gadugi"/>
          <w:sz w:val="22"/>
          <w:szCs w:val="22"/>
        </w:rPr>
        <w:t xml:space="preserve">, desde el levantamiento de requerimientos hasta la implementación, pruebas y documentación (thump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Aplicación</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Framework y versión</w:t>
            </w:r>
          </w:p>
        </w:tc>
        <w:tc>
          <w:tcPr>
            <w:tcW w:type="dxa" w:w="3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Herramientas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b/>
                <w:bCs/>
                <w:sz w:val="19"/>
                <w:szCs w:val="19"/>
              </w:rPr>
              <w:t xml:space="preserve">Medidor de Anillos</w:t>
            </w:r>
            <w:r>
              <w:rPr>
                <w:rFonts w:ascii="Gadugi" w:cs="Gadugi" w:eastAsia="Gadugi" w:hAnsi="Gadugi"/>
                <w:sz w:val="19"/>
                <w:szCs w:val="19"/>
              </w:rPr>
              <w:t xml:space="preserve"> (app web, SPA)</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b/>
                <w:bCs/>
                <w:sz w:val="19"/>
                <w:szCs w:val="19"/>
              </w:rPr>
              <w:t xml:space="preserve">React 19.3.0</w:t>
            </w:r>
            <w:r>
              <w:rPr>
                <w:rFonts w:ascii="Gadugi" w:cs="Gadugi" w:eastAsia="Gadugi" w:hAnsi="Gadugi"/>
                <w:sz w:val="19"/>
                <w:szCs w:val="19"/>
              </w:rPr>
              <w:t xml:space="preserve"> (+ React DOM 19.3.0)</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Vite 8.3.3 · Vitest 5.0.3 · Testing Library 16.3.3 · Oxlint 1.87.0 · Node.js 22</w:t>
            </w:r>
          </w:p>
        </w:tc>
      </w:tr>
    </w:tbl>
    <w:p>
      <w:pPr>
        <w:spacing w:after="120"/>
      </w:pPr>
    </w:p>
    <w:p>
      <w:pPr>
        <w:spacing w:after="120" w:line="300"/>
        <w:jc w:val="both"/>
      </w:pPr>
      <w:r>
        <w:rPr>
          <w:rFonts w:ascii="Gadugi" w:cs="Gadugi" w:eastAsia="Gadugi" w:hAnsi="Gadugi"/>
          <w:b/>
          <w:bCs/>
          <w:sz w:val="22"/>
          <w:szCs w:val="22"/>
        </w:rPr>
        <w:t xml:space="preserve">Repositorio:</w:t>
      </w:r>
      <w:r>
        <w:rPr>
          <w:rFonts w:ascii="Gadugi" w:cs="Gadugi" w:eastAsia="Gadugi" w:hAnsi="Gadugi"/>
          <w:sz w:val="22"/>
          <w:szCs w:val="22"/>
        </w:rPr>
        <w:t xml:space="preserve"> https://github.com/SneatX/medidor-anillos  ·  </w:t>
      </w:r>
      <w:r>
        <w:rPr>
          <w:rFonts w:ascii="Gadugi" w:cs="Gadugi" w:eastAsia="Gadugi" w:hAnsi="Gadugi"/>
          <w:b/>
          <w:bCs/>
          <w:sz w:val="22"/>
          <w:szCs w:val="22"/>
        </w:rPr>
        <w:t xml:space="preserve">Ejecución:</w:t>
      </w:r>
      <w:r>
        <w:rPr>
          <w:rFonts w:ascii="Gadugi" w:cs="Gadugi" w:eastAsia="Gadugi" w:hAnsi="Gadugi"/>
          <w:sz w:val="22"/>
          <w:szCs w:val="22"/>
        </w:rPr>
        <w:t xml:space="preserve"> local, con npm run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Capa</w:t>
            </w:r>
          </w:p>
        </w:tc>
        <w:tc>
          <w:tcPr>
            <w:tcW w:type="dxa" w:w="7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Tecnología usada</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HTML</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HTML5: documento base (index.html) y gráficos SVG en línea (círculo a escala, reglas, ilustraciones)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CSS</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CSS3: variables, Grid, Flexbox, unidades dvh, env(safe-area-inset-*), media queries, animaciones con respeto a prefers-reduced-motion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JavaScript</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ES2023 con módulos: lógica de tallas, calibración, almacenamiento local, Web Share API, Vibration API, History API</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Framework</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React 19.3.0: componentes funcionales y hooks (useState, useEffect, useRef, useMemo, useCallback y hooks propios)</w:t>
            </w:r>
          </w:p>
        </w:tc>
      </w:tr>
    </w:tbl>
    <w:p>
      <w:pPr>
        <w:pStyle w:val="Heading1"/>
        <w:spacing w:after="120" w:before="300"/>
      </w:pPr>
      <w:r>
        <w:rPr>
          <w:rFonts w:ascii="Gadugi" w:cs="Gadugi" w:eastAsia="Gadugi" w:hAnsi="Gadugi"/>
          <w:b/>
          <w:bCs/>
          <w:color w:val="000000"/>
          <w:sz w:val="24"/>
          <w:szCs w:val="24"/>
        </w:rPr>
        <w:t xml:space="preserve">Alcance del Proyecto</w:t>
      </w:r>
    </w:p>
    <w:p>
      <w:pPr>
        <w:pStyle w:val="ListParagraph"/>
        <w:numPr>
          <w:ilvl w:val="0"/>
          <w:numId w:val="2"/>
        </w:numPr>
        <w:spacing w:after="80" w:line="290"/>
        <w:jc w:val="both"/>
      </w:pPr>
      <w:r>
        <w:rPr>
          <w:rFonts w:ascii="Gadugi" w:cs="Gadugi" w:eastAsia="Gadugi" w:hAnsi="Gadugi"/>
          <w:sz w:val="22"/>
          <w:szCs w:val="22"/>
        </w:rPr>
        <w:t xml:space="preserve">La aplicación debe:</w:t>
      </w:r>
    </w:p>
    <w:p>
      <w:pPr>
        <w:pStyle w:val="ListParagraph"/>
        <w:numPr>
          <w:ilvl w:val="1"/>
          <w:numId w:val="2"/>
        </w:numPr>
        <w:spacing w:after="80" w:line="290"/>
        <w:jc w:val="both"/>
      </w:pPr>
      <w:r>
        <w:rPr>
          <w:rFonts w:ascii="Gadugi" w:cs="Gadugi" w:eastAsia="Gadugi" w:hAnsi="Gadugi"/>
          <w:sz w:val="22"/>
          <w:szCs w:val="22"/>
        </w:rPr>
        <w:t xml:space="preserve">Tener una lista de requerimientos funcionales y no funcionales. → </w:t>
      </w:r>
      <w:r>
        <w:rPr>
          <w:rFonts w:ascii="Gadugi" w:cs="Gadugi" w:eastAsia="Gadugi" w:hAnsi="Gadugi"/>
          <w:b/>
          <w:bCs/>
          <w:sz w:val="22"/>
          <w:szCs w:val="22"/>
        </w:rPr>
        <w:t xml:space="preserve">Cumplido:</w:t>
      </w:r>
      <w:r>
        <w:rPr>
          <w:rFonts w:ascii="Gadugi" w:cs="Gadugi" w:eastAsia="Gadugi" w:hAnsi="Gadugi"/>
          <w:sz w:val="22"/>
          <w:szCs w:val="22"/>
        </w:rPr>
        <w:t xml:space="preserve"> 14 RF y 11 RNF (Fase 1).</w:t>
      </w:r>
    </w:p>
    <w:p>
      <w:pPr>
        <w:pStyle w:val="ListParagraph"/>
        <w:numPr>
          <w:ilvl w:val="1"/>
          <w:numId w:val="2"/>
        </w:numPr>
        <w:spacing w:after="80" w:line="290"/>
        <w:jc w:val="both"/>
      </w:pPr>
      <w:r>
        <w:rPr>
          <w:rFonts w:ascii="Gadugi" w:cs="Gadugi" w:eastAsia="Gadugi" w:hAnsi="Gadugi"/>
          <w:sz w:val="22"/>
          <w:szCs w:val="22"/>
        </w:rPr>
        <w:t xml:space="preserve">Mostrar la thump zone y el por qué usa los elementos donde los posiciona. → </w:t>
      </w:r>
      <w:r>
        <w:rPr>
          <w:rFonts w:ascii="Gadugi" w:cs="Gadugi" w:eastAsia="Gadugi" w:hAnsi="Gadugi"/>
          <w:b/>
          <w:bCs/>
          <w:sz w:val="22"/>
          <w:szCs w:val="22"/>
        </w:rPr>
        <w:t xml:space="preserve">Cumplido:</w:t>
      </w:r>
      <w:r>
        <w:rPr>
          <w:rFonts w:ascii="Gadugi" w:cs="Gadugi" w:eastAsia="Gadugi" w:hAnsi="Gadugi"/>
          <w:sz w:val="22"/>
          <w:szCs w:val="22"/>
        </w:rPr>
        <w:t xml:space="preserve"> mapas por pantalla (Fase 3).</w:t>
      </w:r>
    </w:p>
    <w:p>
      <w:pPr>
        <w:pStyle w:val="ListParagraph"/>
        <w:numPr>
          <w:ilvl w:val="1"/>
          <w:numId w:val="2"/>
        </w:numPr>
        <w:spacing w:after="80" w:line="290"/>
        <w:jc w:val="both"/>
      </w:pPr>
      <w:r>
        <w:rPr>
          <w:rFonts w:ascii="Gadugi" w:cs="Gadugi" w:eastAsia="Gadugi" w:hAnsi="Gadugi"/>
          <w:sz w:val="22"/>
          <w:szCs w:val="22"/>
        </w:rPr>
        <w:t xml:space="preserve">Explicación de la herramienta funcional. → </w:t>
      </w:r>
      <w:r>
        <w:rPr>
          <w:rFonts w:ascii="Gadugi" w:cs="Gadugi" w:eastAsia="Gadugi" w:hAnsi="Gadugi"/>
          <w:b/>
          <w:bCs/>
          <w:sz w:val="22"/>
          <w:szCs w:val="22"/>
        </w:rPr>
        <w:t xml:space="preserve">Cumplido:</w:t>
      </w:r>
      <w:r>
        <w:rPr>
          <w:rFonts w:ascii="Gadugi" w:cs="Gadugi" w:eastAsia="Gadugi" w:hAnsi="Gadugi"/>
          <w:sz w:val="22"/>
          <w:szCs w:val="22"/>
        </w:rPr>
        <w:t xml:space="preserve"> sección de explicación (Fase 5).</w:t>
      </w:r>
    </w:p>
    <w:p>
      <w:pPr>
        <w:spacing w:after="120"/>
      </w:pPr>
    </w:p>
    <w:p>
      <w:pPr>
        <w:spacing w:after="120" w:line="300"/>
        <w:jc w:val="both"/>
      </w:pPr>
      <w:r>
        <w:rPr>
          <w:rFonts w:ascii="Gadugi" w:cs="Gadugi" w:eastAsia="Gadugi" w:hAnsi="Gadugi"/>
          <w:sz w:val="22"/>
          <w:szCs w:val="22"/>
        </w:rPr>
        <w:t xml:space="preserve">“Desarrollo de una herramienta para la correcta dimensión de un anillo a travez de un app”</w:t>
      </w:r>
    </w:p>
    <w:p>
      <w:pPr>
        <w:spacing w:after="120" w:line="300"/>
        <w:jc w:val="both"/>
      </w:pPr>
      <w:r>
        <w:rPr>
          <w:rFonts w:ascii="Gadugi" w:cs="Gadugi" w:eastAsia="Gadugi" w:hAnsi="Gadugi"/>
          <w:b/>
          <w:bCs/>
          <w:sz w:val="22"/>
          <w:szCs w:val="22"/>
        </w:rPr>
        <w:t xml:space="preserve">Descripción de la solución:</w:t>
      </w:r>
      <w:r>
        <w:rPr>
          <w:rFonts w:ascii="Gadugi" w:cs="Gadugi" w:eastAsia="Gadugi" w:hAnsi="Gadugi"/>
          <w:sz w:val="22"/>
          <w:szCs w:val="22"/>
        </w:rPr>
        <w:t xml:space="preserve"> "Medidor de Anillos" usa la pantalla del celular como instrumento de medida. Primero se calibra la pantalla una sola vez con una tarjeta estándar (débito, crédito o cédula) o con una regla. Después el usuario puede poner un anillo sobre un círculo a escala real, o medir el contorno de su dedo con un hilo. La app devuelve la talla (T1–T36), el diámetro en mm y la equivalencia USA según la tabla "Tallas y equivalencias", y explica qué talla elegir.</w:t>
      </w:r>
    </w:p>
    <w:p>
      <w:pPr>
        <w:spacing w:after="120" w:line="300"/>
        <w:jc w:val="both"/>
      </w:pPr>
      <w:r>
        <w:rPr>
          <w:rFonts w:ascii="Gadugi" w:cs="Gadugi" w:eastAsia="Gadugi" w:hAnsi="Gadugi"/>
          <w:b/>
          <w:bCs/>
          <w:sz w:val="22"/>
          <w:szCs w:val="22"/>
        </w:rPr>
        <w:t xml:space="preserve">Fuera de alcance:</w:t>
      </w:r>
      <w:r>
        <w:rPr>
          <w:rFonts w:ascii="Gadugi" w:cs="Gadugi" w:eastAsia="Gadugi" w:hAnsi="Gadugi"/>
          <w:sz w:val="22"/>
          <w:szCs w:val="22"/>
        </w:rPr>
        <w:t xml:space="preserve"> la medición con cámara o realidad aumentada (el navegador no conoce la distancia real a la cámara) y las cuentas de usuario.</w:t>
      </w:r>
    </w:p>
    <w:p>
      <w:pPr>
        <w:pStyle w:val="Heading1"/>
        <w:spacing w:after="120" w:before="300"/>
      </w:pPr>
      <w:r>
        <w:rPr>
          <w:rFonts w:ascii="Gadugi" w:cs="Gadugi" w:eastAsia="Gadugi" w:hAnsi="Gadugi"/>
          <w:b/>
          <w:bCs/>
          <w:color w:val="000000"/>
          <w:sz w:val="24"/>
          <w:szCs w:val="24"/>
        </w:rPr>
        <w:t xml:space="preserve">Fases y Técnicas a Aplicar</w:t>
      </w:r>
    </w:p>
    <w:p>
      <w:pPr>
        <w:pStyle w:val="Heading2"/>
        <w:spacing w:after="120" w:before="220"/>
      </w:pPr>
      <w:r>
        <w:rPr>
          <w:rFonts w:ascii="Gadugi" w:cs="Gadugi" w:eastAsia="Gadugi" w:hAnsi="Gadugi"/>
          <w:b/>
          <w:bCs/>
          <w:color w:val="000000"/>
          <w:sz w:val="23"/>
          <w:szCs w:val="23"/>
        </w:rPr>
        <w:t xml:space="preserve">1. Levantamiento de Requerimientos</w:t>
      </w:r>
    </w:p>
    <w:p>
      <w:pPr>
        <w:pStyle w:val="Heading3"/>
        <w:spacing w:after="120" w:before="220"/>
      </w:pPr>
      <w:r>
        <w:rPr>
          <w:rFonts w:ascii="Gadugi" w:cs="Gadugi" w:eastAsia="Gadugi" w:hAnsi="Gadugi"/>
          <w:b/>
          <w:bCs/>
          <w:color w:val="1F4E79"/>
          <w:sz w:val="22"/>
          <w:szCs w:val="22"/>
        </w:rPr>
        <w:t xml:space="preserve">Técnicas aplicadas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Técnica</w:t>
            </w:r>
          </w:p>
        </w:tc>
        <w:tc>
          <w:tcPr>
            <w:tcW w:type="dxa" w:w="6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Cómo se aplicó</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Análisis documental</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Se estudió la tabla "Tallas y equivalencias" (T1–T36, diámetro en mm y talla USA). Es la fuente de verdad de los datos de la app.</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Personas y escenarios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Se definieron 3 perfiles de usuario con su contexto de uso.</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Historias de usuario</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Cada necesidad se escribió como "Como… quiero… para…" con su criterio de aceptación.</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Benchmarking</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Se revisaron los métodos tradicionales: el medidor cónico de joyería, la tira de papel y las tablas impresas. Así se identificaron sus problemas: impresión a escala incorrecta, confusión entre diámetro y circunferencia, y no saber qué hacer entre dos tallas.</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Prototipado iterativo</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Se hicieron prototipos navegables en un viewport móvil y se corrigieron con base en lo observado. Por ejemplo, la tarjeta de calibración tapaba los controles y se reubicó.</w:t>
            </w:r>
          </w:p>
        </w:tc>
      </w:tr>
    </w:tbl>
    <w:p>
      <w:pPr>
        <w:pStyle w:val="Heading3"/>
        <w:spacing w:after="120" w:before="220"/>
      </w:pPr>
      <w:r>
        <w:rPr>
          <w:rFonts w:ascii="Gadugi" w:cs="Gadugi" w:eastAsia="Gadugi" w:hAnsi="Gadugi"/>
          <w:b/>
          <w:bCs/>
          <w:color w:val="1F4E79"/>
          <w:sz w:val="22"/>
          <w:szCs w:val="22"/>
        </w:rPr>
        <w:t xml:space="preserve">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Persona</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Contexto</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Necesidad</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Laura, 27 – compra su anillo en línea</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Celular en una mano; tiene un anillo que le queda bien</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Saber su talla exacta en menos de 1 minuto</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Andrés, 31 – anillo de compromiso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No puede preguntarle la talla a su pareja</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Medir en secreto un anillo prestado y guardar la talla</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Rosa, 58 – sin anillos de referencia</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Poca experiencia con apps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Pasos claros, letra grande, sin términos técnicos</w:t>
            </w:r>
          </w:p>
        </w:tc>
      </w:tr>
    </w:tbl>
    <w:p>
      <w:pPr>
        <w:pStyle w:val="Heading3"/>
        <w:spacing w:after="120" w:before="220"/>
      </w:pPr>
      <w:r>
        <w:rPr>
          <w:rFonts w:ascii="Gadugi" w:cs="Gadugi" w:eastAsia="Gadugi" w:hAnsi="Gadugi"/>
          <w:b/>
          <w:bCs/>
          <w:color w:val="1F4E79"/>
          <w:sz w:val="22"/>
          <w:szCs w:val="22"/>
        </w:rPr>
        <w:t xml:space="preserve">Historias de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ID</w:t>
            </w:r>
          </w:p>
        </w:tc>
        <w:tc>
          <w:tcPr>
            <w:tcW w:type="dxa" w:w="4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Historia de usuario</w:t>
            </w:r>
          </w:p>
        </w:tc>
        <w:tc>
          <w:tcPr>
            <w:tcW w:type="dxa" w:w="3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Criterio de aceptación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HU1</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usuario quiero poner mi anillo sobre la pantalla para saber su talla</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El círculo tiene el tamaño real y se muestra T, mm y USA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HU2</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usuario sin anillo quiero medir mi dedo con un hilo</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Se calcula Ø = C/π y la talla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HU3</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comprador de un regalo quiero medir en secreto y guardar la talla</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Existe un flujo "regalo" y se puede guardar con un nombre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HU4</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usuario quiero saber qué talla elegir si quedo entre dos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La app dice "entre Tn y Tn+1" y recomienda la mayor</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HU5</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usuario quiero convertir una talla a USA o mm</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Tabla con buscador ("T17", "18,1", "8 usa")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HU6</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Como usuario quiero usar la app con una sola mano</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Todos los controles están en la zona natural del pulgar</w:t>
            </w:r>
          </w:p>
        </w:tc>
      </w:tr>
    </w:tbl>
    <w:p>
      <w:pPr>
        <w:pStyle w:val="Heading3"/>
        <w:spacing w:after="120" w:before="220"/>
      </w:pPr>
      <w:r>
        <w:rPr>
          <w:rFonts w:ascii="Gadugi" w:cs="Gadugi" w:eastAsia="Gadugi" w:hAnsi="Gadugi"/>
          <w:b/>
          <w:bCs/>
          <w:color w:val="1F4E79"/>
          <w:sz w:val="22"/>
          <w:szCs w:val="22"/>
        </w:rPr>
        <w:t xml:space="preserve">Requerimientos funcionales (RF)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26"/>
        <w:gridCol w:w="1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ID</w:t>
            </w:r>
          </w:p>
        </w:tc>
        <w:tc>
          <w:tcPr>
            <w:tcW w:type="dxa" w:w="7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Requerimiento funcional</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Prioridad</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RF01</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Calibrar la pantalla con una tarjeta estándar ISO/IEC 7810 ID-1 (débito, crédito, cédula)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RF02</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Calibrar como alternativa con una regla (referencia de 5 cm)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RF03</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Guardar la calibración e invalidarla si cambia la pantalla o el zoom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RF04</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Dibujar un círculo a escala real y ajustar su diámetro con −/+ (0,05 mm), con un slider y saltando de talla en talla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RF05</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Mostrar en vivo la talla T, el diámetro y la talla USA durante el ajuste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RF06</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Medir el dedo con tira o hilo: guía de 3 pasos, ingreso manual y regla en pantalla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RF07</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Convertir la circunferencia en diámetro (Ø = C / π)</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RF08</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Recomendar talla: exacta (±0,1 mm), entre dos tallas (se recomienda la mayor) o fuera de rango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RF09</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Mostrar un resultado con T, Ø, USA, contorno, explicación y consejos de compra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RF10</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Guardar tallas con nombre, listarlas, eliminarlas (con deshacer) y compartirlas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RF11</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Compartir la talla (Web Share API o copiar al portapapeles)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RF12</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Mostrar la tabla T1–T36 con buscador y vista del círculo a tamaño real</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RF13</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Ofrecer el flujo "Regalo sorpresa" con indicaciones específicas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Baja</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RF14</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Avisar cuando se mide sin calibrar (resultado aproximado)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Alta</w:t>
            </w:r>
          </w:p>
        </w:tc>
      </w:tr>
    </w:tbl>
    <w:p>
      <w:pPr>
        <w:pStyle w:val="Heading3"/>
        <w:spacing w:after="120" w:before="220"/>
      </w:pPr>
      <w:r>
        <w:rPr>
          <w:rFonts w:ascii="Gadugi" w:cs="Gadugi" w:eastAsia="Gadugi" w:hAnsi="Gadugi"/>
          <w:b/>
          <w:bCs/>
          <w:color w:val="1F4E79"/>
          <w:sz w:val="22"/>
          <w:szCs w:val="22"/>
        </w:rPr>
        <w:t xml:space="preserve">Requerimientos no funcionales (RNF)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Categoría</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Requerimiento no funcional</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Usabilidad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Uso con una mano: los controles interactivos están en la thumb zone (mitad inferior)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Usabilidad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Objetivos táctiles de 44 px o más (los principales, de 52 px)</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Usabilidad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El flujo principal se completa en menos de 60 s. Desde el inicio y sin contar el ajuste, son 2 toques hasta el resultado</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Precisión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Resolución de ajuste de 0,05 mm. La tabla avanza unos 0,3 mm por talla</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Rendimiento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Carga inicial menor a 100 kB gzip y sin peticiones a servidores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Compatibilidad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Chrome, Safari, Firefox y Edge recientes, en celular y en PC</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Accesibilidad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Etiquetas ARIA, aria-live en la lectura de talla, foco visible, alto contraste y prefers-reduced-motion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Privacidad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Sin registro y sin envío de datos: todo se guarda en el dispositivo (localStorage)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Mantenibilidad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Lógica pura separada de la interfaz y cubierta con pruebas automáticas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Portabilidad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Corre en local con un solo comando (npm run dev) y no depende de servidores externos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RNF11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Idioma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Interfaz en español y números con coma decimal (es-CO)</w:t>
            </w:r>
          </w:p>
        </w:tc>
      </w:tr>
    </w:tbl>
    <w:p>
      <w:pPr>
        <w:pStyle w:val="Heading2"/>
        <w:spacing w:after="120" w:before="220"/>
      </w:pPr>
      <w:r>
        <w:rPr>
          <w:rFonts w:ascii="Gadugi" w:cs="Gadugi" w:eastAsia="Gadugi" w:hAnsi="Gadugi"/>
          <w:b/>
          <w:bCs/>
          <w:color w:val="000000"/>
          <w:sz w:val="23"/>
          <w:szCs w:val="23"/>
        </w:rPr>
        <w:t xml:space="preserve">2. Análisis del Sistema</w:t>
      </w:r>
    </w:p>
    <w:p>
      <w:pPr>
        <w:pStyle w:val="Heading3"/>
        <w:spacing w:after="120" w:before="220"/>
      </w:pPr>
      <w:r>
        <w:rPr>
          <w:rFonts w:ascii="Gadugi" w:cs="Gadugi" w:eastAsia="Gadugi" w:hAnsi="Gadugi"/>
          <w:b/>
          <w:bCs/>
          <w:color w:val="1F4E79"/>
          <w:sz w:val="22"/>
          <w:szCs w:val="22"/>
        </w:rPr>
        <w:t xml:space="preserve">Principio de medición</w:t>
      </w:r>
    </w:p>
    <w:p>
      <w:pPr>
        <w:spacing w:after="120" w:line="300"/>
        <w:jc w:val="both"/>
      </w:pPr>
      <w:r>
        <w:rPr>
          <w:rFonts w:ascii="Gadugi" w:cs="Gadugi" w:eastAsia="Gadugi" w:hAnsi="Gadugi"/>
          <w:sz w:val="22"/>
          <w:szCs w:val="22"/>
        </w:rPr>
        <w:t xml:space="preserve">Un navegador no conoce el tamaño físico de la pantalla, solo sus píxeles. Por eso la app se calibra con un objeto de tamaño estándar: la tarjeta ID-1 mide 53,98 × 85,60 mm en todo el mundo.</w:t>
      </w:r>
    </w:p>
    <w:p>
      <w:pPr>
        <w:shd w:fill="F2F2F2" w:color="auto" w:val="clear"/>
        <w:spacing w:after="0"/>
      </w:pPr>
      <w:r>
        <w:rPr>
          <w:rFonts w:ascii="Consolas" w:cs="Consolas" w:eastAsia="Consolas" w:hAnsi="Consolas"/>
          <w:sz w:val="16"/>
          <w:szCs w:val="16"/>
        </w:rPr>
        <w:t xml:space="preserve">píxeles por mm  =  píxeles que ocupa la tarjeta ÷ 53,98 mm</w:t>
      </w:r>
    </w:p>
    <w:p>
      <w:pPr>
        <w:shd w:fill="F2F2F2" w:color="auto" w:val="clear"/>
        <w:spacing w:after="0"/>
      </w:pPr>
      <w:r>
        <w:rPr>
          <w:rFonts w:ascii="Consolas" w:cs="Consolas" w:eastAsia="Consolas" w:hAnsi="Consolas"/>
          <w:sz w:val="16"/>
          <w:szCs w:val="16"/>
        </w:rPr>
        <w:t xml:space="preserve">diámetro en px  =  diámetro en mm × píxeles por mm</w:t>
      </w:r>
    </w:p>
    <w:p>
      <w:pPr>
        <w:shd w:fill="F2F2F2" w:color="auto" w:val="clear"/>
        <w:spacing w:after="160"/>
      </w:pPr>
      <w:r>
        <w:rPr>
          <w:rFonts w:ascii="Consolas" w:cs="Consolas" w:eastAsia="Consolas" w:hAnsi="Consolas"/>
          <w:sz w:val="16"/>
          <w:szCs w:val="16"/>
        </w:rPr>
        <w:t xml:space="preserve">diámetro        =  circunferencia ÷ π      (medición con hilo)</w:t>
      </w:r>
    </w:p>
    <w:p>
      <w:pPr>
        <w:pStyle w:val="Heading3"/>
        <w:spacing w:after="120" w:before="220"/>
      </w:pPr>
      <w:r>
        <w:rPr>
          <w:rFonts w:ascii="Gadugi" w:cs="Gadugi" w:eastAsia="Gadugi" w:hAnsi="Gadugi"/>
          <w:b/>
          <w:bCs/>
          <w:color w:val="1F4E79"/>
          <w:sz w:val="22"/>
          <w:szCs w:val="22"/>
        </w:rPr>
        <w:t xml:space="preserve">Reglas de negocio</w:t>
      </w:r>
    </w:p>
    <w:p>
      <w:pPr>
        <w:pStyle w:val="ListParagraph"/>
        <w:numPr>
          <w:ilvl w:val="0"/>
          <w:numId w:val="3"/>
        </w:numPr>
        <w:spacing w:after="80" w:line="290"/>
        <w:jc w:val="both"/>
      </w:pPr>
      <w:r>
        <w:rPr>
          <w:rFonts w:ascii="Gadugi" w:cs="Gadugi" w:eastAsia="Gadugi" w:hAnsi="Gadugi"/>
          <w:b/>
          <w:bCs/>
          <w:sz w:val="22"/>
          <w:szCs w:val="22"/>
        </w:rPr>
        <w:t xml:space="preserve">Talla exacta:</w:t>
      </w:r>
      <w:r>
        <w:rPr>
          <w:rFonts w:ascii="Gadugi" w:cs="Gadugi" w:eastAsia="Gadugi" w:hAnsi="Gadugi"/>
          <w:sz w:val="22"/>
          <w:szCs w:val="22"/>
        </w:rPr>
        <w:t xml:space="preserve"> la medida está a ±0,1 mm de una talla de la tabla.</w:t>
      </w:r>
    </w:p>
    <w:p>
      <w:pPr>
        <w:pStyle w:val="ListParagraph"/>
        <w:numPr>
          <w:ilvl w:val="0"/>
          <w:numId w:val="3"/>
        </w:numPr>
        <w:spacing w:after="80" w:line="290"/>
        <w:jc w:val="both"/>
      </w:pPr>
      <w:r>
        <w:rPr>
          <w:rFonts w:ascii="Gadugi" w:cs="Gadugi" w:eastAsia="Gadugi" w:hAnsi="Gadugi"/>
          <w:b/>
          <w:bCs/>
          <w:sz w:val="22"/>
          <w:szCs w:val="22"/>
        </w:rPr>
        <w:t xml:space="preserve">Entre dos tallas → se recomienda la mayor:</w:t>
      </w:r>
      <w:r>
        <w:rPr>
          <w:rFonts w:ascii="Gadugi" w:cs="Gadugi" w:eastAsia="Gadugi" w:hAnsi="Gadugi"/>
          <w:sz w:val="22"/>
          <w:szCs w:val="22"/>
        </w:rPr>
        <w:t xml:space="preserve"> un anillo algo holgado se puede usar o ajustar, pero uno apretado no pasa el nudillo.</w:t>
      </w:r>
    </w:p>
    <w:p>
      <w:pPr>
        <w:pStyle w:val="ListParagraph"/>
        <w:numPr>
          <w:ilvl w:val="0"/>
          <w:numId w:val="3"/>
        </w:numPr>
        <w:spacing w:after="80" w:line="290"/>
        <w:jc w:val="both"/>
      </w:pPr>
      <w:r>
        <w:rPr>
          <w:rFonts w:ascii="Gadugi" w:cs="Gadugi" w:eastAsia="Gadugi" w:hAnsi="Gadugi"/>
          <w:b/>
          <w:bCs/>
          <w:sz w:val="22"/>
          <w:szCs w:val="22"/>
        </w:rPr>
        <w:t xml:space="preserve">Fuera de rango:</w:t>
      </w:r>
      <w:r>
        <w:rPr>
          <w:rFonts w:ascii="Gadugi" w:cs="Gadugi" w:eastAsia="Gadugi" w:hAnsi="Gadugi"/>
          <w:sz w:val="22"/>
          <w:szCs w:val="22"/>
        </w:rPr>
        <w:t xml:space="preserve"> si la medida es menor que T1 (13 mm) o mayor que T36 (24,2 mm), se avisa.</w:t>
      </w:r>
    </w:p>
    <w:p>
      <w:pPr>
        <w:pStyle w:val="ListParagraph"/>
        <w:numPr>
          <w:ilvl w:val="0"/>
          <w:numId w:val="3"/>
        </w:numPr>
        <w:spacing w:after="80" w:line="290"/>
        <w:jc w:val="both"/>
      </w:pPr>
      <w:r>
        <w:rPr>
          <w:rFonts w:ascii="Gadugi" w:cs="Gadugi" w:eastAsia="Gadugi" w:hAnsi="Gadugi"/>
          <w:b/>
          <w:bCs/>
          <w:sz w:val="22"/>
          <w:szCs w:val="22"/>
        </w:rPr>
        <w:t xml:space="preserve">La calibración vale por pantalla y zoom:</w:t>
      </w:r>
      <w:r>
        <w:rPr>
          <w:rFonts w:ascii="Gadugi" w:cs="Gadugi" w:eastAsia="Gadugi" w:hAnsi="Gadugi"/>
          <w:sz w:val="22"/>
          <w:szCs w:val="22"/>
        </w:rPr>
        <w:t xml:space="preserve"> se guarda con la huella "ancho x alto @ devicePixelRatio". Si cambia, se pide recalibrar.</w:t>
      </w:r>
    </w:p>
    <w:p>
      <w:pPr>
        <w:pStyle w:val="Heading3"/>
        <w:spacing w:after="120" w:before="220"/>
      </w:pPr>
      <w:r>
        <w:rPr>
          <w:rFonts w:ascii="Gadugi" w:cs="Gadugi" w:eastAsia="Gadugi" w:hAnsi="Gadugi"/>
          <w:b/>
          <w:bCs/>
          <w:color w:val="1F4E79"/>
          <w:sz w:val="22"/>
          <w:szCs w:val="22"/>
        </w:rPr>
        <w:t xml:space="preserve">Casos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Caso de uso</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Actor</w:t>
            </w:r>
          </w:p>
        </w:tc>
        <w:tc>
          <w:tcPr>
            <w:tcW w:type="dxa" w:w="5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Descripción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CU1 Calibrar pantalla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Ajusta una guía hasta que coincide con una tarjeta o una regla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CU2 Medir con anillo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Ajusta el círculo al borde interior del anillo (incluye CU1 si no está calibrada)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CU3 Medir dedo con hilo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Ingresa la circunferencia o la mide en la regla de la pantalla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CU4 Ver resultado</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Consulta la talla recomendada y su explicación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CU5 Guardar / compartir</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Guarda la talla con un nombre o la comparte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CU6 Consultar tabla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Busca equivalencias y ve el círculo a tamaño real</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CU7 Gestionar mis tallas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Usuario</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Lista, comparte o elimina (con deshacer) sus tallas</w:t>
            </w:r>
          </w:p>
        </w:tc>
      </w:tr>
    </w:tbl>
    <w:p>
      <w:pPr>
        <w:pStyle w:val="Heading3"/>
        <w:spacing w:after="120" w:before="220"/>
      </w:pPr>
      <w:r>
        <w:rPr>
          <w:rFonts w:ascii="Gadugi" w:cs="Gadugi" w:eastAsia="Gadugi" w:hAnsi="Gadugi"/>
          <w:b/>
          <w:bCs/>
          <w:color w:val="1F4E79"/>
          <w:sz w:val="22"/>
          <w:szCs w:val="22"/>
        </w:rPr>
        <w:t xml:space="preserve">Flujo de navegación</w:t>
      </w:r>
    </w:p>
    <w:p>
      <w:pPr>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14700"/>
                    </a:xfrm>
                    <a:prstGeom prst="rect">
                      <a:avLst/>
                    </a:prstGeom>
                  </pic:spPr>
                </pic:pic>
              </a:graphicData>
            </a:graphic>
          </wp:inline>
        </w:drawing>
      </w:r>
    </w:p>
    <w:p>
      <w:pPr>
        <w:spacing w:after="200"/>
        <w:jc w:val="center"/>
      </w:pPr>
      <w:r>
        <w:rPr>
          <w:rFonts w:ascii="Gadugi" w:cs="Gadugi" w:eastAsia="Gadugi" w:hAnsi="Gadugi"/>
          <w:i/>
          <w:iCs/>
          <w:color w:val="555555"/>
          <w:sz w:val="18"/>
          <w:szCs w:val="18"/>
        </w:rPr>
        <w:t xml:space="preserve">Figura 1. Flujo de navegación de la aplicación</w:t>
      </w:r>
    </w:p>
    <w:p>
      <w:pPr>
        <w:pStyle w:val="Heading3"/>
        <w:spacing w:after="120" w:before="220"/>
      </w:pPr>
      <w:r>
        <w:rPr>
          <w:rFonts w:ascii="Gadugi" w:cs="Gadugi" w:eastAsia="Gadugi" w:hAnsi="Gadugi"/>
          <w:b/>
          <w:bCs/>
          <w:color w:val="1F4E79"/>
          <w:sz w:val="22"/>
          <w:szCs w:val="22"/>
        </w:rPr>
        <w:t xml:space="preserve">Arquitectura y modelo de datos</w:t>
      </w:r>
    </w:p>
    <w:p>
      <w:pPr>
        <w:shd w:fill="F2F2F2" w:color="auto" w:val="clear"/>
        <w:spacing w:after="0"/>
      </w:pPr>
      <w:r>
        <w:rPr>
          <w:rFonts w:ascii="Consolas" w:cs="Consolas" w:eastAsia="Consolas" w:hAnsi="Consolas"/>
          <w:sz w:val="16"/>
          <w:szCs w:val="16"/>
        </w:rPr>
        <w:t xml:space="preserve">App  (estado global + navegación con el historial del navegador)</w:t>
      </w:r>
    </w:p>
    <w:p>
      <w:pPr>
        <w:shd w:fill="F2F2F2" w:color="auto" w:val="clear"/>
        <w:spacing w:after="0"/>
      </w:pPr>
      <w:r>
        <w:rPr>
          <w:rFonts w:ascii="Consolas" w:cs="Consolas" w:eastAsia="Consolas" w:hAnsi="Consolas"/>
          <w:sz w:val="16"/>
          <w:szCs w:val="16"/>
        </w:rPr>
        <w:t xml:space="preserve">├── screens/     Home, Calibrate, RingMeasure, FingerMeasure,</w:t>
      </w:r>
    </w:p>
    <w:p>
      <w:pPr>
        <w:shd w:fill="F2F2F2" w:color="auto" w:val="clear"/>
        <w:spacing w:after="0"/>
      </w:pPr>
      <w:r>
        <w:rPr>
          <w:rFonts w:ascii="Consolas" w:cs="Consolas" w:eastAsia="Consolas" w:hAnsi="Consolas"/>
          <w:sz w:val="16"/>
          <w:szCs w:val="16"/>
        </w:rPr>
        <w:t xml:space="preserve">│                Result, SizeTable, Saved</w:t>
      </w:r>
    </w:p>
    <w:p>
      <w:pPr>
        <w:shd w:fill="F2F2F2" w:color="auto" w:val="clear"/>
        <w:spacing w:after="0"/>
      </w:pPr>
      <w:r>
        <w:rPr>
          <w:rFonts w:ascii="Consolas" w:cs="Consolas" w:eastAsia="Consolas" w:hAnsi="Consolas"/>
          <w:sz w:val="16"/>
          <w:szCs w:val="16"/>
        </w:rPr>
        <w:t xml:space="preserve">├── components/  Stepper, ActionBar, BottomNav, SizeReadout,</w:t>
      </w:r>
    </w:p>
    <w:p>
      <w:pPr>
        <w:shd w:fill="F2F2F2" w:color="auto" w:val="clear"/>
        <w:spacing w:after="0"/>
      </w:pPr>
      <w:r>
        <w:rPr>
          <w:rFonts w:ascii="Consolas" w:cs="Consolas" w:eastAsia="Consolas" w:hAnsi="Consolas"/>
          <w:sz w:val="16"/>
          <w:szCs w:val="16"/>
        </w:rPr>
        <w:t xml:space="preserve">│                CalibrationBanner, Icon</w:t>
      </w:r>
    </w:p>
    <w:p>
      <w:pPr>
        <w:shd w:fill="F2F2F2" w:color="auto" w:val="clear"/>
        <w:spacing w:after="0"/>
      </w:pPr>
      <w:r>
        <w:rPr>
          <w:rFonts w:ascii="Consolas" w:cs="Consolas" w:eastAsia="Consolas" w:hAnsi="Consolas"/>
          <w:sz w:val="16"/>
          <w:szCs w:val="16"/>
        </w:rPr>
        <w:t xml:space="preserve">├── hooks/       useElementSize, useHoldRepeat, haptics</w:t>
      </w:r>
    </w:p>
    <w:p>
      <w:pPr>
        <w:shd w:fill="F2F2F2" w:color="auto" w:val="clear"/>
        <w:spacing w:after="0"/>
      </w:pPr>
      <w:r>
        <w:rPr>
          <w:rFonts w:ascii="Consolas" w:cs="Consolas" w:eastAsia="Consolas" w:hAnsi="Consolas"/>
          <w:sz w:val="16"/>
          <w:szCs w:val="16"/>
        </w:rPr>
        <w:t xml:space="preserve">└── lib/         sizes, calibration, saved, share, format</w:t>
      </w:r>
    </w:p>
    <w:p>
      <w:pPr>
        <w:shd w:fill="F2F2F2" w:color="auto" w:val="clear"/>
        <w:spacing w:after="160"/>
      </w:pPr>
      <w:r>
        <w:rPr>
          <w:rFonts w:ascii="Consolas" w:cs="Consolas" w:eastAsia="Consolas" w:hAnsi="Consolas"/>
          <w:sz w:val="16"/>
          <w:szCs w:val="16"/>
        </w:rPr>
        <w:t xml:space="preserve">                 (lógica pura, cubierta por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Clave (localStorage)</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Contenido</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medidor-anillos:calibracion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 pxPerMm, method: "card" | "ruler", fingerprint, date }</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medidor-anillos:tallas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 { id, label, mm, t, method: "ring" | "finger", date } ]</w:t>
            </w:r>
          </w:p>
        </w:tc>
      </w:tr>
    </w:tbl>
    <w:p>
      <w:pPr>
        <w:pStyle w:val="Heading2"/>
        <w:spacing w:after="120" w:before="220"/>
      </w:pPr>
      <w:r>
        <w:rPr>
          <w:rFonts w:ascii="Gadugi" w:cs="Gadugi" w:eastAsia="Gadugi" w:hAnsi="Gadugi"/>
          <w:b/>
          <w:bCs/>
          <w:color w:val="000000"/>
          <w:sz w:val="23"/>
          <w:szCs w:val="23"/>
        </w:rPr>
        <w:t xml:space="preserve">3. Construcción</w:t>
      </w:r>
    </w:p>
    <w:p>
      <w:pPr>
        <w:pStyle w:val="ListParagraph"/>
        <w:numPr>
          <w:ilvl w:val="0"/>
          <w:numId w:val="2"/>
        </w:numPr>
        <w:spacing w:after="80" w:line="290"/>
        <w:jc w:val="both"/>
      </w:pPr>
      <w:r>
        <w:rPr>
          <w:rFonts w:ascii="Gadugi" w:cs="Gadugi" w:eastAsia="Gadugi" w:hAnsi="Gadugi"/>
          <w:sz w:val="22"/>
          <w:szCs w:val="22"/>
        </w:rPr>
        <w:t xml:space="preserve">Implementación con </w:t>
      </w:r>
      <w:r>
        <w:rPr>
          <w:rFonts w:ascii="Gadugi" w:cs="Gadugi" w:eastAsia="Gadugi" w:hAnsi="Gadugi"/>
          <w:b/>
          <w:bCs/>
          <w:sz w:val="22"/>
          <w:szCs w:val="22"/>
        </w:rPr>
        <w:t xml:space="preserve">React 19.3.0</w:t>
      </w:r>
      <w:r>
        <w:rPr>
          <w:rFonts w:ascii="Gadugi" w:cs="Gadugi" w:eastAsia="Gadugi" w:hAnsi="Gadugi"/>
          <w:sz w:val="22"/>
          <w:szCs w:val="22"/>
        </w:rPr>
        <w:t xml:space="preserve"> sobre </w:t>
      </w:r>
      <w:r>
        <w:rPr>
          <w:rFonts w:ascii="Gadugi" w:cs="Gadugi" w:eastAsia="Gadugi" w:hAnsi="Gadugi"/>
          <w:b/>
          <w:bCs/>
          <w:sz w:val="22"/>
          <w:szCs w:val="22"/>
        </w:rPr>
        <w:t xml:space="preserve">Vite 8.3.3</w:t>
      </w:r>
      <w:r>
        <w:rPr>
          <w:rFonts w:ascii="Gadugi" w:cs="Gadugi" w:eastAsia="Gadugi" w:hAnsi="Gadugi"/>
          <w:sz w:val="22"/>
          <w:szCs w:val="22"/>
        </w:rPr>
        <w:t xml:space="preserve">, con componentes funcionales y hooks. No usa librerías de UI: los íconos e ilustraciones son SVG propios. El build pesa unos 80 kB gzip.</w:t>
      </w:r>
    </w:p>
    <w:p>
      <w:pPr>
        <w:shd w:fill="F2F2F2" w:color="auto" w:val="clear"/>
        <w:spacing w:after="0"/>
      </w:pPr>
      <w:r>
        <w:rPr>
          <w:rFonts w:ascii="Consolas" w:cs="Consolas" w:eastAsia="Consolas" w:hAnsi="Consolas"/>
          <w:sz w:val="16"/>
          <w:szCs w:val="16"/>
        </w:rPr>
        <w:t xml:space="preserve">medidor-anillos/</w:t>
      </w:r>
    </w:p>
    <w:p>
      <w:pPr>
        <w:shd w:fill="F2F2F2" w:color="auto" w:val="clear"/>
        <w:spacing w:after="0"/>
      </w:pPr>
      <w:r>
        <w:rPr>
          <w:rFonts w:ascii="Consolas" w:cs="Consolas" w:eastAsia="Consolas" w:hAnsi="Consolas"/>
          <w:sz w:val="16"/>
          <w:szCs w:val="16"/>
        </w:rPr>
        <w:t xml:space="preserve">├── index.html</w:t>
      </w:r>
    </w:p>
    <w:p>
      <w:pPr>
        <w:shd w:fill="F2F2F2" w:color="auto" w:val="clear"/>
        <w:spacing w:after="0"/>
      </w:pPr>
      <w:r>
        <w:rPr>
          <w:rFonts w:ascii="Consolas" w:cs="Consolas" w:eastAsia="Consolas" w:hAnsi="Consolas"/>
          <w:sz w:val="16"/>
          <w:szCs w:val="16"/>
        </w:rPr>
        <w:t xml:space="preserve">├── src/</w:t>
      </w:r>
    </w:p>
    <w:p>
      <w:pPr>
        <w:shd w:fill="F2F2F2" w:color="auto" w:val="clear"/>
        <w:spacing w:after="0"/>
      </w:pPr>
      <w:r>
        <w:rPr>
          <w:rFonts w:ascii="Consolas" w:cs="Consolas" w:eastAsia="Consolas" w:hAnsi="Consolas"/>
          <w:sz w:val="16"/>
          <w:szCs w:val="16"/>
        </w:rPr>
        <w:t xml:space="preserve">│   ├── main.jsx · App.jsx · index.css</w:t>
      </w:r>
    </w:p>
    <w:p>
      <w:pPr>
        <w:shd w:fill="F2F2F2" w:color="auto" w:val="clear"/>
        <w:spacing w:after="0"/>
      </w:pPr>
      <w:r>
        <w:rPr>
          <w:rFonts w:ascii="Consolas" w:cs="Consolas" w:eastAsia="Consolas" w:hAnsi="Consolas"/>
          <w:sz w:val="16"/>
          <w:szCs w:val="16"/>
        </w:rPr>
        <w:t xml:space="preserve">│   ├── lib/         lógica de tallas, calibración, guardado (+ pruebas)</w:t>
      </w:r>
    </w:p>
    <w:p>
      <w:pPr>
        <w:shd w:fill="F2F2F2" w:color="auto" w:val="clear"/>
        <w:spacing w:after="0"/>
      </w:pPr>
      <w:r>
        <w:rPr>
          <w:rFonts w:ascii="Consolas" w:cs="Consolas" w:eastAsia="Consolas" w:hAnsi="Consolas"/>
          <w:sz w:val="16"/>
          <w:szCs w:val="16"/>
        </w:rPr>
        <w:t xml:space="preserve">│   ├── hooks/       useElementSize, useHoldRepeat, haptics</w:t>
      </w:r>
    </w:p>
    <w:p>
      <w:pPr>
        <w:shd w:fill="F2F2F2" w:color="auto" w:val="clear"/>
        <w:spacing w:after="0"/>
      </w:pPr>
      <w:r>
        <w:rPr>
          <w:rFonts w:ascii="Consolas" w:cs="Consolas" w:eastAsia="Consolas" w:hAnsi="Consolas"/>
          <w:sz w:val="16"/>
          <w:szCs w:val="16"/>
        </w:rPr>
        <w:t xml:space="preserve">│   ├── components/  piezas de interfaz reutilizables</w:t>
      </w:r>
    </w:p>
    <w:p>
      <w:pPr>
        <w:shd w:fill="F2F2F2" w:color="auto" w:val="clear"/>
        <w:spacing w:after="0"/>
      </w:pPr>
      <w:r>
        <w:rPr>
          <w:rFonts w:ascii="Consolas" w:cs="Consolas" w:eastAsia="Consolas" w:hAnsi="Consolas"/>
          <w:sz w:val="16"/>
          <w:szCs w:val="16"/>
        </w:rPr>
        <w:t xml:space="preserve">│   └── screens/     una pantalla por archivo</w:t>
      </w:r>
    </w:p>
    <w:p>
      <w:pPr>
        <w:shd w:fill="F2F2F2" w:color="auto" w:val="clear"/>
        <w:spacing w:after="160"/>
      </w:pPr>
      <w:r>
        <w:rPr>
          <w:rFonts w:ascii="Consolas" w:cs="Consolas" w:eastAsia="Consolas" w:hAnsi="Consolas"/>
          <w:sz w:val="16"/>
          <w:szCs w:val="16"/>
        </w:rPr>
        <w:t xml:space="preserve">└── docs/img/         capturas y mapas de thumb zone</w:t>
      </w:r>
    </w:p>
    <w:p>
      <w:pPr>
        <w:pStyle w:val="Heading3"/>
        <w:spacing w:after="120" w:before="220"/>
      </w:pPr>
      <w:r>
        <w:rPr>
          <w:rFonts w:ascii="Gadugi" w:cs="Gadugi" w:eastAsia="Gadugi" w:hAnsi="Gadugi"/>
          <w:b/>
          <w:bCs/>
          <w:color w:val="1F4E79"/>
          <w:sz w:val="22"/>
          <w:szCs w:val="22"/>
        </w:rPr>
        <w:t xml:space="preserve">Decisiones de implementación centradas en el usuario</w:t>
      </w:r>
    </w:p>
    <w:p>
      <w:pPr>
        <w:pStyle w:val="ListParagraph"/>
        <w:numPr>
          <w:ilvl w:val="0"/>
          <w:numId w:val="2"/>
        </w:numPr>
        <w:spacing w:after="80" w:line="290"/>
        <w:jc w:val="both"/>
      </w:pPr>
      <w:r>
        <w:rPr>
          <w:rFonts w:ascii="Gadugi" w:cs="Gadugi" w:eastAsia="Gadugi" w:hAnsi="Gadugi"/>
          <w:b/>
          <w:bCs/>
          <w:sz w:val="22"/>
          <w:szCs w:val="22"/>
        </w:rPr>
        <w:t xml:space="preserve">Ajuste fino y grueso:</w:t>
      </w:r>
      <w:r>
        <w:rPr>
          <w:rFonts w:ascii="Gadugi" w:cs="Gadugi" w:eastAsia="Gadugi" w:hAnsi="Gadugi"/>
          <w:sz w:val="22"/>
          <w:szCs w:val="22"/>
        </w:rPr>
        <w:t xml:space="preserve"> los botones −/+ repiten la acción si se mantienen presionados, el slider sirve para cambios grandes y "Talla menor/mayor" salta entre tallas de la tabla.</w:t>
      </w:r>
    </w:p>
    <w:p>
      <w:pPr>
        <w:pStyle w:val="ListParagraph"/>
        <w:numPr>
          <w:ilvl w:val="0"/>
          <w:numId w:val="2"/>
        </w:numPr>
        <w:spacing w:after="80" w:line="290"/>
        <w:jc w:val="both"/>
      </w:pPr>
      <w:r>
        <w:rPr>
          <w:rFonts w:ascii="Gadugi" w:cs="Gadugi" w:eastAsia="Gadugi" w:hAnsi="Gadugi"/>
          <w:b/>
          <w:bCs/>
          <w:sz w:val="22"/>
          <w:szCs w:val="22"/>
        </w:rPr>
        <w:t xml:space="preserve">Vibración háptica</w:t>
      </w:r>
      <w:r>
        <w:rPr>
          <w:rFonts w:ascii="Gadugi" w:cs="Gadugi" w:eastAsia="Gadugi" w:hAnsi="Gadugi"/>
          <w:sz w:val="22"/>
          <w:szCs w:val="22"/>
        </w:rPr>
        <w:t xml:space="preserve"> (Android) al cruzar a otra talla: se siente el cambio sin mirar.</w:t>
      </w:r>
    </w:p>
    <w:p>
      <w:pPr>
        <w:pStyle w:val="ListParagraph"/>
        <w:numPr>
          <w:ilvl w:val="0"/>
          <w:numId w:val="2"/>
        </w:numPr>
        <w:spacing w:after="80" w:line="290"/>
        <w:jc w:val="both"/>
      </w:pPr>
      <w:r>
        <w:rPr>
          <w:rFonts w:ascii="Gadugi" w:cs="Gadugi" w:eastAsia="Gadugi" w:hAnsi="Gadugi"/>
          <w:b/>
          <w:bCs/>
          <w:sz w:val="22"/>
          <w:szCs w:val="22"/>
        </w:rPr>
        <w:t xml:space="preserve">Botón atrás del celular:</w:t>
      </w:r>
      <w:r>
        <w:rPr>
          <w:rFonts w:ascii="Gadugi" w:cs="Gadugi" w:eastAsia="Gadugi" w:hAnsi="Gadugi"/>
          <w:sz w:val="22"/>
          <w:szCs w:val="22"/>
        </w:rPr>
        <w:t xml:space="preserve"> la navegación usa la History API, así el gesto atrás funciona y la medida no se pierde al volver.</w:t>
      </w:r>
    </w:p>
    <w:p>
      <w:pPr>
        <w:pStyle w:val="ListParagraph"/>
        <w:numPr>
          <w:ilvl w:val="0"/>
          <w:numId w:val="2"/>
        </w:numPr>
        <w:spacing w:after="80" w:line="290"/>
        <w:jc w:val="both"/>
      </w:pPr>
      <w:r>
        <w:rPr>
          <w:rFonts w:ascii="Gadugi" w:cs="Gadugi" w:eastAsia="Gadugi" w:hAnsi="Gadugi"/>
          <w:b/>
          <w:bCs/>
          <w:sz w:val="22"/>
          <w:szCs w:val="22"/>
        </w:rPr>
        <w:t xml:space="preserve">Calibración inteligente:</w:t>
      </w:r>
      <w:r>
        <w:rPr>
          <w:rFonts w:ascii="Gadugi" w:cs="Gadugi" w:eastAsia="Gadugi" w:hAnsi="Gadugi"/>
          <w:sz w:val="22"/>
          <w:szCs w:val="22"/>
        </w:rPr>
        <w:t xml:space="preserve"> se pide solo la primera vez, se puede omitir y se invalida si cambia el zoom.</w:t>
      </w:r>
    </w:p>
    <w:p>
      <w:pPr>
        <w:pStyle w:val="ListParagraph"/>
        <w:numPr>
          <w:ilvl w:val="0"/>
          <w:numId w:val="2"/>
        </w:numPr>
        <w:spacing w:after="80" w:line="290"/>
        <w:jc w:val="both"/>
      </w:pPr>
      <w:r>
        <w:rPr>
          <w:rFonts w:ascii="Gadugi" w:cs="Gadugi" w:eastAsia="Gadugi" w:hAnsi="Gadugi"/>
          <w:b/>
          <w:bCs/>
          <w:sz w:val="22"/>
          <w:szCs w:val="22"/>
        </w:rPr>
        <w:t xml:space="preserve">Recomendación explicada:</w:t>
      </w:r>
      <w:r>
        <w:rPr>
          <w:rFonts w:ascii="Gadugi" w:cs="Gadugi" w:eastAsia="Gadugi" w:hAnsi="Gadugi"/>
          <w:sz w:val="22"/>
          <w:szCs w:val="22"/>
        </w:rPr>
        <w:t xml:space="preserve"> la app no solo dice "T18", también dice por qué.</w:t>
      </w:r>
    </w:p>
    <w:p>
      <w:pPr>
        <w:pStyle w:val="ListParagraph"/>
        <w:numPr>
          <w:ilvl w:val="0"/>
          <w:numId w:val="2"/>
        </w:numPr>
        <w:spacing w:after="80" w:line="290"/>
        <w:jc w:val="both"/>
      </w:pPr>
      <w:r>
        <w:rPr>
          <w:rFonts w:ascii="Gadugi" w:cs="Gadugi" w:eastAsia="Gadugi" w:hAnsi="Gadugi"/>
          <w:b/>
          <w:bCs/>
          <w:sz w:val="22"/>
          <w:szCs w:val="22"/>
        </w:rPr>
        <w:t xml:space="preserve">Deshacer</w:t>
      </w:r>
      <w:r>
        <w:rPr>
          <w:rFonts w:ascii="Gadugi" w:cs="Gadugi" w:eastAsia="Gadugi" w:hAnsi="Gadugi"/>
          <w:sz w:val="22"/>
          <w:szCs w:val="22"/>
        </w:rPr>
        <w:t xml:space="preserve"> al eliminar una talla guardada, en lugar de un diálogo de confirmación.</w:t>
      </w:r>
    </w:p>
    <w:p>
      <w:pPr>
        <w:pStyle w:val="Heading3"/>
        <w:spacing w:after="120" w:before="220"/>
      </w:pPr>
      <w:r>
        <w:rPr>
          <w:rFonts w:ascii="Gadugi" w:cs="Gadugi" w:eastAsia="Gadugi" w:hAnsi="Gadugi"/>
          <w:b/>
          <w:bCs/>
          <w:color w:val="1F4E79"/>
          <w:sz w:val="22"/>
          <w:szCs w:val="22"/>
        </w:rPr>
        <w:t xml:space="preserve">Thumb Zone: ubicación de los elementos y su justificación</w:t>
      </w:r>
    </w:p>
    <w:p>
      <w:pPr>
        <w:spacing w:after="120" w:line="300"/>
        <w:jc w:val="both"/>
      </w:pPr>
      <w:r>
        <w:rPr>
          <w:rFonts w:ascii="Gadugi" w:cs="Gadugi" w:eastAsia="Gadugi" w:hAnsi="Gadugi"/>
          <w:sz w:val="22"/>
          <w:szCs w:val="22"/>
        </w:rPr>
        <w:t xml:space="preserve">La thumb zone (Steven Hoober, 2013) describe qué partes de la pantalla alcanza cómodamente el pulgar cuando el celular se sostiene con una mano, que es como lo usa cerca del 49 % de las personas. En los mapas siguientes:</w:t>
      </w:r>
    </w:p>
    <w:p>
      <w:pPr>
        <w:pStyle w:val="ListParagraph"/>
        <w:numPr>
          <w:ilvl w:val="0"/>
          <w:numId w:val="2"/>
        </w:numPr>
        <w:spacing w:after="80" w:line="290"/>
        <w:jc w:val="both"/>
      </w:pPr>
      <w:r>
        <w:rPr>
          <w:rFonts w:ascii="Gadugi" w:cs="Gadugi" w:eastAsia="Gadugi" w:hAnsi="Gadugi"/>
          <w:b/>
          <w:bCs/>
          <w:sz w:val="22"/>
          <w:szCs w:val="22"/>
        </w:rPr>
        <w:t xml:space="preserve">Verde – Natural:</w:t>
      </w:r>
      <w:r>
        <w:rPr>
          <w:rFonts w:ascii="Gadugi" w:cs="Gadugi" w:eastAsia="Gadugi" w:hAnsi="Gadugi"/>
          <w:sz w:val="22"/>
          <w:szCs w:val="22"/>
        </w:rPr>
        <w:t xml:space="preserve"> mitad inferior y centro. Aquí van todas las acciones.</w:t>
      </w:r>
    </w:p>
    <w:p>
      <w:pPr>
        <w:pStyle w:val="ListParagraph"/>
        <w:numPr>
          <w:ilvl w:val="0"/>
          <w:numId w:val="2"/>
        </w:numPr>
        <w:spacing w:after="80" w:line="290"/>
        <w:jc w:val="both"/>
      </w:pPr>
      <w:r>
        <w:rPr>
          <w:rFonts w:ascii="Gadugi" w:cs="Gadugi" w:eastAsia="Gadugi" w:hAnsi="Gadugi"/>
          <w:b/>
          <w:bCs/>
          <w:sz w:val="22"/>
          <w:szCs w:val="22"/>
        </w:rPr>
        <w:t xml:space="preserve">Amarillo – Estirar:</w:t>
      </w:r>
      <w:r>
        <w:rPr>
          <w:rFonts w:ascii="Gadugi" w:cs="Gadugi" w:eastAsia="Gadugi" w:hAnsi="Gadugi"/>
          <w:sz w:val="22"/>
          <w:szCs w:val="22"/>
        </w:rPr>
        <w:t xml:space="preserve"> zona media y esquina pegada a la palma. Aquí van acciones secundarias.</w:t>
      </w:r>
    </w:p>
    <w:p>
      <w:pPr>
        <w:pStyle w:val="ListParagraph"/>
        <w:numPr>
          <w:ilvl w:val="0"/>
          <w:numId w:val="2"/>
        </w:numPr>
        <w:spacing w:after="80" w:line="290"/>
        <w:jc w:val="both"/>
      </w:pPr>
      <w:r>
        <w:rPr>
          <w:rFonts w:ascii="Gadugi" w:cs="Gadugi" w:eastAsia="Gadugi" w:hAnsi="Gadugi"/>
          <w:b/>
          <w:bCs/>
          <w:sz w:val="22"/>
          <w:szCs w:val="22"/>
        </w:rPr>
        <w:t xml:space="preserve">Rojo – Difícil:</w:t>
      </w:r>
      <w:r>
        <w:rPr>
          <w:rFonts w:ascii="Gadugi" w:cs="Gadugi" w:eastAsia="Gadugi" w:hAnsi="Gadugi"/>
          <w:sz w:val="22"/>
          <w:szCs w:val="22"/>
        </w:rPr>
        <w:t xml:space="preserve"> parte superior. Aquí va solo información para leer, nunca botones importantes.</w:t>
      </w:r>
    </w:p>
    <w:p>
      <w:pPr>
        <w:spacing w:after="120" w:line="300"/>
        <w:jc w:val="both"/>
      </w:pPr>
      <w:r>
        <w:rPr>
          <w:rFonts w:ascii="Gadugi" w:cs="Gadugi" w:eastAsia="Gadugi" w:hAnsi="Gadugi"/>
          <w:b/>
          <w:bCs/>
          <w:sz w:val="22"/>
          <w:szCs w:val="22"/>
        </w:rPr>
        <w:t xml:space="preserve">Regla de diseño de la app: la mitad superior es para ver o medir y la inferior es para tocar.</w:t>
      </w:r>
      <w:r>
        <w:rPr>
          <w:rFonts w:ascii="Gadugi" w:cs="Gadugi" w:eastAsia="Gadugi" w:hAnsi="Gadugi"/>
          <w:sz w:val="22"/>
          <w:szCs w:val="22"/>
        </w:rPr>
        <w:t xml:space="preserve"> Además hay una razón técnica: el anillo o la tarjeta se apoyan sobre la pantalla. Si hubiera botones en esa zona, el objeto los taparía o los activaría por accidente.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26"/>
      </w:tblGrid>
      <w:tr>
        <w:trPr>
          <w:tblHeader/>
        </w:trPr>
        <w:tc>
          <w:tcPr>
            <w:tcW w:type="dxa" w:w="2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rFonts w:ascii="Gadugi" w:cs="Gadugi" w:eastAsia="Gadugi" w:hAnsi="Gadugi"/>
                <w:b/>
                <w:bCs/>
                <w:sz w:val="19"/>
                <w:szCs w:val="19"/>
              </w:rPr>
              <w:t xml:space="preserve">Pantalla</w:t>
            </w:r>
          </w:p>
        </w:tc>
        <w:tc>
          <w:tcPr>
            <w:tcW w:type="dxa" w:w="2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rFonts w:ascii="Gadugi" w:cs="Gadugi" w:eastAsia="Gadugi" w:hAnsi="Gadugi"/>
                <w:b/>
                <w:bCs/>
                <w:sz w:val="19"/>
                <w:szCs w:val="19"/>
              </w:rPr>
              <w:t xml:space="preserve">Mapa de thumb zone</w:t>
            </w:r>
          </w:p>
        </w:tc>
        <w:tc>
          <w:tcPr>
            <w:tcW w:type="dxa" w:w="4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rFonts w:ascii="Gadugi" w:cs="Gadugi" w:eastAsia="Gadugi" w:hAnsi="Gadugi"/>
                <w:b/>
                <w:bCs/>
                <w:sz w:val="19"/>
                <w:szCs w:val="19"/>
              </w:rPr>
              <w:t xml:space="preserve">Por qué cada elemento está ahí</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Inicio</w:t>
            </w:r>
          </w:p>
          <w:p>
            <w:pPr>
              <w:jc w:val="both"/>
            </w:pPr>
            <w:r>
              <w:rPr>
                <w:rFonts w:ascii="Gadugi" w:cs="Gadugi" w:eastAsia="Gadugi" w:hAnsi="Gadugi"/>
                <w:sz w:val="19"/>
                <w:szCs w:val="19"/>
              </w:rPr>
              <w:t xml:space="preserve">El título y el estado de calibración (información) van arriba. Las 3 opciones grandes ("¿Qué tienes a mano?") están pegadas abajo, en la zona natural. La barra de navegación inferior es estándar en iOS y Android.</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Calibración</w:t>
            </w:r>
          </w:p>
          <w:p>
            <w:pPr>
              <w:jc w:val="both"/>
            </w:pPr>
            <w:r>
              <w:rPr>
                <w:rFonts w:ascii="Gadugi" w:cs="Gadugi" w:eastAsia="Gadugi" w:hAnsi="Gadugi"/>
                <w:sz w:val="19"/>
                <w:szCs w:val="19"/>
              </w:rPr>
              <w:t xml:space="preserve">La esquina de la tarjeta se apoya abajo y la tarjeta sobresale hacia arriba, sobre los textos ya leídos. Así nunca tapa los botones −/+ ni "Coincide", que quedan en la zona verde.</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Medir con anillo</w:t>
            </w:r>
          </w:p>
          <w:p>
            <w:pPr>
              <w:jc w:val="both"/>
            </w:pPr>
            <w:r>
              <w:rPr>
                <w:rFonts w:ascii="Gadugi" w:cs="Gadugi" w:eastAsia="Gadugi" w:hAnsi="Gadugi"/>
                <w:sz w:val="19"/>
                <w:szCs w:val="19"/>
              </w:rPr>
              <w:t xml:space="preserve">El círculo está en la zona superior y central, donde el pulgar no lo tapa. La lectura T/mm/USA queda justo encima de los controles. −/+, el slider, Talla menor/mayor y "Esta es la talla" están en la zona verde.</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Resultado</w:t>
            </w:r>
          </w:p>
          <w:p>
            <w:pPr>
              <w:jc w:val="both"/>
            </w:pPr>
            <w:r>
              <w:rPr>
                <w:rFonts w:ascii="Gadugi" w:cs="Gadugi" w:eastAsia="Gadugi" w:hAnsi="Gadugi"/>
                <w:sz w:val="19"/>
                <w:szCs w:val="19"/>
              </w:rPr>
              <w:t xml:space="preserve">La talla grande va arriba porque solo se lee. Compartir y "Listo" están en la barra inferior. "Atrás" (Ajustar) también está abajo: la esquina superior izquierda, donde suele ir, es la más difícil de alcanzar.</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Regla en pantalla</w:t>
            </w:r>
          </w:p>
          <w:p>
            <w:pPr>
              <w:jc w:val="both"/>
            </w:pPr>
            <w:r>
              <w:rPr>
                <w:rFonts w:ascii="Gadugi" w:cs="Gadugi" w:eastAsia="Gadugi" w:hAnsi="Gadugi"/>
                <w:sz w:val="19"/>
                <w:szCs w:val="19"/>
              </w:rPr>
              <w:t xml:space="preserve">La tira se coloca sobre la regla desde la línea 0. El marcador dorado se mueve con los controles de abajo, no arrastrando sobre la regla, para no mover la tira.</w:t>
            </w:r>
          </w:p>
        </w:tc>
      </w:tr>
      <w:tr>
        <w:trPr>
          <w:cantSplit/>
        </w:trPr>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38250" cy="2676525"/>
                          </a:xfrm>
                          <a:prstGeom prst="rect">
                            <a:avLst/>
                          </a:prstGeom>
                        </pic:spPr>
                      </pic:pic>
                    </a:graphicData>
                  </a:graphic>
                </wp:inline>
              </w:drawing>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drawing>
                <wp:inline distT="0" distB="0" distL="0" distR="0">
                  <wp:extent cx="123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38250" cy="2676525"/>
                          </a:xfrm>
                          <a:prstGeom prst="rect">
                            <a:avLst/>
                          </a:prstGeom>
                        </pic:spPr>
                      </pic:pic>
                    </a:graphicData>
                  </a:graphic>
                </wp:inline>
              </w:drawing>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80"/>
            </w:pPr>
            <w:r>
              <w:rPr>
                <w:rFonts w:ascii="Gadugi" w:cs="Gadugi" w:eastAsia="Gadugi" w:hAnsi="Gadugi"/>
                <w:b/>
                <w:bCs/>
                <w:sz w:val="20"/>
                <w:szCs w:val="20"/>
              </w:rPr>
              <w:t xml:space="preserve">Tabla de tallas</w:t>
            </w:r>
          </w:p>
          <w:p>
            <w:pPr>
              <w:jc w:val="both"/>
            </w:pPr>
            <w:r>
              <w:rPr>
                <w:rFonts w:ascii="Gadugi" w:cs="Gadugi" w:eastAsia="Gadugi" w:hAnsi="Gadugi"/>
                <w:sz w:val="19"/>
                <w:szCs w:val="19"/>
              </w:rPr>
              <w:t xml:space="preserve">El buscador está abajo, junto al teclado y al pulgar. Al tocar una fila se ve el círculo a tamaño real para comparar con un anillo.</w:t>
            </w:r>
          </w:p>
        </w:tc>
      </w:tr>
    </w:tbl>
    <w:p>
      <w:pPr>
        <w:spacing w:after="120"/>
      </w:pPr>
    </w:p>
    <w:p>
      <w:pPr>
        <w:spacing w:after="120" w:line="300"/>
        <w:jc w:val="both"/>
      </w:pPr>
      <w:r>
        <w:rPr>
          <w:rFonts w:ascii="Gadugi" w:cs="Gadugi" w:eastAsia="Gadugi" w:hAnsi="Gadugi"/>
          <w:b/>
          <w:bCs/>
          <w:sz w:val="22"/>
          <w:szCs w:val="22"/>
        </w:rPr>
        <w:t xml:space="preserve">Otras decisiones de ergonomía:</w:t>
      </w:r>
      <w:r>
        <w:rPr>
          <w:rFonts w:ascii="Gadugi" w:cs="Gadugi" w:eastAsia="Gadugi" w:hAnsi="Gadugi"/>
          <w:sz w:val="22"/>
          <w:szCs w:val="22"/>
        </w:rPr>
        <w:t xml:space="preserve"> botones de 52 px de alto (por encima de los 44 px de Apple y los 48 dp de Google), una sola acción principal por pantalla (la más ancha, en dorado), retroalimentación inmediata (animación al presionar y vibración al cambiar de talla) y diseño compacto en pantallas bajas mediante media queries.</w:t>
      </w:r>
    </w:p>
    <w:p>
      <w:pPr>
        <w:pStyle w:val="Heading2"/>
        <w:spacing w:after="120" w:before="220"/>
      </w:pPr>
      <w:r>
        <w:rPr>
          <w:rFonts w:ascii="Gadugi" w:cs="Gadugi" w:eastAsia="Gadugi" w:hAnsi="Gadugi"/>
          <w:b/>
          <w:bCs/>
          <w:color w:val="000000"/>
          <w:sz w:val="23"/>
          <w:szCs w:val="23"/>
        </w:rPr>
        <w:t xml:space="preserve">4. Pruebas</w:t>
      </w:r>
    </w:p>
    <w:p>
      <w:pPr>
        <w:pStyle w:val="Heading3"/>
        <w:spacing w:after="120" w:before="220"/>
      </w:pPr>
      <w:r>
        <w:rPr>
          <w:rFonts w:ascii="Gadugi" w:cs="Gadugi" w:eastAsia="Gadugi" w:hAnsi="Gadugi"/>
          <w:b/>
          <w:bCs/>
          <w:color w:val="1F4E79"/>
          <w:sz w:val="22"/>
          <w:szCs w:val="22"/>
        </w:rPr>
        <w:t xml:space="preserve">Pruebas automáticas (Vitest + Testing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Archivo</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Tipo</w:t>
            </w:r>
          </w:p>
        </w:tc>
        <w:tc>
          <w:tcPr>
            <w:tcW w:type="dxa" w:w="5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Qué verifica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src/lib/sizes.test.js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Unitarias</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Que la tabla tenga 36 tallas crecientes y coincida con la imagen. Las conversiones C↔Ø, la recomendación (exacta, entre tallas → mayor, fuera de rango), el salto entre tallas, la búsqueda y el formato con coma y fracciones USA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src/lib/calibration.test.js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Unitarias</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Que se guarde y recupere la calibración, que se invalide al cambiar el zoom, que ignore datos corruptos y que persistan las tallas guardadas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src/App.test.jsx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Integración</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Los flujos completos: hilo → resultado → guardar; anillo → calibrar → círculo → salto de talla; tabla → búsqueda</w:t>
            </w:r>
          </w:p>
        </w:tc>
      </w:tr>
    </w:tbl>
    <w:p>
      <w:pPr>
        <w:spacing w:after="120"/>
      </w:pPr>
    </w:p>
    <w:p>
      <w:pPr>
        <w:spacing w:after="120" w:line="300"/>
        <w:jc w:val="both"/>
      </w:pPr>
      <w:r>
        <w:rPr>
          <w:rFonts w:ascii="Gadugi" w:cs="Gadugi" w:eastAsia="Gadugi" w:hAnsi="Gadugi"/>
          <w:b/>
          <w:bCs/>
          <w:sz w:val="22"/>
          <w:szCs w:val="22"/>
        </w:rPr>
        <w:t xml:space="preserve">Resultado: 24 de 24 pruebas aprobadas</w:t>
      </w:r>
      <w:r>
        <w:rPr>
          <w:rFonts w:ascii="Gadugi" w:cs="Gadugi" w:eastAsia="Gadugi" w:hAnsi="Gadugi"/>
          <w:sz w:val="22"/>
          <w:szCs w:val="22"/>
        </w:rPr>
        <w:t xml:space="preserve"> (comando npm test).</w:t>
      </w:r>
    </w:p>
    <w:p>
      <w:pPr>
        <w:pStyle w:val="Heading3"/>
        <w:spacing w:after="120" w:before="220"/>
      </w:pPr>
      <w:r>
        <w:rPr>
          <w:rFonts w:ascii="Gadugi" w:cs="Gadugi" w:eastAsia="Gadugi" w:hAnsi="Gadugi"/>
          <w:b/>
          <w:bCs/>
          <w:color w:val="1F4E79"/>
          <w:sz w:val="22"/>
          <w:szCs w:val="22"/>
        </w:rPr>
        <w:t xml:space="preserve">Casos de prueba manuales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1650"/>
        <w:gridCol w:w="2580"/>
        <w:gridCol w:w="2276"/>
        <w:gridCol w:w="1700"/>
      </w:tblGrid>
      <w:tr>
        <w:trPr>
          <w:tblHeader/>
        </w:trPr>
        <w:tc>
          <w:tcPr>
            <w:tcW w:type="dxa" w:w="8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ID</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Caso</w:t>
            </w:r>
          </w:p>
        </w:tc>
        <w:tc>
          <w:tcPr>
            <w:tcW w:type="dxa" w:w="25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Pasos</w:t>
            </w:r>
          </w:p>
        </w:tc>
        <w:tc>
          <w:tcPr>
            <w:tcW w:type="dxa" w:w="2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Resultado esperado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Gadugi" w:cs="Gadugi" w:eastAsia="Gadugi" w:hAnsi="Gadugi"/>
                <w:b/>
                <w:bCs/>
                <w:sz w:val="19"/>
                <w:szCs w:val="19"/>
              </w:rPr>
              <w:t xml:space="preserve">Resultado obtenido</w:t>
            </w: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CP01</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Calibración con tarjeta</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Inicio → Tengo un anillo → apoyar tarjeta → ajustar → Coincide</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El chip pasa a "Pantalla calibrada"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CP02</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Precisión con anillo conocido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Poner un anillo de talla conocida y ajustar</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Coincide con la talla real (±1 talla)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CP03</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Entre dos tallas</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Ajustar a 18,25 mm</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"Entre T17 y T18", recomienda T18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CP04</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Medición con hilo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Ingresar 57 mm de circunferencia</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Ø 18,1 mm · T17 · 8 USA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CP05</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Zoom cambiado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Calibrar, cambiar el zoom y volver</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Aviso "Cambió el zoom o la pantalla"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CP06</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Botón atrás del celular</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Medir → Resultado → gesto atrás</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Vuelve al ajuste con la medida intacta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CP07</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Guardar y deshacer</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Guardar "Mamá" → eliminar → Deshacer</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La talla reaparece en su posición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CP08</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Uso con una mano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Hacer CP01 a CP04 con una sola mano</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Sin necesidad de la segunda mano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CP09</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Fuera de rango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Ajustar a 12 mm</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Aviso "Menor que T1"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r>
        <w:tc>
          <w:tcPr>
            <w:tcW w:type="dxa" w:w="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CP10</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Sin almacenamiento</w:t>
            </w:r>
          </w:p>
        </w:tc>
        <w:tc>
          <w:tcPr>
            <w:tcW w:type="dxa" w:w="2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Abrir en modo privado</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Gadugi" w:cs="Gadugi" w:eastAsia="Gadugi" w:hAnsi="Gadugi"/>
                <w:sz w:val="19"/>
                <w:szCs w:val="19"/>
              </w:rPr>
              <w:t xml:space="preserve">Funciona; no recuerda datos al cerrar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r>
    </w:tbl>
    <w:p>
      <w:pPr>
        <w:pStyle w:val="Heading2"/>
        <w:spacing w:after="120" w:before="220"/>
      </w:pPr>
      <w:r>
        <w:rPr>
          <w:rFonts w:ascii="Gadugi" w:cs="Gadugi" w:eastAsia="Gadugi" w:hAnsi="Gadugi"/>
          <w:b/>
          <w:bCs/>
          <w:color w:val="000000"/>
          <w:sz w:val="23"/>
          <w:szCs w:val="23"/>
        </w:rPr>
        <w:t xml:space="preserve">5. Documentación</w:t>
      </w:r>
    </w:p>
    <w:p>
      <w:pPr>
        <w:pStyle w:val="ListParagraph"/>
        <w:numPr>
          <w:ilvl w:val="0"/>
          <w:numId w:val="2"/>
        </w:numPr>
        <w:spacing w:after="80" w:line="290"/>
        <w:jc w:val="both"/>
      </w:pPr>
      <w:r>
        <w:rPr>
          <w:rFonts w:ascii="Gadugi" w:cs="Gadugi" w:eastAsia="Gadugi" w:hAnsi="Gadugi"/>
          <w:sz w:val="22"/>
          <w:szCs w:val="22"/>
        </w:rPr>
        <w:t xml:space="preserve">Instrucciones de uso.</w:t>
      </w:r>
    </w:p>
    <w:p>
      <w:pPr>
        <w:pStyle w:val="Heading3"/>
        <w:spacing w:after="120" w:before="220"/>
      </w:pPr>
      <w:r>
        <w:rPr>
          <w:rFonts w:ascii="Gadugi" w:cs="Gadugi" w:eastAsia="Gadugi" w:hAnsi="Gadugi"/>
          <w:b/>
          <w:bCs/>
          <w:color w:val="1F4E79"/>
          <w:sz w:val="22"/>
          <w:szCs w:val="22"/>
        </w:rPr>
        <w:t xml:space="preserve">Instrucciones de uso</w:t>
      </w:r>
    </w:p>
    <w:p>
      <w:pPr>
        <w:spacing w:after="120" w:line="300"/>
        <w:jc w:val="both"/>
      </w:pPr>
      <w:r>
        <w:rPr>
          <w:rFonts w:ascii="Gadugi" w:cs="Gadugi" w:eastAsia="Gadugi" w:hAnsi="Gadugi"/>
          <w:b/>
          <w:bCs/>
          <w:sz w:val="22"/>
          <w:szCs w:val="22"/>
        </w:rPr>
        <w:t xml:space="preserve">Opción A – Tengo un anillo (más preciso)</w:t>
      </w:r>
    </w:p>
    <w:p>
      <w:pPr>
        <w:pStyle w:val="ListParagraph"/>
        <w:numPr>
          <w:ilvl w:val="0"/>
          <w:numId w:val="4"/>
        </w:numPr>
        <w:spacing w:after="80" w:line="290"/>
        <w:jc w:val="both"/>
      </w:pPr>
      <w:r>
        <w:rPr>
          <w:rFonts w:ascii="Gadugi" w:cs="Gadugi" w:eastAsia="Gadugi" w:hAnsi="Gadugi"/>
          <w:sz w:val="22"/>
          <w:szCs w:val="22"/>
        </w:rPr>
        <w:t xml:space="preserve">Abrir la app y tocar "Tengo un anillo".</w:t>
      </w:r>
    </w:p>
    <w:p>
      <w:pPr>
        <w:pStyle w:val="ListParagraph"/>
        <w:numPr>
          <w:ilvl w:val="0"/>
          <w:numId w:val="4"/>
        </w:numPr>
        <w:spacing w:after="80" w:line="290"/>
        <w:jc w:val="both"/>
      </w:pPr>
      <w:r>
        <w:rPr>
          <w:rFonts w:ascii="Gadugi" w:cs="Gadugi" w:eastAsia="Gadugi" w:hAnsi="Gadugi"/>
          <w:b/>
          <w:bCs/>
          <w:sz w:val="22"/>
          <w:szCs w:val="22"/>
        </w:rPr>
        <w:t xml:space="preserve">Calibrar</w:t>
      </w:r>
      <w:r>
        <w:rPr>
          <w:rFonts w:ascii="Gadugi" w:cs="Gadugi" w:eastAsia="Gadugi" w:hAnsi="Gadugi"/>
          <w:sz w:val="22"/>
          <w:szCs w:val="22"/>
        </w:rPr>
        <w:t xml:space="preserve"> (solo la primera vez): apoyar cualquier tarjeta (débito, crédito, cédula) en vertical, con la esquina inferior en el punto celeste. Ajustar con − / + hasta que la línea dorada toque el borde derecho de la tarjeta y tocar "Coincide". Sin tarjeta se puede usar la pestaña "Regla": el 0 en el punto, ajustando hasta los 5 cm.</w:t>
      </w:r>
    </w:p>
    <w:p>
      <w:pPr>
        <w:pStyle w:val="ListParagraph"/>
        <w:numPr>
          <w:ilvl w:val="0"/>
          <w:numId w:val="4"/>
        </w:numPr>
        <w:spacing w:after="80" w:line="290"/>
        <w:jc w:val="both"/>
      </w:pPr>
      <w:r>
        <w:rPr>
          <w:rFonts w:ascii="Gadugi" w:cs="Gadugi" w:eastAsia="Gadugi" w:hAnsi="Gadugi"/>
          <w:sz w:val="22"/>
          <w:szCs w:val="22"/>
        </w:rPr>
        <w:t xml:space="preserve">Poner el anillo sobre el círculo y ajustar hasta que la línea celeste toque justo el </w:t>
      </w:r>
      <w:r>
        <w:rPr>
          <w:rFonts w:ascii="Gadugi" w:cs="Gadugi" w:eastAsia="Gadugi" w:hAnsi="Gadugi"/>
          <w:b/>
          <w:bCs/>
          <w:sz w:val="22"/>
          <w:szCs w:val="22"/>
        </w:rPr>
        <w:t xml:space="preserve">borde interior</w:t>
      </w:r>
      <w:r>
        <w:rPr>
          <w:rFonts w:ascii="Gadugi" w:cs="Gadugi" w:eastAsia="Gadugi" w:hAnsi="Gadugi"/>
          <w:sz w:val="22"/>
          <w:szCs w:val="22"/>
        </w:rPr>
        <w:t xml:space="preserve"> del anillo. "Talla menor/mayor" sirve para ir rápido y − / + para afinar (se pueden mantener presionados).</w:t>
      </w:r>
    </w:p>
    <w:p>
      <w:pPr>
        <w:pStyle w:val="ListParagraph"/>
        <w:numPr>
          <w:ilvl w:val="0"/>
          <w:numId w:val="4"/>
        </w:numPr>
        <w:spacing w:after="80" w:line="290"/>
        <w:jc w:val="both"/>
      </w:pPr>
      <w:r>
        <w:rPr>
          <w:rFonts w:ascii="Gadugi" w:cs="Gadugi" w:eastAsia="Gadugi" w:hAnsi="Gadugi"/>
          <w:sz w:val="22"/>
          <w:szCs w:val="22"/>
        </w:rPr>
        <w:t xml:space="preserve">Tocar "Esta es la talla".</w:t>
      </w:r>
    </w:p>
    <w:p>
      <w:pPr>
        <w:spacing w:after="120" w:line="300"/>
        <w:jc w:val="both"/>
      </w:pPr>
      <w:r>
        <w:rPr>
          <w:rFonts w:ascii="Gadugi" w:cs="Gadugi" w:eastAsia="Gadugi" w:hAnsi="Gadugi"/>
          <w:b/>
          <w:bCs/>
          <w:sz w:val="22"/>
          <w:szCs w:val="22"/>
        </w:rPr>
        <w:t xml:space="preserve">Opción B – Tengo hilo o papel</w:t>
      </w:r>
    </w:p>
    <w:p>
      <w:pPr>
        <w:pStyle w:val="ListParagraph"/>
        <w:numPr>
          <w:ilvl w:val="0"/>
          <w:numId w:val="5"/>
        </w:numPr>
        <w:spacing w:after="80" w:line="290"/>
        <w:jc w:val="both"/>
      </w:pPr>
      <w:r>
        <w:rPr>
          <w:rFonts w:ascii="Gadugi" w:cs="Gadugi" w:eastAsia="Gadugi" w:hAnsi="Gadugi"/>
          <w:sz w:val="22"/>
          <w:szCs w:val="22"/>
        </w:rPr>
        <w:t xml:space="preserve">Tocar "Tengo hilo o papel" y seguir los 3 pasos: cortar una tira, rodear la base del dedo y marcar donde se cruza.</w:t>
      </w:r>
    </w:p>
    <w:p>
      <w:pPr>
        <w:pStyle w:val="ListParagraph"/>
        <w:numPr>
          <w:ilvl w:val="0"/>
          <w:numId w:val="5"/>
        </w:numPr>
        <w:spacing w:after="80" w:line="290"/>
        <w:jc w:val="both"/>
      </w:pPr>
      <w:r>
        <w:rPr>
          <w:rFonts w:ascii="Gadugi" w:cs="Gadugi" w:eastAsia="Gadugi" w:hAnsi="Gadugi"/>
          <w:sz w:val="22"/>
          <w:szCs w:val="22"/>
        </w:rPr>
        <w:t xml:space="preserve">Medir la tira con una regla e ingresar el valor con − / +. También se puede elegir "Regla en pantalla", poner la tira desde la línea 0 y mover la marca dorada hasta la marca de la tira.</w:t>
      </w:r>
    </w:p>
    <w:p>
      <w:pPr>
        <w:pStyle w:val="ListParagraph"/>
        <w:numPr>
          <w:ilvl w:val="0"/>
          <w:numId w:val="5"/>
        </w:numPr>
        <w:spacing w:after="80" w:line="290"/>
        <w:jc w:val="both"/>
      </w:pPr>
      <w:r>
        <w:rPr>
          <w:rFonts w:ascii="Gadugi" w:cs="Gadugi" w:eastAsia="Gadugi" w:hAnsi="Gadugi"/>
          <w:sz w:val="22"/>
          <w:szCs w:val="22"/>
        </w:rPr>
        <w:t xml:space="preserve">Tocar "Ver mi talla".</w:t>
      </w:r>
    </w:p>
    <w:p>
      <w:pPr>
        <w:spacing w:after="120" w:line="300"/>
        <w:jc w:val="both"/>
      </w:pPr>
      <w:r>
        <w:rPr>
          <w:rFonts w:ascii="Gadugi" w:cs="Gadugi" w:eastAsia="Gadugi" w:hAnsi="Gadugi"/>
          <w:b/>
          <w:bCs/>
          <w:sz w:val="22"/>
          <w:szCs w:val="22"/>
        </w:rPr>
        <w:t xml:space="preserve">Opción C – Regalo sorpresa:</w:t>
      </w:r>
      <w:r>
        <w:rPr>
          <w:rFonts w:ascii="Gadugi" w:cs="Gadugi" w:eastAsia="Gadugi" w:hAnsi="Gadugi"/>
          <w:sz w:val="22"/>
          <w:szCs w:val="22"/>
        </w:rPr>
        <w:t xml:space="preserve"> tomar prestado un anillo que la persona use en el mismo dedo, seguir la opción A y guardar la talla con su nombre.</w:t>
      </w:r>
    </w:p>
    <w:p>
      <w:pPr>
        <w:spacing w:after="120" w:line="300"/>
        <w:jc w:val="both"/>
      </w:pPr>
      <w:r>
        <w:rPr>
          <w:rFonts w:ascii="Gadugi" w:cs="Gadugi" w:eastAsia="Gadugi" w:hAnsi="Gadugi"/>
          <w:b/>
          <w:bCs/>
          <w:sz w:val="22"/>
          <w:szCs w:val="22"/>
        </w:rPr>
        <w:t xml:space="preserve">En el resultado</w:t>
      </w:r>
      <w:r>
        <w:rPr>
          <w:rFonts w:ascii="Gadugi" w:cs="Gadugi" w:eastAsia="Gadugi" w:hAnsi="Gadugi"/>
          <w:sz w:val="22"/>
          <w:szCs w:val="22"/>
        </w:rPr>
        <w:t xml:space="preserve"> se ve la talla T, el diámetro, la talla USA y el contorno, y se puede guardar, compartir o abrir la tabla de equivalencias.</w:t>
      </w:r>
    </w:p>
    <w:p>
      <w:pPr>
        <w:spacing w:after="120" w:line="300"/>
        <w:jc w:val="both"/>
      </w:pPr>
      <w:r>
        <w:rPr>
          <w:rFonts w:ascii="Gadugi" w:cs="Gadugi" w:eastAsia="Gadugi" w:hAnsi="Gadugi"/>
          <w:b/>
          <w:bCs/>
          <w:sz w:val="22"/>
          <w:szCs w:val="22"/>
        </w:rPr>
        <w:t xml:space="preserve">Consejos:</w:t>
      </w:r>
      <w:r>
        <w:rPr>
          <w:rFonts w:ascii="Gadugi" w:cs="Gadugi" w:eastAsia="Gadugi" w:hAnsi="Gadugi"/>
          <w:sz w:val="22"/>
          <w:szCs w:val="22"/>
        </w:rPr>
        <w:t xml:space="preserve"> medir al final del día (los dedos se hinchan con el calor), subir media talla si el anillo es ancho (más de 6 mm) y, si se queda entre dos tallas, elegir la mayor.</w:t>
      </w:r>
    </w:p>
    <w:p>
      <w:pPr>
        <w:pStyle w:val="Heading3"/>
        <w:spacing w:after="120" w:before="220"/>
      </w:pPr>
      <w:r>
        <w:rPr>
          <w:rFonts w:ascii="Gadugi" w:cs="Gadugi" w:eastAsia="Gadugi" w:hAnsi="Gadugi"/>
          <w:b/>
          <w:bCs/>
          <w:color w:val="1F4E79"/>
          <w:sz w:val="22"/>
          <w:szCs w:val="22"/>
        </w:rPr>
        <w:t xml:space="preserve">Explicación de la herramienta funcional</w:t>
      </w:r>
    </w:p>
    <w:p>
      <w:pPr>
        <w:pStyle w:val="ListParagraph"/>
        <w:numPr>
          <w:ilvl w:val="0"/>
          <w:numId w:val="6"/>
        </w:numPr>
        <w:spacing w:after="80" w:line="290"/>
        <w:jc w:val="both"/>
      </w:pPr>
      <w:r>
        <w:rPr>
          <w:rFonts w:ascii="Gadugi" w:cs="Gadugi" w:eastAsia="Gadugi" w:hAnsi="Gadugi"/>
          <w:b/>
          <w:bCs/>
          <w:sz w:val="22"/>
          <w:szCs w:val="22"/>
        </w:rPr>
        <w:t xml:space="preserve">El problema:</w:t>
      </w:r>
      <w:r>
        <w:rPr>
          <w:rFonts w:ascii="Gadugi" w:cs="Gadugi" w:eastAsia="Gadugi" w:hAnsi="Gadugi"/>
          <w:sz w:val="22"/>
          <w:szCs w:val="22"/>
        </w:rPr>
        <w:t xml:space="preserve"> cada pantalla tiene una densidad de píxeles distinta, así que 100 píxeles no miden lo mismo en todos los celulares. Un círculo de 18 mm dibujado sin más quedaría de tamaño diferente en cada teléfono.</w:t>
      </w:r>
    </w:p>
    <w:p>
      <w:pPr>
        <w:pStyle w:val="ListParagraph"/>
        <w:numPr>
          <w:ilvl w:val="0"/>
          <w:numId w:val="6"/>
        </w:numPr>
        <w:spacing w:after="80" w:line="290"/>
        <w:jc w:val="both"/>
      </w:pPr>
      <w:r>
        <w:rPr>
          <w:rFonts w:ascii="Gadugi" w:cs="Gadugi" w:eastAsia="Gadugi" w:hAnsi="Gadugi"/>
          <w:b/>
          <w:bCs/>
          <w:sz w:val="22"/>
          <w:szCs w:val="22"/>
        </w:rPr>
        <w:t xml:space="preserve">La solución, la calibración:</w:t>
      </w:r>
      <w:r>
        <w:rPr>
          <w:rFonts w:ascii="Gadugi" w:cs="Gadugi" w:eastAsia="Gadugi" w:hAnsi="Gadugi"/>
          <w:sz w:val="22"/>
          <w:szCs w:val="22"/>
        </w:rPr>
        <w:t xml:space="preserve"> el usuario compara un dibujo con un objeto de tamaño conocido. La tarjeta bancaria mide 53,98 × 85,60 mm por la norma ISO/IEC 7810. Cuando la línea coincide con el borde, la app sabe cuántos píxeles equivalen a 1 mm en esa pantalla y lo guarda.</w:t>
      </w:r>
    </w:p>
    <w:p>
      <w:pPr>
        <w:pStyle w:val="ListParagraph"/>
        <w:numPr>
          <w:ilvl w:val="0"/>
          <w:numId w:val="6"/>
        </w:numPr>
        <w:spacing w:after="80" w:line="290"/>
        <w:jc w:val="both"/>
      </w:pPr>
      <w:r>
        <w:rPr>
          <w:rFonts w:ascii="Gadugi" w:cs="Gadugi" w:eastAsia="Gadugi" w:hAnsi="Gadugi"/>
          <w:b/>
          <w:bCs/>
          <w:sz w:val="22"/>
          <w:szCs w:val="22"/>
        </w:rPr>
        <w:t xml:space="preserve">La medición:</w:t>
      </w:r>
      <w:r>
        <w:rPr>
          <w:rFonts w:ascii="Gadugi" w:cs="Gadugi" w:eastAsia="Gadugi" w:hAnsi="Gadugi"/>
          <w:sz w:val="22"/>
          <w:szCs w:val="22"/>
        </w:rPr>
        <w:t xml:space="preserve"> con esa escala, la app dibuja un círculo de diámetro exacto. El usuario lo ajusta hasta que coincide con el hueco del anillo y así obtiene el diámetro interior en mm.</w:t>
      </w:r>
    </w:p>
    <w:p>
      <w:pPr>
        <w:pStyle w:val="ListParagraph"/>
        <w:numPr>
          <w:ilvl w:val="0"/>
          <w:numId w:val="6"/>
        </w:numPr>
        <w:spacing w:after="80" w:line="290"/>
        <w:jc w:val="both"/>
      </w:pPr>
      <w:r>
        <w:rPr>
          <w:rFonts w:ascii="Gadugi" w:cs="Gadugi" w:eastAsia="Gadugi" w:hAnsi="Gadugi"/>
          <w:b/>
          <w:bCs/>
          <w:sz w:val="22"/>
          <w:szCs w:val="22"/>
        </w:rPr>
        <w:t xml:space="preserve">La conversión:</w:t>
      </w:r>
      <w:r>
        <w:rPr>
          <w:rFonts w:ascii="Gadugi" w:cs="Gadugi" w:eastAsia="Gadugi" w:hAnsi="Gadugi"/>
          <w:sz w:val="22"/>
          <w:szCs w:val="22"/>
        </w:rPr>
        <w:t xml:space="preserve"> el diámetro se busca en la tabla "Tallas y equivalencias" (T1 = 13 mm … T36 = 24,2 mm). Si coincide (±0,1 mm) es la talla exacta. Si cae entre dos, se recomienda la mayor. Con el hilo, primero se calcula Ø = C / π.</w:t>
      </w:r>
    </w:p>
    <w:p>
      <w:pPr>
        <w:pStyle w:val="ListParagraph"/>
        <w:numPr>
          <w:ilvl w:val="0"/>
          <w:numId w:val="6"/>
        </w:numPr>
        <w:spacing w:after="80" w:line="290"/>
        <w:jc w:val="both"/>
      </w:pPr>
      <w:r>
        <w:rPr>
          <w:rFonts w:ascii="Gadugi" w:cs="Gadugi" w:eastAsia="Gadugi" w:hAnsi="Gadugi"/>
          <w:b/>
          <w:bCs/>
          <w:sz w:val="22"/>
          <w:szCs w:val="22"/>
        </w:rPr>
        <w:t xml:space="preserve">El resultado:</w:t>
      </w:r>
      <w:r>
        <w:rPr>
          <w:rFonts w:ascii="Gadugi" w:cs="Gadugi" w:eastAsia="Gadugi" w:hAnsi="Gadugi"/>
          <w:sz w:val="22"/>
          <w:szCs w:val="22"/>
        </w:rPr>
        <w:t xml:space="preserve"> muestra la talla T, la talla USA y el contorno, con consejos de compra. Se puede guardar y compartir.</w:t>
      </w:r>
    </w:p>
    <w:p>
      <w:pPr>
        <w:pStyle w:val="Heading3"/>
        <w:spacing w:after="120" w:before="220"/>
      </w:pPr>
      <w:r>
        <w:rPr>
          <w:rFonts w:ascii="Gadugi" w:cs="Gadugi" w:eastAsia="Gadugi" w:hAnsi="Gadugi"/>
          <w:b/>
          <w:bCs/>
          <w:color w:val="1F4E79"/>
          <w:sz w:val="22"/>
          <w:szCs w:val="22"/>
        </w:rPr>
        <w:t xml:space="preserve">Cómo ejecutar la app en local</w:t>
      </w:r>
    </w:p>
    <w:p>
      <w:pPr>
        <w:spacing w:after="120" w:line="300"/>
        <w:jc w:val="both"/>
      </w:pPr>
      <w:r>
        <w:rPr>
          <w:rFonts w:ascii="Gadugi" w:cs="Gadugi" w:eastAsia="Gadugi" w:hAnsi="Gadugi"/>
          <w:sz w:val="22"/>
          <w:szCs w:val="22"/>
        </w:rPr>
        <w:t xml:space="preserve">Requisito: Node.js 20.19 o superior.</w:t>
      </w:r>
    </w:p>
    <w:p>
      <w:pPr>
        <w:shd w:fill="F2F2F2" w:color="auto" w:val="clear"/>
        <w:spacing w:after="0"/>
      </w:pPr>
      <w:r>
        <w:rPr>
          <w:rFonts w:ascii="Consolas" w:cs="Consolas" w:eastAsia="Consolas" w:hAnsi="Consolas"/>
          <w:sz w:val="16"/>
          <w:szCs w:val="16"/>
        </w:rPr>
        <w:t xml:space="preserve">git clone https://github.com/SneatX/medidor-anillos.git</w:t>
      </w:r>
    </w:p>
    <w:p>
      <w:pPr>
        <w:shd w:fill="F2F2F2" w:color="auto" w:val="clear"/>
        <w:spacing w:after="0"/>
      </w:pPr>
      <w:r>
        <w:rPr>
          <w:rFonts w:ascii="Consolas" w:cs="Consolas" w:eastAsia="Consolas" w:hAnsi="Consolas"/>
          <w:sz w:val="16"/>
          <w:szCs w:val="16"/>
        </w:rPr>
        <w:t xml:space="preserve">cd medidor-anillos</w:t>
      </w:r>
    </w:p>
    <w:p>
      <w:pPr>
        <w:shd w:fill="F2F2F2" w:color="auto" w:val="clear"/>
        <w:spacing w:after="0"/>
      </w:pPr>
      <w:r>
        <w:rPr>
          <w:rFonts w:ascii="Consolas" w:cs="Consolas" w:eastAsia="Consolas" w:hAnsi="Consolas"/>
          <w:sz w:val="16"/>
          <w:szCs w:val="16"/>
        </w:rPr>
        <w:t xml:space="preserve">npm install</w:t>
      </w:r>
    </w:p>
    <w:p>
      <w:pPr>
        <w:shd w:fill="F2F2F2" w:color="auto" w:val="clear"/>
        <w:spacing w:after="0"/>
      </w:pPr>
      <w:r>
        <w:rPr>
          <w:rFonts w:ascii="Consolas" w:cs="Consolas" w:eastAsia="Consolas" w:hAnsi="Consolas"/>
          <w:sz w:val="16"/>
          <w:szCs w:val="16"/>
        </w:rPr>
        <w:t xml:space="preserve">npm run dev      # abre http://localhost:5173</w:t>
      </w:r>
    </w:p>
    <w:p>
      <w:pPr>
        <w:shd w:fill="F2F2F2" w:color="auto" w:val="clear"/>
        <w:spacing w:after="0"/>
      </w:pPr>
      <w:r>
        <w:rPr>
          <w:rFonts w:ascii="Consolas" w:cs="Consolas" w:eastAsia="Consolas" w:hAnsi="Consolas"/>
          <w:sz w:val="16"/>
          <w:szCs w:val="16"/>
        </w:rPr>
        <w:t xml:space="preserve">npm run dev -- --host   # para abrirla desde el celular (misma red Wi-Fi)</w:t>
      </w:r>
    </w:p>
    <w:p>
      <w:pPr>
        <w:shd w:fill="F2F2F2" w:color="auto" w:val="clear"/>
        <w:spacing w:after="0"/>
      </w:pPr>
      <w:r>
        <w:rPr>
          <w:rFonts w:ascii="Consolas" w:cs="Consolas" w:eastAsia="Consolas" w:hAnsi="Consolas"/>
          <w:sz w:val="16"/>
          <w:szCs w:val="16"/>
        </w:rPr>
        <w:t xml:space="preserve">npm test         # pruebas automáticas</w:t>
      </w:r>
    </w:p>
    <w:p>
      <w:pPr>
        <w:shd w:fill="F2F2F2" w:color="auto" w:val="clear"/>
        <w:spacing w:after="160"/>
      </w:pPr>
      <w:r>
        <w:rPr>
          <w:rFonts w:ascii="Consolas" w:cs="Consolas" w:eastAsia="Consolas" w:hAnsi="Consolas"/>
          <w:sz w:val="16"/>
          <w:szCs w:val="16"/>
        </w:rPr>
        <w:t xml:space="preserve">npm run build    # versión de producción en dist/</w:t>
      </w:r>
    </w:p>
    <w:p>
      <w:pPr>
        <w:spacing w:before="400"/>
        <w:jc w:val="right"/>
      </w:pPr>
      <w:r>
        <w:rPr>
          <w:rFonts w:ascii="Gadugi" w:cs="Gadugi" w:eastAsia="Gadugi" w:hAnsi="Gadugi"/>
          <w:b/>
          <w:bCs/>
          <w:sz w:val="22"/>
          <w:szCs w:val="22"/>
        </w:rPr>
        <w:t xml:space="preserve">¡MUCHOS EXITOS!</w:t>
      </w:r>
    </w:p>
    <w:sectPr>
      <w:headerReference w:type="default" r:id="rId7"/>
      <w:footerReference w:type="default" r:id="rId8"/>
      <w:pgSz w:w="12240" w:h="15840" w:orient="portrait"/>
      <w:pgMar w:top="2300" w:right="1607" w:bottom="1300" w:left="1607"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ookman Old Style" w:cs="Bookman Old Style" w:eastAsia="Bookman Old Style" w:hAnsi="Bookman Old Style"/>
        <w:b/>
        <w:bCs/>
        <w:i/>
        <w:iCs/>
        <w:sz w:val="16"/>
        <w:szCs w:val="16"/>
      </w:rPr>
      <w:t xml:space="preserve">INGENIERÍA DE SOFTWARE: La optimización de los procesos está en nuestras manos.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60"/>
      <w:gridCol w:w="4300"/>
      <w:gridCol w:w="1700"/>
      <w:gridCol w:w="1700"/>
    </w:tblGrid>
    <w:tr>
      <w:trPr>
        <w:trHeight w:val="480" w:hRule="atLeast"/>
      </w:trPr>
      <w:tc>
        <w:tcPr>
          <w:tcW w:type="dxa" w:w="1560"/>
          <w:vMerge w:val="restart"/>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drawing>
              <wp:inline distT="0" distB="0" distL="0" distR="0">
                <wp:extent cx="5524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714375"/>
                        </a:xfrm>
                        <a:prstGeom prst="rect">
                          <a:avLst/>
                        </a:prstGeom>
                      </pic:spPr>
                    </pic:pic>
                  </a:graphicData>
                </a:graphic>
              </wp:inline>
            </w:drawing>
          </w:r>
        </w:p>
      </w:tc>
      <w:tc>
        <w:tcPr>
          <w:tcW w:type="dxa" w:w="4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Arial" w:cs="Arial" w:eastAsia="Arial" w:hAnsi="Arial"/>
              <w:b/>
              <w:bCs/>
              <w:sz w:val="18"/>
              <w:szCs w:val="18"/>
            </w:rPr>
            <w:t xml:space="preserve">UNIVERSIDAD DE SANTANDER – UDES</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Arial" w:cs="Arial" w:eastAsia="Arial" w:hAnsi="Arial"/>
              <w:b/>
              <w:bCs/>
              <w:sz w:val="16"/>
              <w:szCs w:val="16"/>
            </w:rPr>
            <w:t xml:space="preserve">Página </w:t>
          </w:r>
          <w:r>
            <w:rPr>
              <w:rFonts w:ascii="Arial" w:cs="Arial" w:eastAsia="Arial" w:hAnsi="Arial"/>
              <w:b/>
              <w:bCs/>
              <w:sz w:val="16"/>
              <w:szCs w:val="16"/>
            </w:rPr>
            <w:fldChar w:fldCharType="begin"/>
            <w:instrText xml:space="preserve">PAGE</w:instrText>
            <w:fldChar w:fldCharType="separate"/>
            <w:fldChar w:fldCharType="end"/>
          </w:r>
          <w:r>
            <w:rPr>
              <w:rFonts w:ascii="Arial" w:cs="Arial" w:eastAsia="Arial" w:hAnsi="Arial"/>
              <w:b/>
              <w:bCs/>
              <w:sz w:val="16"/>
              <w:szCs w:val="16"/>
            </w:rPr>
            <w:t xml:space="preserve"> de </w:t>
          </w:r>
          <w:r>
            <w:rPr>
              <w:rFonts w:ascii="Arial" w:cs="Arial" w:eastAsia="Arial" w:hAnsi="Arial"/>
              <w:b/>
              <w:bCs/>
              <w:sz w:val="16"/>
              <w:szCs w:val="16"/>
            </w:rPr>
            <w:fldChar w:fldCharType="begin"/>
            <w:instrText xml:space="preserve">NUMPAGES</w:instrText>
            <w:fldChar w:fldCharType="separate"/>
            <w:fldChar w:fldCharType="end"/>
          </w:r>
        </w:p>
      </w:tc>
      <w:tc>
        <w:tcPr>
          <w:tcW w:type="dxa" w:w="1700"/>
          <w:vMerge w:val="restart"/>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drawing>
              <wp:inline distT="0" distB="0" distL="0" distR="0">
                <wp:extent cx="8001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00100" cy="876300"/>
                        </a:xfrm>
                        <a:prstGeom prst="rect">
                          <a:avLst/>
                        </a:prstGeom>
                      </pic:spPr>
                    </pic:pic>
                  </a:graphicData>
                </a:graphic>
              </wp:inline>
            </w:drawing>
          </w:r>
        </w:p>
      </w:tc>
    </w:tr>
    <w:tr>
      <w:trPr>
        <w:trHeight w:val="420" w:hRule="atLeast"/>
      </w:trPr>
      <w:tc>
        <w:tcPr>
          <w:tcW w:type="dxa" w:w="1560"/>
          <w:vMerge w:val="continue"/>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4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Arial" w:cs="Arial" w:eastAsia="Arial" w:hAnsi="Arial"/>
              <w:color w:val="FF0000"/>
              <w:sz w:val="16"/>
              <w:szCs w:val="16"/>
            </w:rPr>
            <w:t xml:space="preserve">Examen Parcial 2</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Arial" w:cs="Arial" w:eastAsia="Arial" w:hAnsi="Arial"/>
              <w:sz w:val="16"/>
              <w:szCs w:val="16"/>
            </w:rPr>
            <w:t xml:space="preserve">Versión: 01</w:t>
          </w:r>
        </w:p>
      </w:tc>
      <w:tc>
        <w:tcPr>
          <w:tcW w:type="dxa" w:w="1700"/>
          <w:vMerge w:val="continue"/>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trHeight w:val="520" w:hRule="atLeast"/>
      </w:trPr>
      <w:tc>
        <w:tcPr>
          <w:tcW w:type="dxa" w:w="1560"/>
          <w:vMerge w:val="continue"/>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4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Arial" w:cs="Arial" w:eastAsia="Arial" w:hAnsi="Arial"/>
              <w:sz w:val="16"/>
              <w:szCs w:val="16"/>
            </w:rPr>
            <w:t xml:space="preserve">PROGRAMA INGENIERÍA DE SOFTWARE</w:t>
          </w:r>
        </w:p>
      </w:tc>
      <w:tc>
        <w:tcPr>
          <w:tcW w:type="dxa" w:w="1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left"/>
          </w:pPr>
          <w:r>
            <w:rPr>
              <w:rFonts w:ascii="Arial" w:cs="Arial" w:eastAsia="Arial" w:hAnsi="Arial"/>
              <w:sz w:val="16"/>
              <w:szCs w:val="16"/>
            </w:rPr>
            <w:t xml:space="preserve">Semestre ______</w:t>
          </w:r>
        </w:p>
      </w:tc>
      <w:tc>
        <w:tcPr>
          <w:tcW w:type="dxa" w:w="1700"/>
          <w:vMerge w:val="continue"/>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dugi" w:cs="Gadugi" w:eastAsia="Gadugi" w:hAnsi="Gadug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66b3304df43d66af2c37a3b285536844ee9ebd.png"/><Relationship Id="rId10" Type="http://schemas.openxmlformats.org/officeDocument/2006/relationships/image" Target="media/9bdf98586ed0516b551c790c8386bdd1a6f00bb0.png"/><Relationship Id="rId11" Type="http://schemas.openxmlformats.org/officeDocument/2006/relationships/image" Target="media/4090d5bee6b5da3aeeefc1f18eb7bb78ec5703cd.png"/><Relationship Id="rId12" Type="http://schemas.openxmlformats.org/officeDocument/2006/relationships/image" Target="media/ae5d40cb9603fcb50210e1ed731c6181ef3c5906.png"/><Relationship Id="rId13" Type="http://schemas.openxmlformats.org/officeDocument/2006/relationships/image" Target="media/797bd31907e14b23a33cbc6d4c061260ea153dd9.png"/><Relationship Id="rId14" Type="http://schemas.openxmlformats.org/officeDocument/2006/relationships/image" Target="media/40ea3619350e6dd51d165b7d00b1e046579f4097.png"/><Relationship Id="rId15" Type="http://schemas.openxmlformats.org/officeDocument/2006/relationships/image" Target="media/13e5e671be0c6b19395f42f1f7354ef906e31082.png"/><Relationship Id="rId16" Type="http://schemas.openxmlformats.org/officeDocument/2006/relationships/image" Target="media/be1eb24df3f81198f2fe0db91a2faba312daca64.png"/><Relationship Id="rId17" Type="http://schemas.openxmlformats.org/officeDocument/2006/relationships/image" Target="media/8a9fa0128ec2440bcf350e95bc1f3e423035b3ec.png"/><Relationship Id="rId18" Type="http://schemas.openxmlformats.org/officeDocument/2006/relationships/image" Target="media/32fadabf3891209910217b7a1b1a53030548be5b.png"/><Relationship Id="rId19" Type="http://schemas.openxmlformats.org/officeDocument/2006/relationships/image" Target="media/901656809bd60c898cc7dd8eb4f03b6b18036d2d.png"/><Relationship Id="rId20" Type="http://schemas.openxmlformats.org/officeDocument/2006/relationships/image" Target="media/4756a27d22a34f4ea3f63b3baa9abf8337e636c4.png"/><Relationship Id="rId21" Type="http://schemas.openxmlformats.org/officeDocument/2006/relationships/image" Target="media/7387ce4ca6fb3bb002de9932034201f2960dfdc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c6b075bacc8736186c6d9cfbf3e3cc95969e8c.png"/><Relationship Id="rId1" Type="http://schemas.openxmlformats.org/officeDocument/2006/relationships/image" Target="media/1bbf075cf7556a2a271af52d8f4e24a64c5b606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Parcial 2 – Medidor de Anillos</dc:title>
  <dc:creator>Medidor de Anillos</dc:creator>
  <cp:lastModifiedBy>Un-named</cp:lastModifiedBy>
  <cp:revision>1</cp:revision>
  <dcterms:created xsi:type="dcterms:W3CDTF">2026-10-08T04:39:42.356Z</dcterms:created>
  <dcterms:modified xsi:type="dcterms:W3CDTF">2026-10-08T04:39:42.356Z</dcterms:modified>
</cp:coreProperties>
</file>

<file path=docProps/custom.xml><?xml version="1.0" encoding="utf-8"?>
<Properties xmlns="http://schemas.openxmlformats.org/officeDocument/2006/custom-properties" xmlns:vt="http://schemas.openxmlformats.org/officeDocument/2006/docPropsVTypes"/>
</file>