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D04D" w14:textId="77777777" w:rsidR="007D4079" w:rsidRDefault="007D4079"/>
    <w:sectPr w:rsidR="007D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79"/>
    <w:rsid w:val="007D4079"/>
    <w:rsid w:val="00BF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8908B"/>
  <w15:chartTrackingRefBased/>
  <w15:docId w15:val="{D35AE4E8-10BD-814A-9E7A-65146A6F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Clery, Luca</dc:creator>
  <cp:keywords/>
  <dc:description/>
  <cp:lastModifiedBy>Clery, Luca</cp:lastModifiedBy>
  <cp:revision>1</cp:revision>
  <dcterms:created xsi:type="dcterms:W3CDTF">2026-01-21T16:20:00Z</dcterms:created>
  <dcterms:modified xsi:type="dcterms:W3CDTF">2026-01-21T16:20:00Z</dcterms:modified>
</cp:coreProperties>
</file>