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jc w:val="center"/>
      </w:pPr>
      <w:r>
        <w:rPr>
          <w:rFonts w:ascii="Times New Roman" w:cs="Times New Roman" w:eastAsia="Times New Roman" w:hAnsi="Times New Roman"/>
          <w:b/>
          <w:bCs/>
          <w:sz w:val="24"/>
          <w:szCs w:val="24"/>
        </w:rPr>
        <w:t xml:space="preserve">MKSSS’s</w:t>
      </w:r>
    </w:p>
    <w:p>
      <w:pPr>
        <w:spacing w:after="120" w:before="0" w:line="360"/>
        <w:jc w:val="center"/>
      </w:pPr>
      <w:r>
        <w:rPr>
          <w:rFonts w:ascii="Times New Roman" w:cs="Times New Roman" w:eastAsia="Times New Roman" w:hAnsi="Times New Roman"/>
          <w:b/>
          <w:bCs/>
          <w:sz w:val="24"/>
          <w:szCs w:val="24"/>
        </w:rPr>
        <w:t xml:space="preserve">Cummins College of Engineering for Women, Pune</w:t>
      </w:r>
    </w:p>
    <w:p>
      <w:pPr>
        <w:spacing w:after="360" w:before="0" w:line="360"/>
        <w:jc w:val="center"/>
      </w:pPr>
      <w:r>
        <w:rPr>
          <w:rFonts w:ascii="Times New Roman" w:cs="Times New Roman" w:eastAsia="Times New Roman" w:hAnsi="Times New Roman"/>
          <w:b/>
          <w:bCs/>
          <w:sz w:val="24"/>
          <w:szCs w:val="24"/>
        </w:rPr>
        <w:t xml:space="preserve">(An Autonomous Institute Affiliated to Savitribai Phule Pune University)</w:t>
      </w:r>
    </w:p>
    <w:p>
      <w:pPr>
        <w:spacing w:after="600" w:before="0" w:line="360"/>
        <w:jc w:val="center"/>
      </w:pPr>
      <w:r>
        <w:rPr>
          <w:rFonts w:ascii="Times New Roman" w:cs="Times New Roman" w:eastAsia="Times New Roman" w:hAnsi="Times New Roman"/>
          <w:b/>
          <w:bCs/>
          <w:sz w:val="24"/>
          <w:szCs w:val="24"/>
        </w:rPr>
        <w:t xml:space="preserve">Third Year B. Tech (Computer Engineering)</w:t>
      </w:r>
    </w:p>
    <w:p>
      <w:pPr>
        <w:spacing w:after="240" w:before="0" w:line="360"/>
        <w:jc w:val="center"/>
      </w:pPr>
      <w:r>
        <w:rPr>
          <w:rFonts w:ascii="Times New Roman" w:cs="Times New Roman" w:eastAsia="Times New Roman" w:hAnsi="Times New Roman"/>
          <w:b/>
          <w:bCs/>
          <w:sz w:val="36"/>
          <w:szCs w:val="36"/>
        </w:rPr>
        <w:t xml:space="preserve">MINI PROJECT REPORT</w:t>
      </w:r>
    </w:p>
    <w:p>
      <w:pPr>
        <w:spacing w:after="240" w:before="0" w:line="360"/>
        <w:jc w:val="center"/>
      </w:pPr>
      <w:r>
        <w:rPr>
          <w:rFonts w:ascii="Times New Roman" w:cs="Times New Roman" w:eastAsia="Times New Roman" w:hAnsi="Times New Roman"/>
          <w:sz w:val="24"/>
          <w:szCs w:val="24"/>
        </w:rPr>
        <w:t xml:space="preserve">On</w:t>
      </w:r>
    </w:p>
    <w:p>
      <w:pPr>
        <w:spacing w:after="480" w:before="0" w:line="360"/>
        <w:jc w:val="center"/>
      </w:pPr>
      <w:r>
        <w:rPr>
          <w:rFonts w:ascii="Times New Roman" w:cs="Times New Roman" w:eastAsia="Times New Roman" w:hAnsi="Times New Roman"/>
          <w:b/>
          <w:bCs/>
          <w:sz w:val="30"/>
          <w:szCs w:val="30"/>
        </w:rPr>
        <w:t xml:space="preserve">“Xtracts: OCR-Based Smart Receipt Information Extraction and Expense Analytics System”</w:t>
      </w:r>
    </w:p>
    <w:p>
      <w:pPr>
        <w:spacing w:after="24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[Student name(s)]</w:t>
      </w:r>
    </w:p>
    <w:p>
      <w:pPr>
        <w:spacing w:after="120" w:before="0" w:line="360"/>
        <w:jc w:val="center"/>
      </w:pPr>
      <w:r>
        <w:rPr>
          <w:rFonts w:ascii="Times New Roman" w:cs="Times New Roman" w:eastAsia="Times New Roman" w:hAnsi="Times New Roman"/>
          <w:b/>
          <w:bCs/>
          <w:sz w:val="24"/>
          <w:szCs w:val="24"/>
        </w:rPr>
        <w:t xml:space="preserve">U.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[University number]</w:t>
      </w:r>
    </w:p>
    <w:p>
      <w:pPr>
        <w:spacing w:after="120" w:before="0" w:line="360"/>
        <w:jc w:val="center"/>
      </w:pPr>
      <w:r>
        <w:rPr>
          <w:rFonts w:ascii="Times New Roman" w:cs="Times New Roman" w:eastAsia="Times New Roman" w:hAnsi="Times New Roman"/>
          <w:sz w:val="24"/>
          <w:szCs w:val="24"/>
        </w:rPr>
        <w:t xml:space="preserve">Class / Division: </w:t>
      </w:r>
      <w:r>
        <w:rPr>
          <w:rFonts w:ascii="Times New Roman" w:cs="Times New Roman" w:eastAsia="Times New Roman" w:hAnsi="Times New Roman"/>
          <w:sz w:val="24"/>
          <w:szCs w:val="24"/>
          <w:shd w:fill="FFFF00" w:color="auto" w:val="clear"/>
        </w:rPr>
        <w:t xml:space="preserve">[Class / Division]</w:t>
      </w:r>
    </w:p>
    <w:p>
      <w:pPr>
        <w:spacing w:after="360" w:before="0" w:line="360"/>
        <w:jc w:val="center"/>
      </w:pPr>
      <w:r>
        <w:rPr>
          <w:rFonts w:ascii="Times New Roman" w:cs="Times New Roman" w:eastAsia="Times New Roman" w:hAnsi="Times New Roman"/>
          <w:sz w:val="24"/>
          <w:szCs w:val="24"/>
        </w:rPr>
        <w:t xml:space="preserve">Roll No.: </w:t>
      </w:r>
      <w:r>
        <w:rPr>
          <w:rFonts w:ascii="Times New Roman" w:cs="Times New Roman" w:eastAsia="Times New Roman" w:hAnsi="Times New Roman"/>
          <w:sz w:val="24"/>
          <w:szCs w:val="24"/>
          <w:shd w:fill="FFFF00" w:color="auto" w:val="clear"/>
        </w:rPr>
        <w:t xml:space="preserve">[Roll number]</w:t>
      </w:r>
    </w:p>
    <w:p>
      <w:pPr>
        <w:spacing w:after="240" w:before="0" w:line="360"/>
        <w:jc w:val="center"/>
      </w:pPr>
      <w:r>
        <w:rPr>
          <w:rFonts w:ascii="Times New Roman" w:cs="Times New Roman" w:eastAsia="Times New Roman" w:hAnsi="Times New Roman"/>
          <w:sz w:val="24"/>
          <w:szCs w:val="24"/>
        </w:rPr>
        <w:t xml:space="preserve">Under the Guidance of</w:t>
      </w:r>
    </w:p>
    <w:p>
      <w:pPr>
        <w:spacing w:after="240" w:before="0" w:line="360"/>
        <w:jc w:val="center"/>
      </w:pPr>
      <w:r>
        <w:rPr>
          <w:rFonts w:ascii="Times New Roman" w:cs="Times New Roman" w:eastAsia="Times New Roman" w:hAnsi="Times New Roman"/>
          <w:b/>
          <w:bCs/>
          <w:sz w:val="24"/>
          <w:szCs w:val="24"/>
        </w:rPr>
        <w:t xml:space="preserve">Guide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[Guide name]</w:t>
      </w:r>
    </w:p>
    <w:p>
      <w:pPr>
        <w:spacing w:after="360" w:before="0" w:line="360"/>
        <w:jc w:val="center"/>
      </w:pPr>
      <w:r>
        <w:rPr>
          <w:rFonts w:ascii="Times New Roman" w:cs="Times New Roman" w:eastAsia="Times New Roman" w:hAnsi="Times New Roman"/>
          <w:b/>
          <w:bCs/>
          <w:sz w:val="24"/>
          <w:szCs w:val="24"/>
        </w:rPr>
        <w:t xml:space="preserve">Department 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[Department name]</w:t>
      </w:r>
    </w:p>
    <w:p>
      <w:pPr>
        <w:spacing w:after="120" w:before="0" w:line="360"/>
        <w:jc w:val="center"/>
      </w:pPr>
      <w:r>
        <w:rPr>
          <w:rFonts w:ascii="Times New Roman" w:cs="Times New Roman" w:eastAsia="Times New Roman" w:hAnsi="Times New Roman"/>
          <w:b/>
          <w:bCs/>
          <w:sz w:val="24"/>
          <w:szCs w:val="24"/>
        </w:rPr>
        <w:t xml:space="preserve">Academic Year: 2026–27</w:t>
      </w:r>
    </w:p>
    <w:p>
      <w:pPr>
        <w:pageBreakBefore/>
        <w:spacing w:after="240"/>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Sr. No.</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Contents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4"/>
                <w:szCs w:val="24"/>
              </w:rPr>
              <w:t xml:space="preserve">Page No.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Introduction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3</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Motivation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4</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3</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Literature Survey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4</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Dataset Used</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5</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Flow Diagram / Block Diagram</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9</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6</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Methods Used / Technology Stack</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7</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Model Development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11</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8</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Version Control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9</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Experiment Tracking</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10</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AutoML / MLOps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Deployment</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12</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Results and Discussions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18</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13</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Future Scope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14</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Conclusion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15</w:t>
            </w:r>
          </w:p>
        </w:tc>
        <w:tc>
          <w:tcPr>
            <w:tcW w:type="dxa" w:w="61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4"/>
                <w:szCs w:val="24"/>
              </w:rPr>
              <w:t xml:space="preserve">References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24"/>
                <w:szCs w:val="24"/>
              </w:rPr>
              <w:t xml:space="preserve">21</w:t>
            </w:r>
          </w:p>
        </w:tc>
      </w:tr>
    </w:tbl>
    <w:p>
      <w:pPr>
        <w:pStyle w:val="Heading1"/>
        <w:pageBreakBefore/>
      </w:pPr>
      <w:r>
        <w:rPr>
          <w:rFonts w:ascii="Times New Roman" w:cs="Times New Roman" w:eastAsia="Times New Roman" w:hAnsi="Times New Roman"/>
        </w:rPr>
        <w:t xml:space="preserve">1. Introduction</w:t>
      </w:r>
    </w:p>
    <w:p>
      <w:pPr>
        <w:keepNext w:val="false"/>
        <w:spacing w:after="120" w:before="0" w:line="360"/>
        <w:jc w:val="both"/>
      </w:pPr>
      <w:r>
        <w:rPr>
          <w:rFonts w:ascii="Times New Roman" w:cs="Times New Roman" w:eastAsia="Times New Roman" w:hAnsi="Times New Roman"/>
          <w:sz w:val="24"/>
          <w:szCs w:val="24"/>
        </w:rPr>
        <w:t xml:space="preserve">Receipts and invoices are among the most common transactional records in everyday life. Whenever a purchase is made at a supermarket, restaurant, pharmacy or service outlet, a printed receipt records the seller, the date, the location and the amount paid. Despite the growth of digital payments, a very large share of these records still exists only as paper slips or as photographs and scans of them. Because such records are stored as images, their contents cannot be searched, summed or analysed by software until the text has been read and converted into structured data.</w:t>
      </w:r>
    </w:p>
    <w:p>
      <w:pPr>
        <w:keepNext w:val="false"/>
        <w:spacing w:after="120" w:before="0" w:line="360"/>
        <w:jc w:val="both"/>
      </w:pPr>
      <w:r>
        <w:rPr>
          <w:rFonts w:ascii="Times New Roman" w:cs="Times New Roman" w:eastAsia="Times New Roman" w:hAnsi="Times New Roman"/>
          <w:sz w:val="24"/>
          <w:szCs w:val="24"/>
        </w:rPr>
        <w:t xml:space="preserve">Converting receipts into structured data matters for individuals, small businesses and organisations alike. Personal expense tracking, budget monitoring, reimbursement claims, accounting and auditing all depend on correct vendor names, dates and totals. Manually typing these values from every receipt is slow, repetitive and prone to transcription errors, and the effort grows with the number of receipts. An automated approach that reads a receipt image and returns its key fields can therefore save considerable time and improve the reliability of financial records.</w:t>
      </w:r>
    </w:p>
    <w:p>
      <w:pPr>
        <w:keepNext w:val="false"/>
        <w:spacing w:after="120" w:before="0" w:line="360"/>
        <w:jc w:val="both"/>
      </w:pPr>
      <w:r>
        <w:rPr>
          <w:rFonts w:ascii="Times New Roman" w:cs="Times New Roman" w:eastAsia="Times New Roman" w:hAnsi="Times New Roman"/>
          <w:sz w:val="24"/>
          <w:szCs w:val="24"/>
        </w:rPr>
        <w:t xml:space="preserve">Automating this task is difficult for several reasons. Receipts have no standard layout: fonts, line spacing, languages, logos and the position of the total differ from one merchant to another. Thermal printing often fades, and camera-captured or scanned images may be skewed, blurred, unevenly lit or low in resolution. Errors made by the text-recognition stage propagate to later stages. Receipts also contain many number-like and date-like strings, such as subtotals, tax amounts, cash tendered and change, so locating the field that represents the final payable amount requires context and not merely pattern matching. These challenges are the reason receipt understanding has been treated as a dedicated research problem and benchmark task [1].</w:t>
      </w:r>
    </w:p>
    <w:p>
      <w:pPr>
        <w:keepNext w:val="false"/>
        <w:spacing w:after="120" w:before="0" w:line="360"/>
        <w:jc w:val="both"/>
      </w:pPr>
      <w:r>
        <w:rPr>
          <w:rFonts w:ascii="Times New Roman" w:cs="Times New Roman" w:eastAsia="Times New Roman" w:hAnsi="Times New Roman"/>
          <w:sz w:val="24"/>
          <w:szCs w:val="24"/>
        </w:rPr>
        <w:t xml:space="preserve">Artificial intelligence and machine learning contribute to this problem in two stages. The first is optical character recognition (OCR), which detects text regions in an image and recognises the characters within them; classical engines [2] and deep-learning models for text recognition and detection [3], [4] are widely used for this stage. The second is information extraction, in which the recognised text, and often its spatial layout, is analysed to identify semantically meaningful fields. Approaches for this stage range from hand-written rules and regular expressions to supervised classifiers and large pre-trained language and layout models [5], [6].</w:t>
      </w:r>
    </w:p>
    <w:p>
      <w:pPr>
        <w:keepNext w:val="false"/>
        <w:spacing w:after="12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Xtracts</w:t>
      </w:r>
      <w:r>
        <w:rPr>
          <w:rFonts w:ascii="Times New Roman" w:cs="Times New Roman" w:eastAsia="Times New Roman" w:hAnsi="Times New Roman"/>
          <w:sz w:val="24"/>
          <w:szCs w:val="24"/>
        </w:rPr>
        <w:t xml:space="preserve">, proposes an OCR-based smart receipt information extraction and expense analytics system. Using the SROIE dataset [1] for development and evaluation, the system is designed to read a scanned receipt, recognise its text, extract the key fields defined by the dataset (company name, date, address and total amount), and store them as structured records. These records form the input to an expense-analytics layer that summarises spending, for example by date and by vendor. The expected outcome is a reproducible and understandable pipeline that turns unstructured receipt images into structured data and simple analytics, together with a quantitative evaluation of how accurately each stage performs.</w:t>
      </w:r>
    </w:p>
    <w:p>
      <w:pPr>
        <w:keepNext/>
        <w:spacing w:after="60" w:before="0" w:line="36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The objectives of the project are as follows: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study the receipt OCR and key-information-extraction problem and the SROIE benchmark.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pipeline that converts receipt images into machine-readable text and then into structured fields.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evaluate OCR quality and field-level extraction accuracy using standard, clearly defined metrics.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an expense-analytics component that summarises the extracted records.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document the limitations of the approach and identify realistic directions for improvement.</w:t>
      </w:r>
    </w:p>
    <w:p>
      <w:pPr>
        <w:keepNext w:val="false"/>
        <w:spacing w:after="120" w:before="120" w:line="360"/>
        <w:jc w:val="both"/>
      </w:pPr>
      <w:r>
        <w:rPr>
          <w:rFonts w:ascii="Times New Roman" w:cs="Times New Roman" w:eastAsia="Times New Roman" w:hAnsi="Times New Roman"/>
          <w:b/>
          <w:bCs/>
          <w:sz w:val="24"/>
          <w:szCs w:val="24"/>
        </w:rPr>
        <w:t xml:space="preserve">Scope and limitations.</w:t>
      </w:r>
      <w:r>
        <w:rPr>
          <w:rFonts w:ascii="Times New Roman" w:cs="Times New Roman" w:eastAsia="Times New Roman" w:hAnsi="Times New Roman"/>
          <w:sz w:val="24"/>
          <w:szCs w:val="24"/>
        </w:rPr>
        <w:t xml:space="preserve"> The target fields are limited to those annotated in SROIE. The dataset does not contain item-level line items or expense-category labels, so any category-wise analysis would need an additional, separately justified mechanism. </w:t>
      </w:r>
      <w:r>
        <w:rPr>
          <w:rFonts w:ascii="Times New Roman" w:cs="Times New Roman" w:eastAsia="Times New Roman" w:hAnsi="Times New Roman"/>
          <w:sz w:val="24"/>
          <w:szCs w:val="24"/>
          <w:shd w:fill="FFFF00" w:color="auto" w:val="clear"/>
        </w:rPr>
        <w:t xml:space="preserve">[State clearly what your implemented analytics cover and which parts of the pipeline you built versus reused from existing libraries.]</w:t>
      </w:r>
    </w:p>
    <w:p>
      <w:pPr>
        <w:pStyle w:val="Heading1"/>
      </w:pPr>
      <w:r>
        <w:rPr>
          <w:rFonts w:ascii="Times New Roman" w:cs="Times New Roman" w:eastAsia="Times New Roman" w:hAnsi="Times New Roman"/>
        </w:rPr>
        <w:t xml:space="preserve">2. Motivation</w:t>
      </w:r>
    </w:p>
    <w:p>
      <w:pPr>
        <w:keepNext w:val="false"/>
        <w:spacing w:after="120" w:before="0" w:line="360"/>
        <w:jc w:val="both"/>
      </w:pPr>
      <w:r>
        <w:rPr>
          <w:rFonts w:ascii="Times New Roman" w:cs="Times New Roman" w:eastAsia="Times New Roman" w:hAnsi="Times New Roman"/>
          <w:b/>
          <w:bCs/>
          <w:sz w:val="24"/>
          <w:szCs w:val="24"/>
        </w:rPr>
        <w:t xml:space="preserve">Real-world problem.</w:t>
      </w:r>
      <w:r>
        <w:rPr>
          <w:rFonts w:ascii="Times New Roman" w:cs="Times New Roman" w:eastAsia="Times New Roman" w:hAnsi="Times New Roman"/>
          <w:sz w:val="24"/>
          <w:szCs w:val="24"/>
        </w:rPr>
        <w:t xml:space="preserve"> Students, freelancers, small shop owners and employees routinely need to keep track of what they spend. Receipts are the primary evidence of expenses, yet they are fragile, easily lost and difficult to organise. Entering their details into a spreadsheet by hand is tedious, so records are often incomplete or delayed, which makes budgeting, tax preparation and reimbursement harder than necessary.</w:t>
      </w:r>
    </w:p>
    <w:p>
      <w:pPr>
        <w:keepNext w:val="false"/>
        <w:spacing w:after="120" w:before="0" w:line="360"/>
        <w:jc w:val="both"/>
      </w:pPr>
      <w:r>
        <w:rPr>
          <w:rFonts w:ascii="Times New Roman" w:cs="Times New Roman" w:eastAsia="Times New Roman" w:hAnsi="Times New Roman"/>
          <w:b/>
          <w:bCs/>
          <w:sz w:val="24"/>
          <w:szCs w:val="24"/>
        </w:rPr>
        <w:t xml:space="preserve">Limitations of existing approaches.</w:t>
      </w:r>
      <w:r>
        <w:rPr>
          <w:rFonts w:ascii="Times New Roman" w:cs="Times New Roman" w:eastAsia="Times New Roman" w:hAnsi="Times New Roman"/>
          <w:sz w:val="24"/>
          <w:szCs w:val="24"/>
        </w:rPr>
        <w:t xml:space="preserve"> Manual data entry is slow and error-prone. General-purpose OCR tools return a flat block of text with no understanding of which string is the vendor, the date or the total, so their output still needs manual interpretation. Rule-based extractors can work well on a known set of templates but tend to break when a new merchant format appears. Cloud-based commercial receipt-parsing services are convenient, but they involve recurring cost, require uploading personal financial documents to third parties, and behave as black boxes that are difficult to study in an academic setting. At the other end of the spectrum, recent end-to-end and layout-aware transformer models [7], [8] achieve strong results but need substantial annotated data and computational resources, which are not always available to students or small teams.</w:t>
      </w:r>
    </w:p>
    <w:p>
      <w:pPr>
        <w:keepNext w:val="false"/>
        <w:spacing w:after="120" w:before="0" w:line="360"/>
        <w:jc w:val="both"/>
      </w:pPr>
      <w:r>
        <w:rPr>
          <w:rFonts w:ascii="Times New Roman" w:cs="Times New Roman" w:eastAsia="Times New Roman" w:hAnsi="Times New Roman"/>
          <w:b/>
          <w:bCs/>
          <w:sz w:val="24"/>
          <w:szCs w:val="24"/>
        </w:rPr>
        <w:t xml:space="preserve">Need for an automated, intelligent solution.</w:t>
      </w:r>
      <w:r>
        <w:rPr>
          <w:rFonts w:ascii="Times New Roman" w:cs="Times New Roman" w:eastAsia="Times New Roman" w:hAnsi="Times New Roman"/>
          <w:sz w:val="24"/>
          <w:szCs w:val="24"/>
        </w:rPr>
        <w:t xml:space="preserve"> A system that combines OCR with learned or rule-guided information extraction can remove most of the manual effort, produce consistent structured output, and make the data immediately usable for analytics. Because the pipeline is modular, each stage (image preprocessing, recognition, extraction, analytics) can be examined, measured and improved independently, which is valuable both for learning and for engineering.</w:t>
      </w:r>
    </w:p>
    <w:p>
      <w:pPr>
        <w:keepNext w:val="false"/>
        <w:spacing w:after="120" w:before="0" w:line="360"/>
        <w:jc w:val="both"/>
      </w:pPr>
      <w:r>
        <w:rPr>
          <w:rFonts w:ascii="Times New Roman" w:cs="Times New Roman" w:eastAsia="Times New Roman" w:hAnsi="Times New Roman"/>
          <w:b/>
          <w:bCs/>
          <w:sz w:val="24"/>
          <w:szCs w:val="24"/>
        </w:rPr>
        <w:t xml:space="preserve">Expected benefits.</w:t>
      </w:r>
      <w:r>
        <w:rPr>
          <w:rFonts w:ascii="Times New Roman" w:cs="Times New Roman" w:eastAsia="Times New Roman" w:hAnsi="Times New Roman"/>
          <w:sz w:val="24"/>
          <w:szCs w:val="24"/>
        </w:rPr>
        <w:t xml:space="preserve"> The expected benefits are (i) a reduction in manual typing effort, (ii) fewer transcription mistakes, (iii) searchable and sortable expense records, (iv) simple spending insights drawn from the structured data, and (v) a transparent, reproducible baseline that can be extended with stronger models later.</w:t>
      </w:r>
    </w:p>
    <w:p>
      <w:pPr>
        <w:keepNext w:val="false"/>
        <w:spacing w:after="120" w:before="0" w:line="360"/>
        <w:jc w:val="both"/>
      </w:pPr>
      <w:r>
        <w:rPr>
          <w:rFonts w:ascii="Times New Roman" w:cs="Times New Roman" w:eastAsia="Times New Roman" w:hAnsi="Times New Roman"/>
          <w:b/>
          <w:bCs/>
          <w:sz w:val="24"/>
          <w:szCs w:val="24"/>
        </w:rPr>
        <w:t xml:space="preserve">Reason for selecting the approach and dataset.</w:t>
      </w:r>
      <w:r>
        <w:rPr>
          <w:rFonts w:ascii="Times New Roman" w:cs="Times New Roman" w:eastAsia="Times New Roman" w:hAnsi="Times New Roman"/>
          <w:sz w:val="24"/>
          <w:szCs w:val="24"/>
        </w:rPr>
        <w:t xml:space="preserve"> SROIE was selected because it is a publicly documented benchmark that covers the complete receipt-understanding chain, from text localisation and OCR to key-information extraction, and because it defines an explicit evaluation protocol [1]. Using a benchmark allows results to be interpreted against published work rather than only against a private collection. A modular OCR-plus-extraction pipeline was chosen because it is interpretable, can be built with accessible tools, and fits the scale of a mini-project. </w:t>
      </w:r>
      <w:r>
        <w:rPr>
          <w:rFonts w:ascii="Times New Roman" w:cs="Times New Roman" w:eastAsia="Times New Roman" w:hAnsi="Times New Roman"/>
          <w:sz w:val="24"/>
          <w:szCs w:val="24"/>
          <w:shd w:fill="FFFF00" w:color="auto" w:val="clear"/>
        </w:rPr>
        <w:t xml:space="preserve">[Add any project-specific reason, such as the team’s interest in personal finance tools or the tools you already knew.]</w:t>
      </w:r>
    </w:p>
    <w:p>
      <w:pPr>
        <w:pStyle w:val="Heading1"/>
      </w:pPr>
      <w:r>
        <w:rPr>
          <w:rFonts w:ascii="Times New Roman" w:cs="Times New Roman" w:eastAsia="Times New Roman" w:hAnsi="Times New Roman"/>
        </w:rPr>
        <w:t xml:space="preserve">3. Literature Survey</w:t>
      </w:r>
    </w:p>
    <w:p>
      <w:pPr>
        <w:keepNext w:val="false"/>
        <w:spacing w:after="120" w:before="0" w:line="360"/>
        <w:jc w:val="both"/>
      </w:pPr>
      <w:r>
        <w:rPr>
          <w:rFonts w:ascii="Times New Roman" w:cs="Times New Roman" w:eastAsia="Times New Roman" w:hAnsi="Times New Roman"/>
          <w:sz w:val="24"/>
          <w:szCs w:val="24"/>
        </w:rPr>
        <w:t xml:space="preserve">Research relevant to Xtracts spans text recognition, text detection, receipt and document understanding benchmarks, and layout-aware information extraction. The following studies were reviewed. Findings are summarised qualitatively; numerical scores are deliberately not reproduced here, so that no figure is quoted out of context.</w:t>
      </w:r>
    </w:p>
    <w:p>
      <w:pPr>
        <w:keepNext/>
        <w:spacing w:after="80" w:before="12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Literature survey of OCR and receipt/document information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950"/>
        <w:gridCol w:w="520"/>
        <w:gridCol w:w="1250"/>
        <w:gridCol w:w="1050"/>
        <w:gridCol w:w="1350"/>
        <w:gridCol w:w="1900"/>
        <w:gridCol w:w="1586"/>
      </w:tblGrid>
      <w:tr>
        <w:trPr>
          <w:cantSplit/>
          <w:tblHeader/>
        </w:trPr>
        <w:tc>
          <w:tcPr>
            <w:tcW w:type="dxa" w:w="42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Sr. No.</w:t>
            </w:r>
          </w:p>
        </w:tc>
        <w:tc>
          <w:tcPr>
            <w:tcW w:type="dxa" w:w="9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Author(s)</w:t>
            </w:r>
          </w:p>
        </w:tc>
        <w:tc>
          <w:tcPr>
            <w:tcW w:type="dxa" w:w="52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Year</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Title / Method</w:t>
            </w:r>
          </w:p>
        </w:tc>
        <w:tc>
          <w:tcPr>
            <w:tcW w:type="dxa" w:w="10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Dataset</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Technique Used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Major Findings</w:t>
            </w:r>
          </w:p>
        </w:tc>
        <w:tc>
          <w:tcPr>
            <w:tcW w:type="dxa" w:w="158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16"/>
                <w:szCs w:val="16"/>
              </w:rPr>
              <w:t xml:space="preserve">Limitation</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1</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 Smith</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2007</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An Overview of the Tesseract OCR Engine [2]</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General document OCR; not receipt-specific</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Line and word finding, character segmentation, adaptive classifier, two-pass recognition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Describes the architecture of a widely used open-source OCR engine; later releases added LSTM-based recognition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Output is flat text with no field semantics; sensitive to noise, skew and low resolution</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 Shi, X. Bai, C. Yao</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2017</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CRNN: end-to-end trainable sequence recognition [3]</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Scene-text recognition benchmarks</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CNN feature extractor + bidirectional LSTM + CTC loss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Recognises variable-length text without explicit character segmentation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Recognises cropped text lines only; needs a separate detector; no layout or meaning</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3</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Baek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CRAFT: Character Region Awareness for Text Detection [4]</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Scene-text detection benchmarks</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CNN predicting character-region and affinity score maps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Detects text at character level and groups characters into words/lines, handling varied shapes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Detection only; does not transcribe text or assign field labels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4</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Z. Huang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ICDAR2019 Competition on Scanned Receipt OCR and Information Extraction (SROIE) [1]</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SROIE</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Benchmark definition: text localisation, OCR, key information extraction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Provided a public receipt benchmark with three tasks and a clear evaluation protocol</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Limited number of annotated fields (company, date, address, total); limited variety of receipt styles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5</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X. Liu, F. Gao, Q. Zhang, H. Zhao</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Graph convolution for multimodal information extraction [9]</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Invoice and receipt datasets described in the paper</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Text segments as graph nodes; graph convolution over text and layout features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Showed that modelling relations between text segments helps extraction from visually rich documents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Needs word/segment boxes from an OCR stage; graph design adds complexity</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6</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Xu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LayoutLM: Pre-training of Text and Layout [6]</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FUNSD, SROIE, RVL-CDIP</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BERT-style pre-training with 2-D position embeddings (and image features at fine-tuning)</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Joint text-and-layout pre-training improved form, receipt and document-classification tasks</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Depends on external OCR quality; large pre-trained models need considerable compute</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7</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Y. Xu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2021</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LayoutLMv2: Multi-modal Pre-training [7]</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FUNSD, CORD, SROIE, Kleister-NDA, RVL-CDIP, DocVQA</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Text, layout and image pre-training with spatial-aware self-attention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Integrating visual information with text and layout further improved document understanding</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Heavier model; still relies on an OCR stage and on pre-training resources</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8</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S. Park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2019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CORD: Consolidated Receipt Dataset for Post-OCR Parsing [10]</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CORD</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Dataset with box, transcription and parsing annotations</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Provides a public receipt dataset focused on parsing the text produced by OCR</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Annotation schema differs from SROIE, so results are not directly comparable</w:t>
            </w:r>
          </w:p>
        </w:tc>
      </w:tr>
      <w:tr>
        <w:trPr>
          <w:cantSplit/>
        </w:trPr>
        <w:tc>
          <w:tcPr>
            <w:tcW w:type="dxa" w:w="4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9</w:t>
            </w:r>
          </w:p>
        </w:tc>
        <w:tc>
          <w:tcPr>
            <w:tcW w:type="dxa" w:w="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G. Kim et al.</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sz w:val="16"/>
                <w:szCs w:val="16"/>
              </w:rPr>
              <w:t xml:space="preserve">2022</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Donut: OCR-free Document Understanding Transformer [8]</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Receipt/document datasets incl. CORD, RVL-CDIP, DocVQA</w:t>
            </w:r>
          </w:p>
        </w:tc>
        <w:tc>
          <w:tcPr>
            <w:tcW w:type="dxa" w:w="13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Image-to-sequence transformer that outputs structured text without OCR</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Removes dependence on an external OCR engine and avoids OCR error propagation</w:t>
            </w:r>
          </w:p>
        </w:tc>
        <w:tc>
          <w:tcPr>
            <w:tcW w:type="dxa" w:w="15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16"/>
                <w:szCs w:val="16"/>
              </w:rPr>
              <w:t xml:space="preserve">Computationally heavy; high-resolution input; less transparent than a modular pipeline</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 xml:space="preserve">Discussion.</w:t>
      </w:r>
      <w:r>
        <w:rPr>
          <w:rFonts w:ascii="Times New Roman" w:cs="Times New Roman" w:eastAsia="Times New Roman" w:hAnsi="Times New Roman"/>
          <w:sz w:val="24"/>
          <w:szCs w:val="24"/>
        </w:rPr>
        <w:t xml:space="preserve"> Four families of techniques recur in the literature. (1) The classical pipeline performs OCR first and then applies rules, regular expressions or classifiers to the recognised text; it is simple and interpretable but sensitive to OCR errors and to unfamiliar layouts. (2) Deep-learning OCR separates text detection [4] from text recognition [3], which improves robustness to varied fonts and imaging conditions. (3) Layout-aware transformers [6], [7], [11] encode both the words and their positions, and often the page image, so they can use cues such as “the amount next to the word TOTAL”. (4) OCR-free models [8] map the image directly to structured output and avoid error propagation from a separate OCR stage.</w:t>
      </w:r>
    </w:p>
    <w:p>
      <w:pPr>
        <w:keepNext w:val="false"/>
        <w:spacing w:after="120" w:before="0" w:line="360"/>
        <w:jc w:val="both"/>
      </w:pPr>
      <w:r>
        <w:rPr>
          <w:rFonts w:ascii="Times New Roman" w:cs="Times New Roman" w:eastAsia="Times New Roman" w:hAnsi="Times New Roman"/>
          <w:sz w:val="24"/>
          <w:szCs w:val="24"/>
        </w:rPr>
        <w:t xml:space="preserve">The main advantages of the modular pipeline are transparency and low resource needs; its limitations are error propagation and brittleness. Layout-aware and OCR-free transformers achieve better extraction quality in the cited work but require pre-training or fine-tuning with substantial compute and labelled data, and they are harder to inspect when they fail.</w:t>
      </w:r>
    </w:p>
    <w:p>
      <w:pPr>
        <w:keepNext w:val="false"/>
        <w:spacing w:after="120" w:before="0" w:line="360"/>
        <w:jc w:val="both"/>
      </w:pPr>
      <w:r>
        <w:rPr>
          <w:rFonts w:ascii="Times New Roman" w:cs="Times New Roman" w:eastAsia="Times New Roman" w:hAnsi="Times New Roman"/>
          <w:b/>
          <w:bCs/>
          <w:sz w:val="24"/>
          <w:szCs w:val="24"/>
        </w:rPr>
        <w:t xml:space="preserve">Identified gap.</w:t>
      </w:r>
      <w:r>
        <w:rPr>
          <w:rFonts w:ascii="Times New Roman" w:cs="Times New Roman" w:eastAsia="Times New Roman" w:hAnsi="Times New Roman"/>
          <w:sz w:val="24"/>
          <w:szCs w:val="24"/>
        </w:rPr>
        <w:t xml:space="preserve"> Much of the published work concentrates on improving benchmark accuracy for the extraction step. Comparatively little attention is given to a lightweight, reproducible pipeline that carries the extracted fields onward into an end-user-oriented expense-analytics component, while also reporting stage-wise errors (OCR errors versus extraction errors) in a way that students can reproduce on modest hardware.</w:t>
      </w:r>
    </w:p>
    <w:p>
      <w:pPr>
        <w:keepNext w:val="false"/>
        <w:spacing w:after="120" w:before="0" w:line="360"/>
        <w:jc w:val="both"/>
      </w:pPr>
      <w:r>
        <w:rPr>
          <w:rFonts w:ascii="Times New Roman" w:cs="Times New Roman" w:eastAsia="Times New Roman" w:hAnsi="Times New Roman"/>
          <w:b/>
          <w:bCs/>
          <w:sz w:val="24"/>
          <w:szCs w:val="24"/>
        </w:rPr>
        <w:t xml:space="preserve">How Xtracts addresses the gap.</w:t>
      </w:r>
      <w:r>
        <w:rPr>
          <w:rFonts w:ascii="Times New Roman" w:cs="Times New Roman" w:eastAsia="Times New Roman" w:hAnsi="Times New Roman"/>
          <w:sz w:val="24"/>
          <w:szCs w:val="24"/>
        </w:rPr>
        <w:t xml:space="preserve"> Xtracts keeps the pipeline modular and measurable. It evaluates the OCR stage and the extraction stage separately on SROIE, then feeds the structured output into an analytics layer, so that the practical value of the extracted data is demonstrated and not only its benchmark score. It does not claim to surpass the transformer-based results cited above. </w:t>
      </w:r>
      <w:r>
        <w:rPr>
          <w:rFonts w:ascii="Times New Roman" w:cs="Times New Roman" w:eastAsia="Times New Roman" w:hAnsi="Times New Roman"/>
          <w:sz w:val="24"/>
          <w:szCs w:val="24"/>
          <w:shd w:fill="FFFF00" w:color="auto" w:val="clear"/>
        </w:rPr>
        <w:t xml:space="preserve">[Revise this paragraph to match the final scope you implemented.]</w:t>
      </w:r>
    </w:p>
    <w:p>
      <w:pPr>
        <w:pStyle w:val="Heading1"/>
      </w:pPr>
      <w:r>
        <w:rPr>
          <w:rFonts w:ascii="Times New Roman" w:cs="Times New Roman" w:eastAsia="Times New Roman" w:hAnsi="Times New Roman"/>
        </w:rPr>
        <w:t xml:space="preserve">4. Dataset Used</w:t>
      </w:r>
    </w:p>
    <w:p>
      <w:pPr>
        <w:keepNext w:val="false"/>
        <w:spacing w:after="120" w:before="0" w:line="360"/>
        <w:jc w:val="both"/>
      </w:pPr>
      <w:r>
        <w:rPr>
          <w:rFonts w:ascii="Times New Roman" w:cs="Times New Roman" w:eastAsia="Times New Roman" w:hAnsi="Times New Roman"/>
          <w:sz w:val="24"/>
          <w:szCs w:val="24"/>
        </w:rPr>
        <w:t xml:space="preserve">The project uses the </w:t>
      </w:r>
      <w:r>
        <w:rPr>
          <w:rFonts w:ascii="Times New Roman" w:cs="Times New Roman" w:eastAsia="Times New Roman" w:hAnsi="Times New Roman"/>
          <w:b/>
          <w:bCs/>
          <w:sz w:val="24"/>
          <w:szCs w:val="24"/>
        </w:rPr>
        <w:t xml:space="preserve">SROIE</w:t>
      </w:r>
      <w:r>
        <w:rPr>
          <w:rFonts w:ascii="Times New Roman" w:cs="Times New Roman" w:eastAsia="Times New Roman" w:hAnsi="Times New Roman"/>
          <w:sz w:val="24"/>
          <w:szCs w:val="24"/>
        </w:rPr>
        <w:t xml:space="preserve"> (Scanned Receipts OCR and Information Extraction) dataset, released for the ICDAR 2019 Robust Reading Competition [1], [12]. The competition paper describes a collection of roughly one thousand scanned receipt images and defines three tasks: (1) scanned receipt text localisation, (2) scanned receipt OCR, and (3) key information extraction from scanned receipts. Xtracts relies mainly on tasks 2 and 3, since they correspond to the OCR stage and the extraction stage of the pipeline. </w:t>
      </w:r>
      <w:r>
        <w:rPr>
          <w:rFonts w:ascii="Times New Roman" w:cs="Times New Roman" w:eastAsia="Times New Roman" w:hAnsi="Times New Roman"/>
          <w:sz w:val="24"/>
          <w:szCs w:val="24"/>
          <w:shd w:fill="FFFF00" w:color="auto" w:val="clear"/>
        </w:rPr>
        <w:t xml:space="preserve">[Confirm which tasks and which annotation files you actually used.]</w:t>
      </w:r>
    </w:p>
    <w:p>
      <w:pPr>
        <w:keepNext w:val="false"/>
        <w:spacing w:after="120" w:before="0" w:line="360"/>
        <w:jc w:val="both"/>
      </w:pPr>
      <w:r>
        <w:rPr>
          <w:rFonts w:ascii="Times New Roman" w:cs="Times New Roman" w:eastAsia="Times New Roman" w:hAnsi="Times New Roman"/>
          <w:sz w:val="24"/>
          <w:szCs w:val="24"/>
        </w:rPr>
        <w:t xml:space="preserve">All statistics that depend on the exact copy of the data used in this project are left as placeholders and must be filled from your own inspection of the files; they are not quoted from memory.</w:t>
      </w:r>
    </w:p>
    <w:p>
      <w:pPr>
        <w:keepNext/>
        <w:spacing w:after="80" w:before="12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Summary of the SROIE dataset as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64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Dataset name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SROIE – Scanned Receipts OCR and Information Extraction (ICDAR 2019)</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Source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[Exact download location / repository / mirror and version used]</w:t>
            </w:r>
            <w:r>
              <w:rPr>
                <w:rFonts w:ascii="Times New Roman" w:cs="Times New Roman" w:eastAsia="Times New Roman" w:hAnsi="Times New Roman"/>
                <w:sz w:val="20"/>
                <w:szCs w:val="20"/>
              </w:rPr>
              <w:t xml:space="preserve">; official competition page cited in [12]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Data modality</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Scanned receipt images, text-line annotations (bounding boxes and transcriptions), and key-information labels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Number of records (images)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[Total number of receipt images in your copy]</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Training / testing images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[Number of training images]</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shd w:fill="FFFF00" w:color="auto" w:val="clear"/>
              </w:rPr>
              <w:t xml:space="preserve">[Number of testing images]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Number of features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[Count the input fields you actually use]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 variable(s)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Company, date, address, total (key-information fields)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Missing values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[Report missing/empty annotation files or empty fields found]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Duplicate records</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[Report any duplicate or near-duplicate receipts found]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Licence / terms of use</w:t>
            </w:r>
          </w:p>
        </w:tc>
        <w:tc>
          <w:tcPr>
            <w:tcW w:type="dxa" w:w="6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[Check and state the dataset’s terms of use]</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 xml:space="preserve">Feature description.</w:t>
      </w:r>
      <w:r>
        <w:rPr>
          <w:rFonts w:ascii="Times New Roman" w:cs="Times New Roman" w:eastAsia="Times New Roman" w:hAnsi="Times New Roman"/>
          <w:sz w:val="24"/>
          <w:szCs w:val="24"/>
        </w:rPr>
        <w:t xml:space="preserve"> In an image-and-text task such as this one, the “features” are the raw image, the recognised or annotated text lines with their positions, and the target key fields. Table 3 describes them. Please verify the names and formats against the files in your copy of the dataset.</w:t>
      </w:r>
    </w:p>
    <w:p>
      <w:pPr>
        <w:keepNext/>
        <w:spacing w:after="80" w:before="120" w:line="276"/>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Feature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926"/>
        <w:gridCol w:w="12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Feature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Data Type</w:t>
            </w:r>
          </w:p>
        </w:tc>
        <w:tc>
          <w:tcPr>
            <w:tcW w:type="dxa" w:w="39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Description</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Role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Receipt image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Image (e.g., JPEG)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Scanned or photographed receipt; input to preprocessing and OCR</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Text-line bounding box</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Numeric (quadrilateral corner coordinates)</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Location of each annotated text line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Text-line transcription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Ground-truth text of each text line; used as reference for OCR evaluation and as input for extraction experiments</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Input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Company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Name of the merchant that issued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Transaction date as printed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Address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Address of the merchant as printed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String / numeric amount</w:t>
            </w:r>
          </w:p>
        </w:tc>
        <w:tc>
          <w:tcPr>
            <w:tcW w:type="dxa" w:w="3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Final amount payable on the receipt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Target</w:t>
            </w:r>
          </w:p>
        </w:tc>
      </w:tr>
    </w:tbl>
    <w:p>
      <w:pPr>
        <w:spacing w:after="120" w:line="240"/>
      </w:pPr>
    </w:p>
    <w:p>
      <w:pPr>
        <w:keepNext w:val="false"/>
        <w:spacing w:after="120" w:before="0" w:line="360"/>
        <w:jc w:val="both"/>
      </w:pPr>
      <w:r>
        <w:rPr>
          <w:rFonts w:ascii="Times New Roman" w:cs="Times New Roman" w:eastAsia="Times New Roman" w:hAnsi="Times New Roman"/>
          <w:b/>
          <w:bCs/>
          <w:sz w:val="24"/>
          <w:szCs w:val="24"/>
        </w:rPr>
        <w:t xml:space="preserve">Preprocessing requirements.</w:t>
      </w:r>
      <w:r>
        <w:rPr>
          <w:rFonts w:ascii="Times New Roman" w:cs="Times New Roman" w:eastAsia="Times New Roman" w:hAnsi="Times New Roman"/>
          <w:sz w:val="24"/>
          <w:szCs w:val="24"/>
        </w:rPr>
        <w:t xml:space="preserve"> Receipt images may differ in size, orientation, contrast and noise level, so image normalisation is needed before OCR. Annotated text may contain inconsistent casing, spacing and punctuation, so text normalisation is needed before comparing predictions with the ground truth. Dates appear in multiple formats and amounts may include currency symbols or thousands separators, so field-specific normalisation is required for fair evaluation. These steps are detailed in Section 7.1.</w:t>
      </w:r>
    </w:p>
    <w:p>
      <w:pPr>
        <w:keepNext w:val="false"/>
        <w:spacing w:after="120" w:before="0" w:line="360"/>
        <w:jc w:val="both"/>
      </w:pPr>
      <w:r>
        <w:rPr>
          <w:rFonts w:ascii="Times New Roman" w:cs="Times New Roman" w:eastAsia="Times New Roman" w:hAnsi="Times New Roman"/>
          <w:b/>
          <w:bCs/>
          <w:sz w:val="24"/>
          <w:szCs w:val="24"/>
        </w:rPr>
        <w:t xml:space="preserve">Training/testing split.</w:t>
      </w:r>
      <w:r>
        <w:rPr>
          <w:rFonts w:ascii="Times New Roman" w:cs="Times New Roman" w:eastAsia="Times New Roman" w:hAnsi="Times New Roman"/>
          <w:sz w:val="24"/>
          <w:szCs w:val="24"/>
        </w:rPr>
        <w:t xml:space="preserve"> SROIE is distributed with separate training and testing partitions. </w:t>
      </w:r>
      <w:r>
        <w:rPr>
          <w:rFonts w:ascii="Times New Roman" w:cs="Times New Roman" w:eastAsia="Times New Roman" w:hAnsi="Times New Roman"/>
          <w:sz w:val="24"/>
          <w:szCs w:val="24"/>
          <w:shd w:fill="FFFF00" w:color="auto" w:val="clear"/>
        </w:rPr>
        <w:t xml:space="preserve">[State how you used them: the official split, an additional validation split carved from training data (give the ratio), and whether you kept the testing partition untouched until final evaluation.]</w:t>
      </w:r>
      <w:r>
        <w:rPr>
          <w:rFonts w:ascii="Times New Roman" w:cs="Times New Roman" w:eastAsia="Times New Roman" w:hAnsi="Times New Roman"/>
          <w:sz w:val="24"/>
          <w:szCs w:val="24"/>
        </w:rPr>
        <w:t xml:space="preserve"> To avoid optimistic results, tuning decisions should be made only on validation data and not on the testing partition.</w:t>
      </w:r>
    </w:p>
    <w:p>
      <w:pPr>
        <w:pStyle w:val="Heading1"/>
      </w:pPr>
      <w:r>
        <w:rPr>
          <w:rFonts w:ascii="Times New Roman" w:cs="Times New Roman" w:eastAsia="Times New Roman" w:hAnsi="Times New Roman"/>
        </w:rPr>
        <w:t xml:space="preserve">5. Flow Diagram / Block Diagram</w:t>
      </w:r>
    </w:p>
    <w:p>
      <w:pPr>
        <w:keepNext/>
        <w:spacing w:after="120" w:before="0" w:line="360"/>
        <w:jc w:val="both"/>
      </w:pPr>
      <w:r>
        <w:rPr>
          <w:rFonts w:ascii="Times New Roman" w:cs="Times New Roman" w:eastAsia="Times New Roman" w:hAnsi="Times New Roman"/>
          <w:sz w:val="24"/>
          <w:szCs w:val="24"/>
        </w:rPr>
        <w:t xml:space="preserve">Figure 1 presents the overall workflow of the proposed Xtracts system. Solid blocks represent the core pipeline; dashed blocks represent stages that are planned or optional and are not claimed as implemented. </w:t>
      </w:r>
      <w:r>
        <w:rPr>
          <w:rFonts w:ascii="Times New Roman" w:cs="Times New Roman" w:eastAsia="Times New Roman" w:hAnsi="Times New Roman"/>
          <w:sz w:val="24"/>
          <w:szCs w:val="24"/>
          <w:shd w:fill="FFFF00" w:color="auto" w:val="clear"/>
        </w:rPr>
        <w:t xml:space="preserve">[Update the diagram and this description if your final implementation differs.]</w:t>
      </w:r>
    </w:p>
    <w:p>
      <w:pPr>
        <w:keepNext/>
        <w:spacing w:after="0" w:before="120"/>
        <w:jc w:val="center"/>
      </w:pPr>
      <w:r>
        <w:drawing>
          <wp:inline distT="0" distB="0" distL="0" distR="0">
            <wp:extent cx="4762500" cy="4162425"/>
            <wp:effectExtent t="0" r="0" b="0" l="0"/>
            <wp:docPr id="1" name="workflow" descr="Xtracts 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162425"/>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Overall workflow of the Xtracts system (dashed blocks are planned/optional stages).</w:t>
      </w:r>
    </w:p>
    <w:p>
      <w:pPr>
        <w:keepNext/>
        <w:spacing w:after="60" w:before="0" w:line="360"/>
        <w:jc w:val="both"/>
      </w:pPr>
      <w:r>
        <w:rPr>
          <w:rFonts w:ascii="Times New Roman" w:cs="Times New Roman" w:eastAsia="Times New Roman" w:hAnsi="Times New Roman"/>
          <w:b/>
          <w:bCs/>
          <w:sz w:val="24"/>
          <w:szCs w:val="24"/>
        </w:rPr>
        <w:t xml:space="preserve">Explanation of the blocks.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 Data Collection:</w:t>
      </w:r>
      <w:r>
        <w:rPr>
          <w:rFonts w:ascii="Times New Roman" w:cs="Times New Roman" w:eastAsia="Times New Roman" w:hAnsi="Times New Roman"/>
          <w:sz w:val="24"/>
          <w:szCs w:val="24"/>
        </w:rPr>
        <w:t xml:space="preserve"> Receipt images and their annotations are obtained from the SROIE dataset [1].</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2. Data Preprocessing:</w:t>
      </w:r>
      <w:r>
        <w:rPr>
          <w:rFonts w:ascii="Times New Roman" w:cs="Times New Roman" w:eastAsia="Times New Roman" w:hAnsi="Times New Roman"/>
          <w:sz w:val="24"/>
          <w:szCs w:val="24"/>
        </w:rPr>
        <w:t xml:space="preserve"> Images are prepared for OCR (for example, conversion to grayscale, noise reduction, binarisation and skew correction), and text annotations are cleaned.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3. Exploratory Data Analysis:</w:t>
      </w:r>
      <w:r>
        <w:rPr>
          <w:rFonts w:ascii="Times New Roman" w:cs="Times New Roman" w:eastAsia="Times New Roman" w:hAnsi="Times New Roman"/>
          <w:sz w:val="24"/>
          <w:szCs w:val="24"/>
        </w:rPr>
        <w:t xml:space="preserve"> Image sizes, text-line counts, field formats and vendor frequency are inspected to understand the data and to detect problems such as leakage between splits.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4. OCR (Text Detection and Recognition):</w:t>
      </w:r>
      <w:r>
        <w:rPr>
          <w:rFonts w:ascii="Times New Roman" w:cs="Times New Roman" w:eastAsia="Times New Roman" w:hAnsi="Times New Roman"/>
          <w:sz w:val="24"/>
          <w:szCs w:val="24"/>
        </w:rPr>
        <w:t xml:space="preserve"> Text regions are located and recognised, producing text with position information.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5. Text Normalisation and Feature Engineering:</w:t>
      </w:r>
      <w:r>
        <w:rPr>
          <w:rFonts w:ascii="Times New Roman" w:cs="Times New Roman" w:eastAsia="Times New Roman" w:hAnsi="Times New Roman"/>
          <w:sz w:val="24"/>
          <w:szCs w:val="24"/>
        </w:rPr>
        <w:t xml:space="preserve"> Recognised text is cleaned and, where a learned extractor is used, converted into features such as keyword cues, numeric patterns and normalised positions.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6. Information Extraction:</w:t>
      </w:r>
      <w:r>
        <w:rPr>
          <w:rFonts w:ascii="Times New Roman" w:cs="Times New Roman" w:eastAsia="Times New Roman" w:hAnsi="Times New Roman"/>
          <w:sz w:val="24"/>
          <w:szCs w:val="24"/>
        </w:rPr>
        <w:t xml:space="preserve"> The company, date, address and total fields are identified from the normalised text using rules and/or a trained model.</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7. Model Evaluation and Selection:</w:t>
      </w:r>
      <w:r>
        <w:rPr>
          <w:rFonts w:ascii="Times New Roman" w:cs="Times New Roman" w:eastAsia="Times New Roman" w:hAnsi="Times New Roman"/>
          <w:sz w:val="24"/>
          <w:szCs w:val="24"/>
        </w:rPr>
        <w:t xml:space="preserve"> OCR quality and field-level accuracy are measured against ground truth, and the best-performing configuration is selected.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8. Structured Output:</w:t>
      </w:r>
      <w:r>
        <w:rPr>
          <w:rFonts w:ascii="Times New Roman" w:cs="Times New Roman" w:eastAsia="Times New Roman" w:hAnsi="Times New Roman"/>
          <w:sz w:val="24"/>
          <w:szCs w:val="24"/>
        </w:rPr>
        <w:t xml:space="preserve"> Extracted fields are stored as tabular records (for example, one row per receipt).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9. Experiment Tracking (planned):</w:t>
      </w:r>
      <w:r>
        <w:rPr>
          <w:rFonts w:ascii="Times New Roman" w:cs="Times New Roman" w:eastAsia="Times New Roman" w:hAnsi="Times New Roman"/>
          <w:sz w:val="24"/>
          <w:szCs w:val="24"/>
        </w:rPr>
        <w:t xml:space="preserve"> Parameters and metrics of different runs would be logged and compared.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10. Expense Analytics and Visualisation:</w:t>
      </w:r>
      <w:r>
        <w:rPr>
          <w:rFonts w:ascii="Times New Roman" w:cs="Times New Roman" w:eastAsia="Times New Roman" w:hAnsi="Times New Roman"/>
          <w:sz w:val="24"/>
          <w:szCs w:val="24"/>
        </w:rPr>
        <w:t xml:space="preserve"> Structured records are aggregated into summaries and charts of spending.</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11. Deployment and User Output (planned):</w:t>
      </w:r>
      <w:r>
        <w:rPr>
          <w:rFonts w:ascii="Times New Roman" w:cs="Times New Roman" w:eastAsia="Times New Roman" w:hAnsi="Times New Roman"/>
          <w:sz w:val="24"/>
          <w:szCs w:val="24"/>
        </w:rPr>
        <w:t xml:space="preserve"> The pipeline would be exposed through an application or API so that a user can upload a receipt and obtain the extracted fields and analytics.</w:t>
      </w:r>
    </w:p>
    <w:p>
      <w:pPr>
        <w:pStyle w:val="Heading1"/>
      </w:pPr>
      <w:r>
        <w:rPr>
          <w:rFonts w:ascii="Times New Roman" w:cs="Times New Roman" w:eastAsia="Times New Roman" w:hAnsi="Times New Roman"/>
        </w:rPr>
        <w:t xml:space="preserve">6. Methods Used / Technology Stack</w:t>
      </w:r>
    </w:p>
    <w:p>
      <w:pPr>
        <w:keepNext w:val="false"/>
        <w:spacing w:after="120" w:before="0" w:line="360"/>
        <w:jc w:val="both"/>
      </w:pPr>
      <w:r>
        <w:rPr>
          <w:rFonts w:ascii="Times New Roman" w:cs="Times New Roman" w:eastAsia="Times New Roman" w:hAnsi="Times New Roman"/>
          <w:sz w:val="24"/>
          <w:szCs w:val="24"/>
        </w:rPr>
        <w:t xml:space="preserve">This section lists the technologies, libraries and methods used in the project. Only technologies that were actually used should remain; the entries below are role descriptions with placeholders for the specific tool names, versions and functions, which must be completed from the project’s source code.</w:t>
      </w:r>
    </w:p>
    <w:p>
      <w:pPr>
        <w:keepNext w:val="false"/>
        <w:spacing w:after="120" w:before="0" w:line="360"/>
        <w:jc w:val="both"/>
      </w:pPr>
      <w:r>
        <w:rPr>
          <w:rFonts w:ascii="Times New Roman" w:cs="Times New Roman" w:eastAsia="Times New Roman" w:hAnsi="Times New Roman"/>
          <w:b/>
          <w:bCs/>
          <w:sz w:val="24"/>
          <w:szCs w:val="24"/>
        </w:rPr>
        <w:t xml:space="preserve">Methodology.</w:t>
      </w:r>
      <w:r>
        <w:rPr>
          <w:rFonts w:ascii="Times New Roman" w:cs="Times New Roman" w:eastAsia="Times New Roman" w:hAnsi="Times New Roman"/>
          <w:sz w:val="24"/>
          <w:szCs w:val="24"/>
        </w:rPr>
        <w:t xml:space="preserve"> The methodology follows a modular pipeline: (a) acquire and inspect the dataset, (b) preprocess images and text, (c) perform OCR to obtain text with positions, (d) extract the target fields with rule-based and/or learned methods, (e) evaluate each stage against SROIE ground truth, and (f) aggregate the extracted records for expense analytics. OCR quality is assessed with edit-distance-based error rates [13], and extraction quality with field-level precision, recall and F1-score following the evaluation idea of the SROIE competition [1].</w:t>
      </w:r>
    </w:p>
    <w:p>
      <w:pPr>
        <w:keepNext w:val="false"/>
        <w:spacing w:after="120" w:before="0" w:line="360"/>
        <w:jc w:val="both"/>
      </w:pPr>
      <w:r>
        <w:rPr>
          <w:rFonts w:ascii="Times New Roman" w:cs="Times New Roman" w:eastAsia="Times New Roman" w:hAnsi="Times New Roman"/>
          <w:b/>
          <w:bCs/>
          <w:sz w:val="24"/>
          <w:szCs w:val="24"/>
        </w:rPr>
        <w:t xml:space="preserve">Programming language.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shd w:fill="FFFF00" w:color="auto" w:val="clear"/>
        </w:rPr>
        <w:t xml:space="preserve">[Python – give the exact version; or the language you actually used]</w:t>
      </w:r>
    </w:p>
    <w:p>
      <w:pPr>
        <w:keepNext/>
        <w:spacing w:after="80" w:before="120" w:line="276"/>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Technology stack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Technology / Library</w:t>
            </w:r>
          </w:p>
        </w:tc>
        <w:tc>
          <w:tcPr>
            <w:tcW w:type="dxa" w:w="57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 (and functions used)</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Programming language: </w:t>
            </w:r>
            <w:r>
              <w:rPr>
                <w:rFonts w:ascii="Times New Roman" w:cs="Times New Roman" w:eastAsia="Times New Roman" w:hAnsi="Times New Roman"/>
                <w:sz w:val="20"/>
                <w:szCs w:val="20"/>
                <w:shd w:fill="FFFF00" w:color="auto" w:val="clear"/>
              </w:rPr>
              <w:t xml:space="preserve">[name, version]</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Implementation of all pipeline stages.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Image-processing library: </w:t>
            </w:r>
            <w:r>
              <w:rPr>
                <w:rFonts w:ascii="Times New Roman" w:cs="Times New Roman" w:eastAsia="Times New Roman" w:hAnsi="Times New Roman"/>
                <w:sz w:val="20"/>
                <w:szCs w:val="20"/>
                <w:shd w:fill="FFFF00" w:color="auto" w:val="clear"/>
              </w:rPr>
              <w:t xml:space="preserve">[e.g., OpenCV [14], Pillow – keep only what you used]</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Image loading and preprocessing (grayscale, denoising, thresholding, resizing, deskewing). Functions used: </w:t>
            </w:r>
            <w:r>
              <w:rPr>
                <w:rFonts w:ascii="Times New Roman" w:cs="Times New Roman" w:eastAsia="Times New Roman" w:hAnsi="Times New Roman"/>
                <w:sz w:val="20"/>
                <w:szCs w:val="20"/>
                <w:shd w:fill="FFFF00" w:color="auto" w:val="clear"/>
              </w:rPr>
              <w:t xml:space="preserve">[list functions and their significance]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OCR engine / model: </w:t>
            </w:r>
            <w:r>
              <w:rPr>
                <w:rFonts w:ascii="Times New Roman" w:cs="Times New Roman" w:eastAsia="Times New Roman" w:hAnsi="Times New Roman"/>
                <w:sz w:val="20"/>
                <w:szCs w:val="20"/>
                <w:shd w:fill="FFFF00" w:color="auto" w:val="clear"/>
              </w:rPr>
              <w:t xml:space="preserve">[name and version]</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 detection and recognition on receipt images. Functions/APIs used: </w:t>
            </w:r>
            <w:r>
              <w:rPr>
                <w:rFonts w:ascii="Times New Roman" w:cs="Times New Roman" w:eastAsia="Times New Roman" w:hAnsi="Times New Roman"/>
                <w:sz w:val="20"/>
                <w:szCs w:val="20"/>
                <w:shd w:fill="FFFF00" w:color="auto" w:val="clear"/>
              </w:rPr>
              <w:t xml:space="preserve">[list]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Data-handling library: </w:t>
            </w:r>
            <w:r>
              <w:rPr>
                <w:rFonts w:ascii="Times New Roman" w:cs="Times New Roman" w:eastAsia="Times New Roman" w:hAnsi="Times New Roman"/>
                <w:sz w:val="20"/>
                <w:szCs w:val="20"/>
                <w:shd w:fill="FFFF00" w:color="auto" w:val="clear"/>
              </w:rPr>
              <w:t xml:space="preserve">[e.g., pandas [15], NumPy]</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Reading annotations, building structured records, aggregation for analytics. Functions used: </w:t>
            </w:r>
            <w:r>
              <w:rPr>
                <w:rFonts w:ascii="Times New Roman" w:cs="Times New Roman" w:eastAsia="Times New Roman" w:hAnsi="Times New Roman"/>
                <w:sz w:val="20"/>
                <w:szCs w:val="20"/>
                <w:shd w:fill="FFFF00" w:color="auto" w:val="clear"/>
              </w:rPr>
              <w:t xml:space="preserve">[e.g., read_csv, groupby, to_datetime]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Text-processing tools: </w:t>
            </w:r>
            <w:r>
              <w:rPr>
                <w:rFonts w:ascii="Times New Roman" w:cs="Times New Roman" w:eastAsia="Times New Roman" w:hAnsi="Times New Roman"/>
                <w:sz w:val="20"/>
                <w:szCs w:val="20"/>
                <w:shd w:fill="FFFF00" w:color="auto" w:val="clear"/>
              </w:rPr>
              <w:t xml:space="preserve">[e.g., re, difflib, rapidfuzz]</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Pattern matching, text normalisation and string similarity. Functions used: </w:t>
            </w:r>
            <w:r>
              <w:rPr>
                <w:rFonts w:ascii="Times New Roman" w:cs="Times New Roman" w:eastAsia="Times New Roman" w:hAnsi="Times New Roman"/>
                <w:sz w:val="20"/>
                <w:szCs w:val="20"/>
                <w:shd w:fill="FFFF00" w:color="auto" w:val="clear"/>
              </w:rPr>
              <w:t xml:space="preserve">[list]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Machine-learning library (if a learned extractor was used): </w:t>
            </w:r>
            <w:r>
              <w:rPr>
                <w:rFonts w:ascii="Times New Roman" w:cs="Times New Roman" w:eastAsia="Times New Roman" w:hAnsi="Times New Roman"/>
                <w:sz w:val="20"/>
                <w:szCs w:val="20"/>
                <w:shd w:fill="FFFF00" w:color="auto" w:val="clear"/>
              </w:rPr>
              <w:t xml:space="preserve">[e.g., scikit-learn [16]]</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Model training, validation and metric computation. Functions used: </w:t>
            </w:r>
            <w:r>
              <w:rPr>
                <w:rFonts w:ascii="Times New Roman" w:cs="Times New Roman" w:eastAsia="Times New Roman" w:hAnsi="Times New Roman"/>
                <w:sz w:val="20"/>
                <w:szCs w:val="20"/>
                <w:shd w:fill="FFFF00" w:color="auto" w:val="clear"/>
              </w:rPr>
              <w:t xml:space="preserve">[list]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Visualisation library: </w:t>
            </w:r>
            <w:r>
              <w:rPr>
                <w:rFonts w:ascii="Times New Roman" w:cs="Times New Roman" w:eastAsia="Times New Roman" w:hAnsi="Times New Roman"/>
                <w:sz w:val="20"/>
                <w:szCs w:val="20"/>
                <w:shd w:fill="FFFF00" w:color="auto" w:val="clear"/>
              </w:rPr>
              <w:t xml:space="preserve">[e.g., matplotlib, seaborn, plotly]</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EDA plots and expense-analytics charts. Functions used: </w:t>
            </w:r>
            <w:r>
              <w:rPr>
                <w:rFonts w:ascii="Times New Roman" w:cs="Times New Roman" w:eastAsia="Times New Roman" w:hAnsi="Times New Roman"/>
                <w:sz w:val="20"/>
                <w:szCs w:val="20"/>
                <w:shd w:fill="FFFF00" w:color="auto" w:val="clear"/>
              </w:rPr>
              <w:t xml:space="preserve">[list]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Application / UI framework: </w:t>
            </w:r>
            <w:r>
              <w:rPr>
                <w:rFonts w:ascii="Times New Roman" w:cs="Times New Roman" w:eastAsia="Times New Roman" w:hAnsi="Times New Roman"/>
                <w:sz w:val="20"/>
                <w:szCs w:val="20"/>
                <w:shd w:fill="FFFF00" w:color="auto" w:val="clear"/>
              </w:rPr>
              <w:t xml:space="preserve">[name, or “not used”]</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User interface for uploading receipts and viewing results.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Version control: </w:t>
            </w:r>
            <w:r>
              <w:rPr>
                <w:rFonts w:ascii="Times New Roman" w:cs="Times New Roman" w:eastAsia="Times New Roman" w:hAnsi="Times New Roman"/>
                <w:sz w:val="20"/>
                <w:szCs w:val="20"/>
                <w:shd w:fill="FFFF00" w:color="auto" w:val="clear"/>
              </w:rPr>
              <w:t xml:space="preserve">[Git / GitHub, or “not used”]</w:t>
            </w:r>
          </w:p>
        </w:tc>
        <w:tc>
          <w:tcPr>
            <w:tcW w:type="dxa" w:w="57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Source-code management (see Section 8).</w:t>
            </w:r>
          </w:p>
        </w:tc>
      </w:tr>
    </w:tbl>
    <w:p>
      <w:pPr>
        <w:spacing w:after="120" w:line="240"/>
      </w:pPr>
    </w:p>
    <w:p>
      <w:pPr>
        <w:keepNext w:val="false"/>
        <w:spacing w:after="120" w:before="0" w:line="360"/>
        <w:jc w:val="both"/>
      </w:pPr>
      <w:r>
        <w:rPr>
          <w:rFonts w:ascii="Times New Roman" w:cs="Times New Roman" w:eastAsia="Times New Roman" w:hAnsi="Times New Roman"/>
          <w:i/>
          <w:iCs/>
          <w:sz w:val="22"/>
          <w:szCs w:val="22"/>
        </w:rPr>
        <w:t xml:space="preserve">Delete any row for a technology that was not used, as the report must not list technologies that were not implemented.</w:t>
      </w:r>
    </w:p>
    <w:p>
      <w:pPr>
        <w:keepNext/>
        <w:spacing w:after="60" w:before="0" w:line="360"/>
        <w:jc w:val="both"/>
      </w:pPr>
      <w:r>
        <w:rPr>
          <w:rFonts w:ascii="Times New Roman" w:cs="Times New Roman" w:eastAsia="Times New Roman" w:hAnsi="Times New Roman"/>
          <w:b/>
          <w:bCs/>
          <w:sz w:val="24"/>
          <w:szCs w:val="24"/>
        </w:rPr>
        <w:t xml:space="preserve">Development environment.</w:t>
      </w:r>
    </w:p>
    <w:p>
      <w:pPr>
        <w:keepNext/>
        <w:spacing w:after="80" w:before="120" w:line="276"/>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Item</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Operating system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Windows 11 / Ubuntu 22.04]</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Programming language version</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[version]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IDE / notebook</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VS Code, Jupyter Notebook, Google Colab]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Hardware</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[CPU model, RAM]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GPU / CPU</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[GPU model, or CPU only]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Cloud platform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[name, or “none”]</w:t>
            </w:r>
          </w:p>
        </w:tc>
      </w:tr>
    </w:tbl>
    <w:p>
      <w:pPr>
        <w:spacing w:after="120" w:line="240"/>
      </w:pPr>
    </w:p>
    <w:p>
      <w:pPr>
        <w:pStyle w:val="Heading1"/>
      </w:pPr>
      <w:r>
        <w:rPr>
          <w:rFonts w:ascii="Times New Roman" w:cs="Times New Roman" w:eastAsia="Times New Roman" w:hAnsi="Times New Roman"/>
        </w:rPr>
        <w:t xml:space="preserve">7. Model Development</w:t>
      </w:r>
    </w:p>
    <w:p>
      <w:pPr>
        <w:keepNext w:val="false"/>
        <w:spacing w:after="120" w:before="0" w:line="360"/>
        <w:jc w:val="both"/>
      </w:pPr>
      <w:r>
        <w:rPr>
          <w:rFonts w:ascii="Times New Roman" w:cs="Times New Roman" w:eastAsia="Times New Roman" w:hAnsi="Times New Roman"/>
          <w:sz w:val="24"/>
          <w:szCs w:val="24"/>
        </w:rPr>
        <w:t xml:space="preserve">This section describes the model-development process for Xtracts. The pipeline has two modelling stages: recognising text from images (OCR) and extracting key fields from the recognised text. Where an off-the-shelf OCR engine is used with pre-trained weights, no training of that stage takes place, and the report should say so explicitly. Tables in this section carry a “Status” column so that each step is recorded as applied or not applied, and nothing is described as done unless it was done.</w:t>
      </w:r>
    </w:p>
    <w:p>
      <w:pPr>
        <w:pStyle w:val="Heading2"/>
      </w:pPr>
      <w:r>
        <w:rPr>
          <w:rFonts w:ascii="Times New Roman" w:cs="Times New Roman" w:eastAsia="Times New Roman" w:hAnsi="Times New Roman"/>
        </w:rPr>
        <w:t xml:space="preserve">7.1 Data Preprocessing</w:t>
      </w:r>
    </w:p>
    <w:p>
      <w:pPr>
        <w:keepNext w:val="false"/>
        <w:spacing w:after="120" w:before="0" w:line="360"/>
        <w:jc w:val="both"/>
      </w:pPr>
      <w:r>
        <w:rPr>
          <w:rFonts w:ascii="Times New Roman" w:cs="Times New Roman" w:eastAsia="Times New Roman" w:hAnsi="Times New Roman"/>
          <w:sz w:val="24"/>
          <w:szCs w:val="24"/>
        </w:rPr>
        <w:t xml:space="preserve">Preprocessing is carried out on two kinds of data, images and text. The planned and possible steps are listed in Table 6 together with their purpose.</w:t>
      </w:r>
    </w:p>
    <w:p>
      <w:pPr>
        <w:keepNext/>
        <w:spacing w:after="80" w:before="120" w:line="276"/>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Preprocessing steps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Step</w:t>
            </w:r>
          </w:p>
        </w:tc>
        <w:tc>
          <w:tcPr>
            <w:tcW w:type="dxa" w:w="44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Status</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Missing-value handling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Detect receipts with missing images, empty annotation files or empty target fields so that they are excluded or flagged consistently</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 describe]</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Duplicate removal</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Prevent identical receipts from appearing in more than one split, which would inflate scores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Grayscale conversion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Reduce colour variation and computation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Noise reduction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Suppress scanner noise and speckles that cause false characters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 method]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Binarisation / thresholding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Increase contrast between text and background, especially for faded thermal print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 method]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Skew / rotation correction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Align text lines horizontally for better recognition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Resizing / scaling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Bring images to a size suitable for the OCR engine</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 target size]</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Outlier handling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Identify unusual images (very small, very dark, extreme aspect ratio) and unusually large amounts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 normalisation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Standardise case, whitespace and punctuation before matching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Categorical encoding / feature scaling</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Needed only if a learned classifier is trained on token or line features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w:t>
            </w:r>
          </w:p>
        </w:tc>
      </w:tr>
      <w:tr>
        <w:trPr>
          <w:cantSplit w:val="false"/>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Field normalisation</w:t>
            </w:r>
          </w:p>
        </w:tc>
        <w:tc>
          <w:tcPr>
            <w:tcW w:type="dxa" w:w="44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Convert dates to a single format and amounts to numeric values for comparison and analytics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[Applied / Not applied; formats]</w:t>
            </w:r>
          </w:p>
        </w:tc>
      </w:tr>
    </w:tbl>
    <w:p>
      <w:pPr>
        <w:spacing w:after="120" w:line="240"/>
      </w:pPr>
    </w:p>
    <w:p>
      <w:pPr>
        <w:pStyle w:val="Heading2"/>
      </w:pPr>
      <w:r>
        <w:rPr>
          <w:rFonts w:ascii="Times New Roman" w:cs="Times New Roman" w:eastAsia="Times New Roman" w:hAnsi="Times New Roman"/>
        </w:rPr>
        <w:t xml:space="preserve">7.2 Exploratory Data Analysis</w:t>
      </w:r>
    </w:p>
    <w:p>
      <w:pPr>
        <w:keepNext w:val="false"/>
        <w:spacing w:after="120" w:before="0" w:line="360"/>
        <w:jc w:val="both"/>
      </w:pPr>
      <w:r>
        <w:rPr>
          <w:rFonts w:ascii="Times New Roman" w:cs="Times New Roman" w:eastAsia="Times New Roman" w:hAnsi="Times New Roman"/>
          <w:sz w:val="24"/>
          <w:szCs w:val="24"/>
        </w:rPr>
        <w:t xml:space="preserve">Exploratory analysis is used to understand the data before modelling. The following analyses are relevant to SROIE and should be reported with the actual plots and values obtained from the data: the distribution of image dimensions and file sizes; the number of text lines per receipt; the distribution of total amounts; the formats in which dates appear; the frequency of repeated company names; and the position of the total within the receipt (for example, which line index or relative vertical position). The repeated-company check is important because if receipts from the same merchant appear in both the training and testing partitions, a method may perform well simply by memorising merchant-specific layouts. </w:t>
      </w:r>
      <w:r>
        <w:rPr>
          <w:rFonts w:ascii="Times New Roman" w:cs="Times New Roman" w:eastAsia="Times New Roman" w:hAnsi="Times New Roman"/>
          <w:sz w:val="24"/>
          <w:szCs w:val="24"/>
          <w:shd w:fill="FFFF00" w:color="auto" w:val="clear"/>
        </w:rPr>
        <w:t xml:space="preserve">[Insert figures and statistics from your EDA, and state the findings. Class-distribution analysis applies only if a classifier over lines or tokens was trained.]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EDA figure(s): e.g., distribution of text lines per receipt, amount distribution]</w:t>
            </w:r>
          </w:p>
        </w:tc>
      </w:tr>
    </w:tbl>
    <w:p>
      <w:pPr>
        <w:spacing w:after="200" w:before="80" w:line="276"/>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Exploratory data analysis of the SROIE dataset </w:t>
      </w:r>
      <w:r>
        <w:rPr>
          <w:rFonts w:ascii="Times New Roman" w:cs="Times New Roman" w:eastAsia="Times New Roman" w:hAnsi="Times New Roman"/>
          <w:sz w:val="22"/>
          <w:szCs w:val="22"/>
          <w:shd w:fill="FFFF00" w:color="auto" w:val="clear"/>
        </w:rPr>
        <w:t xml:space="preserve">[replace with actual caption]</w:t>
      </w:r>
      <w:r>
        <w:rPr>
          <w:rFonts w:ascii="Times New Roman" w:cs="Times New Roman" w:eastAsia="Times New Roman" w:hAnsi="Times New Roman"/>
          <w:sz w:val="22"/>
          <w:szCs w:val="22"/>
        </w:rPr>
        <w:t xml:space="preserve">.</w:t>
      </w:r>
    </w:p>
    <w:p>
      <w:pPr>
        <w:pStyle w:val="Heading2"/>
      </w:pPr>
      <w:r>
        <w:rPr>
          <w:rFonts w:ascii="Times New Roman" w:cs="Times New Roman" w:eastAsia="Times New Roman" w:hAnsi="Times New Roman"/>
        </w:rPr>
        <w:t xml:space="preserve">7.3 Feature Engineering / Feature Selection</w:t>
      </w:r>
    </w:p>
    <w:p>
      <w:pPr>
        <w:keepNext w:val="false"/>
        <w:spacing w:after="120" w:before="0" w:line="360"/>
        <w:jc w:val="both"/>
      </w:pPr>
      <w:r>
        <w:rPr>
          <w:rFonts w:ascii="Times New Roman" w:cs="Times New Roman" w:eastAsia="Times New Roman" w:hAnsi="Times New Roman"/>
          <w:sz w:val="24"/>
          <w:szCs w:val="24"/>
        </w:rPr>
        <w:t xml:space="preserve">For a rule-based extractor, “features” take the form of patterns and cues: regular expressions for dates and monetary amounts, keywords such as “total”, “amount due” or “grand total”, and the relative position of a line on the receipt (companies tend to appear near the top, totals near the bottom). For a learned extractor, similar information can be expressed as numerical features: whether a token looks like a date or an amount, whether a keyword appears on the same or the preceding line, normalised x/y position of the line, line length, and a character-type profile. Dimensionality reduction is generally unnecessary for such compact feature sets. </w:t>
      </w:r>
      <w:r>
        <w:rPr>
          <w:rFonts w:ascii="Times New Roman" w:cs="Times New Roman" w:eastAsia="Times New Roman" w:hAnsi="Times New Roman"/>
          <w:sz w:val="24"/>
          <w:szCs w:val="24"/>
          <w:shd w:fill="FFFF00" w:color="auto" w:val="clear"/>
        </w:rPr>
        <w:t xml:space="preserve">[Describe the features, patterns and keyword lists you actually used, or state that no learned model was trained.]</w:t>
      </w:r>
    </w:p>
    <w:p>
      <w:pPr>
        <w:pStyle w:val="Heading2"/>
      </w:pPr>
      <w:r>
        <w:rPr>
          <w:rFonts w:ascii="Times New Roman" w:cs="Times New Roman" w:eastAsia="Times New Roman" w:hAnsi="Times New Roman"/>
        </w:rPr>
        <w:t xml:space="preserve">7.4 Model Selection</w:t>
      </w:r>
    </w:p>
    <w:p>
      <w:pPr>
        <w:keepNext w:val="false"/>
        <w:spacing w:after="120" w:before="0" w:line="360"/>
        <w:jc w:val="both"/>
      </w:pPr>
      <w:r>
        <w:rPr>
          <w:rFonts w:ascii="Times New Roman" w:cs="Times New Roman" w:eastAsia="Times New Roman" w:hAnsi="Times New Roman"/>
          <w:sz w:val="24"/>
          <w:szCs w:val="24"/>
        </w:rPr>
        <w:t xml:space="preserve">The models, engines and methods used at each stage, together with their important parameters, are listed in Table 7. At least one simple baseline (for example, a rule-based extractor) should be included so that any improvement from more complex methods can be quantified.</w:t>
      </w:r>
    </w:p>
    <w:p>
      <w:pPr>
        <w:keepNext/>
        <w:spacing w:after="80" w:before="120" w:line="276"/>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Models/methods used and their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Purpose</w:t>
            </w:r>
          </w:p>
        </w:tc>
        <w:tc>
          <w:tcPr>
            <w:tcW w:type="dxa" w:w="32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Important Parameters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1: OCR engine / model]</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Text detection and recognition</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[language, page-segmentation mode, confidence threshold, etc.]</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2: baseline extractor, e.g., rule-based]</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Extract company, date, address, total from recognised text</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[rule set, patterns, keyword lists]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3: learned extractor, if any]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Classify lines/tokens into target fields</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[algorithm, hyperparameters]</w:t>
            </w:r>
          </w:p>
        </w:tc>
      </w:tr>
    </w:tbl>
    <w:p>
      <w:pPr>
        <w:spacing w:after="120" w:line="240"/>
      </w:pPr>
    </w:p>
    <w:p>
      <w:pPr>
        <w:pStyle w:val="Heading2"/>
      </w:pPr>
      <w:r>
        <w:rPr>
          <w:rFonts w:ascii="Times New Roman" w:cs="Times New Roman" w:eastAsia="Times New Roman" w:hAnsi="Times New Roman"/>
        </w:rPr>
        <w:t xml:space="preserve">7.5 Model Training</w:t>
      </w:r>
    </w:p>
    <w:p>
      <w:pPr>
        <w:keepNext w:val="false"/>
        <w:spacing w:after="120" w:before="0" w:line="360"/>
        <w:jc w:val="both"/>
      </w:pPr>
      <w:r>
        <w:rPr>
          <w:rFonts w:ascii="Times New Roman" w:cs="Times New Roman" w:eastAsia="Times New Roman" w:hAnsi="Times New Roman"/>
          <w:sz w:val="24"/>
          <w:szCs w:val="24"/>
        </w:rPr>
        <w:t xml:space="preserve">If a learned extractor was trained, the training procedure should describe how the data were divided into training and validation parts, how cross-validation was performed, how hyperparameters were tuned and on which data, and how class imbalance was handled. For line- or token-level classification of receipts, the class distribution is heavily skewed because most lines belong to none of the target fields; techniques such as class weighting, resampling or evaluating with F1-score rather than plain accuracy are therefore appropriate. When cross-validating, receipts from the same merchant should be kept in the same fold wherever possible to avoid leakage. If the OCR engine was used with pre-trained weights and the extractor consists only of rules, this section should state that no training took place and that development involved tuning rules and thresholds on a validation subset. </w:t>
      </w:r>
      <w:r>
        <w:rPr>
          <w:rFonts w:ascii="Times New Roman" w:cs="Times New Roman" w:eastAsia="Times New Roman" w:hAnsi="Times New Roman"/>
          <w:sz w:val="24"/>
          <w:szCs w:val="24"/>
          <w:shd w:fill="FFFF00" w:color="auto" w:val="clear"/>
        </w:rPr>
        <w:t xml:space="preserve">[Describe what you actually did.]</w:t>
      </w:r>
    </w:p>
    <w:p>
      <w:pPr>
        <w:pStyle w:val="Heading2"/>
      </w:pPr>
      <w:r>
        <w:rPr>
          <w:rFonts w:ascii="Times New Roman" w:cs="Times New Roman" w:eastAsia="Times New Roman" w:hAnsi="Times New Roman"/>
        </w:rPr>
        <w:t xml:space="preserve">7.6 Model Evaluation</w:t>
      </w:r>
    </w:p>
    <w:p>
      <w:pPr>
        <w:keepNext w:val="false"/>
        <w:spacing w:after="120" w:before="0" w:line="360"/>
        <w:jc w:val="both"/>
      </w:pPr>
      <w:r>
        <w:rPr>
          <w:rFonts w:ascii="Times New Roman" w:cs="Times New Roman" w:eastAsia="Times New Roman" w:hAnsi="Times New Roman"/>
          <w:sz w:val="24"/>
          <w:szCs w:val="24"/>
        </w:rPr>
        <w:t xml:space="preserve">The two stages are evaluated separately so that errors can be attributed to the correct stage.</w:t>
      </w:r>
    </w:p>
    <w:p>
      <w:pPr>
        <w:keepNext/>
        <w:spacing w:after="120" w:before="0" w:line="360"/>
        <w:jc w:val="both"/>
      </w:pPr>
      <w:r>
        <w:rPr>
          <w:rFonts w:ascii="Times New Roman" w:cs="Times New Roman" w:eastAsia="Times New Roman" w:hAnsi="Times New Roman"/>
          <w:b/>
          <w:bCs/>
          <w:sz w:val="24"/>
          <w:szCs w:val="24"/>
        </w:rPr>
        <w:t xml:space="preserve">OCR quality.</w:t>
      </w:r>
      <w:r>
        <w:rPr>
          <w:rFonts w:ascii="Times New Roman" w:cs="Times New Roman" w:eastAsia="Times New Roman" w:hAnsi="Times New Roman"/>
          <w:sz w:val="24"/>
          <w:szCs w:val="24"/>
        </w:rPr>
        <w:t xml:space="preserve"> Character error rate (CER) and word error rate (WER) are computed from the edit (Levenshtein) distance [13] between the OCR output and the reference text, where S, D and I are the numbers of substituted, deleted and inserted units and N is the number of units in the reference:</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CER (or WER) = (S + D + I) / N</w:t>
      </w:r>
      <w:r>
        <w:rPr>
          <w:rFonts w:ascii="Times New Roman" w:cs="Times New Roman" w:eastAsia="Times New Roman" w:hAnsi="Times New Roman"/>
          <w:sz w:val="24"/>
          <w:szCs w:val="24"/>
        </w:rPr>
        <w:t xml:space="preserve">	(1)</w:t>
      </w:r>
    </w:p>
    <w:p>
      <w:pPr>
        <w:keepNext/>
        <w:spacing w:after="120" w:before="0" w:line="360"/>
        <w:jc w:val="both"/>
      </w:pPr>
      <w:r>
        <w:rPr>
          <w:rFonts w:ascii="Times New Roman" w:cs="Times New Roman" w:eastAsia="Times New Roman" w:hAnsi="Times New Roman"/>
          <w:b/>
          <w:bCs/>
          <w:sz w:val="24"/>
          <w:szCs w:val="24"/>
        </w:rPr>
        <w:t xml:space="preserve">Field-level extraction quality.</w:t>
      </w:r>
      <w:r>
        <w:rPr>
          <w:rFonts w:ascii="Times New Roman" w:cs="Times New Roman" w:eastAsia="Times New Roman" w:hAnsi="Times New Roman"/>
          <w:sz w:val="24"/>
          <w:szCs w:val="24"/>
        </w:rPr>
        <w:t xml:space="preserve"> For each target field, a predicted value is counted as correct only if it matches the ground-truth value after normalisation, in the spirit of the SROIE key-information evaluation [1]. Precision, recall and F1-score are then computed from true positives (TP), false positives (FP) and false negatives (FN):</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Precision = TP / (TP + FP)</w:t>
      </w:r>
      <w:r>
        <w:rPr>
          <w:rFonts w:ascii="Times New Roman" w:cs="Times New Roman" w:eastAsia="Times New Roman" w:hAnsi="Times New Roman"/>
          <w:sz w:val="24"/>
          <w:szCs w:val="24"/>
        </w:rPr>
        <w:t xml:space="preserve">	(2)</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Recall = TP / (TP + FN)</w:t>
      </w:r>
      <w:r>
        <w:rPr>
          <w:rFonts w:ascii="Times New Roman" w:cs="Times New Roman" w:eastAsia="Times New Roman" w:hAnsi="Times New Roman"/>
          <w:sz w:val="24"/>
          <w:szCs w:val="24"/>
        </w:rPr>
        <w:t xml:space="preserve">	(3)</w:t>
      </w:r>
    </w:p>
    <w:p>
      <w:pPr>
        <w:tabs>
          <w:tab w:val="center" w:pos="4513"/>
          <w:tab w:val="right" w:pos="9026"/>
        </w:tabs>
        <w:spacing w:after="60" w:line="36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F1 = 2 × Precision × Recall / (Precision + Recall)</w:t>
      </w:r>
      <w:r>
        <w:rPr>
          <w:rFonts w:ascii="Times New Roman" w:cs="Times New Roman" w:eastAsia="Times New Roman" w:hAnsi="Times New Roman"/>
          <w:sz w:val="24"/>
          <w:szCs w:val="24"/>
        </w:rPr>
        <w:t xml:space="preserve">	(4)</w:t>
      </w:r>
    </w:p>
    <w:p>
      <w:pPr>
        <w:keepNext w:val="false"/>
        <w:spacing w:after="120" w:before="0" w:line="360"/>
        <w:jc w:val="both"/>
      </w:pPr>
      <w:r>
        <w:rPr>
          <w:rFonts w:ascii="Times New Roman" w:cs="Times New Roman" w:eastAsia="Times New Roman" w:hAnsi="Times New Roman"/>
          <w:sz w:val="24"/>
          <w:szCs w:val="24"/>
        </w:rPr>
        <w:t xml:space="preserve">Accuracy, the confusion matrix and ROC-AUC apply only when a classifier over lines or tokens is trained; for pure rule-based extraction they are replaced by field-level exact-match rates and error analysis. Regression metrics (MAE, MSE, RMSE, R²) are not appropriate here because no numerical quantity is being predicted from features; the total amount is extracted, not estimated, and is therefore evaluated by exact match, optionally with a tolerance for formatting differences.</w:t>
      </w:r>
    </w:p>
    <w:p>
      <w:pPr>
        <w:keepNext/>
        <w:spacing w:after="80" w:before="120" w:line="276"/>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Evaluation 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626"/>
        <w:gridCol w:w="2100"/>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Metric</w:t>
            </w:r>
          </w:p>
        </w:tc>
        <w:tc>
          <w:tcPr>
            <w:tcW w:type="dxa" w:w="36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Applies to</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Used in this project?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Character Error Rate (CER)</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OCR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Word Error Rate (WER)</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OCR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Field-level Precision, Recall, F1-score</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Extraction stage (company, date, address, total)</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Exact-match accuracy per field</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Extraction stage</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[Yes / No]</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Confusion matrix, ROC-AUC</w:t>
            </w:r>
          </w:p>
        </w:tc>
        <w:tc>
          <w:tcPr>
            <w:tcW w:type="dxa" w:w="3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Only if a classifier was trained</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[Yes / No / Not applicable]</w:t>
            </w:r>
          </w:p>
        </w:tc>
      </w:tr>
    </w:tbl>
    <w:p>
      <w:pPr>
        <w:spacing w:after="120" w:line="240"/>
      </w:pPr>
    </w:p>
    <w:p>
      <w:pPr>
        <w:pStyle w:val="Heading1"/>
      </w:pPr>
      <w:r>
        <w:rPr>
          <w:rFonts w:ascii="Times New Roman" w:cs="Times New Roman" w:eastAsia="Times New Roman" w:hAnsi="Times New Roman"/>
        </w:rPr>
        <w:t xml:space="preserve">8. 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 xml:space="preserve">Implementation status: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F00" w:color="auto" w:val="clear"/>
              </w:rPr>
              <w:t xml:space="preserve">[Implemented / Not implemented – choose one. If Git was not used, replace this section with a short statement that no version control was used and delete the table below.]</w:t>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 xml:space="preserve">Version control records the history of a project’s files so that changes can be reviewed, compared and reverted, and so that several contributors can work in parallel [17]. In a mini-project, a Git repository hosted on a platform such as GitHub is the usual choice. A good repository contains the source code, a README that explains how to set up and run the project, a .gitignore file that excludes large datasets, virtual environments and temporary files, and a clear commit history in which each commit describes one logical change. </w:t>
      </w:r>
      <w:r>
        <w:rPr>
          <w:rFonts w:ascii="Times New Roman" w:cs="Times New Roman" w:eastAsia="Times New Roman" w:hAnsi="Times New Roman"/>
          <w:sz w:val="24"/>
          <w:szCs w:val="24"/>
          <w:shd w:fill="FFFF00" w:color="auto" w:val="clear"/>
        </w:rPr>
        <w:t xml:space="preserve">[Describe how your team used the repository: creation, commits, branches, pull requests, collaboration and documentation.]</w:t>
      </w:r>
    </w:p>
    <w:p>
      <w:pPr>
        <w:keepNext/>
        <w:spacing w:after="80" w:before="120" w:line="276"/>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Version control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Details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Version Control Tool</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Git]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Repository Platform</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GitHub]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Repository Name</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[name / URL]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Main Branch</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[main / master]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Number of Contributors</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[number]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Major Versions / Commits</w:t>
            </w:r>
          </w:p>
        </w:tc>
        <w:tc>
          <w:tcPr>
            <w:tcW w:type="dxa" w:w="6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[key milestones, e.g., “v0.1 – OCR baseline”]</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screenshot of the repository here]</w:t>
            </w:r>
          </w:p>
        </w:tc>
      </w:tr>
    </w:tbl>
    <w:p>
      <w:pPr>
        <w:spacing w:after="200" w:before="80" w:line="276"/>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Project repository </w:t>
      </w:r>
      <w:r>
        <w:rPr>
          <w:rFonts w:ascii="Times New Roman" w:cs="Times New Roman" w:eastAsia="Times New Roman" w:hAnsi="Times New Roman"/>
          <w:sz w:val="22"/>
          <w:szCs w:val="22"/>
          <w:shd w:fill="FFFF00" w:color="auto" w:val="clear"/>
        </w:rPr>
        <w:t xml:space="preserve">[replace with actual caption]</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rPr>
        <w:t xml:space="preserve">9. Experiment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 xml:space="preserve">Implementation status: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F00" w:color="auto" w:val="clear"/>
              </w:rPr>
              <w:t xml:space="preserve">[Implemented / Not implemented. The text below describes a planned approach and is labelled as such. If you did not use a tracking tool, keep this section as planned work or record experiments manually in the table below.]</w:t>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 xml:space="preserve">Experiment tracking means recording, for every run, the data version, parameters, metrics and outputs, so that results can be reproduced and compared. In machine-learning projects, tools such as MLflow [18] or Weights &amp; Biases are commonly used for this purpose.</w:t>
      </w:r>
    </w:p>
    <w:p>
      <w:pPr>
        <w:keepNext w:val="false"/>
        <w:spacing w:after="120" w:before="0" w:line="360"/>
        <w:jc w:val="both"/>
      </w:pPr>
      <w:r>
        <w:rPr>
          <w:rFonts w:ascii="Times New Roman" w:cs="Times New Roman" w:eastAsia="Times New Roman" w:hAnsi="Times New Roman"/>
          <w:b/>
          <w:bCs/>
          <w:sz w:val="24"/>
          <w:szCs w:val="24"/>
        </w:rPr>
        <w:t xml:space="preserve">Planned approach (not implemented unless stated otherwise above).</w:t>
      </w:r>
      <w:r>
        <w:rPr>
          <w:rFonts w:ascii="Times New Roman" w:cs="Times New Roman" w:eastAsia="Times New Roman" w:hAnsi="Times New Roman"/>
          <w:sz w:val="24"/>
          <w:szCs w:val="24"/>
        </w:rPr>
        <w:t xml:space="preserve"> Each experiment would log the OCR configuration (engine, language, preprocessing options), the extractor configuration (rules or hyperparameters), the dataset split used, and the resulting CER, WER and field-level F1-scores, and the best configuration would be chosen on validation data. Even without a dedicated tool, the same information can be kept in a structured spreadsheet or log file. Table 10 shows the format.</w:t>
      </w:r>
    </w:p>
    <w:p>
      <w:pPr>
        <w:keepNext/>
        <w:spacing w:after="80" w:before="120" w:line="276"/>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Experiment log </w:t>
      </w:r>
      <w:r>
        <w:rPr>
          <w:rFonts w:ascii="Times New Roman" w:cs="Times New Roman" w:eastAsia="Times New Roman" w:hAnsi="Times New Roman"/>
          <w:sz w:val="22"/>
          <w:szCs w:val="22"/>
          <w:shd w:fill="FFFF00" w:color="auto" w:val="clear"/>
        </w:rPr>
        <w:t xml:space="preserve">[fill with real runs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26"/>
        <w:gridCol w:w="1300"/>
        <w:gridCol w:w="1300"/>
        <w:gridCol w:w="19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Experiment</w:t>
            </w:r>
          </w:p>
        </w:tc>
        <w:tc>
          <w:tcPr>
            <w:tcW w:type="dxa" w:w="32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 Parameters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Accuracy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Remarks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Exp-01</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[configuration]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[remarks]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Exp-02</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[configuration]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[remarks]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Exp-03</w:t>
            </w:r>
          </w:p>
        </w:tc>
        <w:tc>
          <w:tcPr>
            <w:tcW w:type="dxa" w:w="32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[configuration]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[remarks]</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experiment tracking dashboard screenshot if applicable; otherwise delete this box]</w:t>
            </w:r>
          </w:p>
        </w:tc>
      </w:tr>
    </w:tbl>
    <w:p>
      <w:pPr>
        <w:pStyle w:val="Heading1"/>
      </w:pPr>
      <w:r>
        <w:rPr>
          <w:rFonts w:ascii="Times New Roman" w:cs="Times New Roman" w:eastAsia="Times New Roman" w:hAnsi="Times New Roman"/>
        </w:rPr>
        <w:t xml:space="preserve">10. AutoML / MLOps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 xml:space="preserve">Applicability: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F00" w:color="auto" w:val="clear"/>
              </w:rPr>
              <w:t xml:space="preserve">[Applicable / Not applicable. This section should be retained only for what was actually implemented. Everything described below as “planned” must be removed or kept clearly labelled as future work.]</w:t>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 xml:space="preserve">AutoML and MLOps are optional for this project. Their relevance is explained below, and the corresponding work is labelled as planned unless the status above says otherwise.</w:t>
      </w:r>
    </w:p>
    <w:p>
      <w:pPr>
        <w:pStyle w:val="Heading2"/>
      </w:pPr>
      <w:r>
        <w:rPr>
          <w:rFonts w:ascii="Times New Roman" w:cs="Times New Roman" w:eastAsia="Times New Roman" w:hAnsi="Times New Roman"/>
        </w:rPr>
        <w:t xml:space="preserve">10.1 AutoML</w:t>
      </w:r>
    </w:p>
    <w:p>
      <w:pPr>
        <w:keepNext w:val="false"/>
        <w:spacing w:after="120" w:before="0" w:line="360"/>
        <w:jc w:val="both"/>
      </w:pPr>
      <w:r>
        <w:rPr>
          <w:rFonts w:ascii="Times New Roman" w:cs="Times New Roman" w:eastAsia="Times New Roman" w:hAnsi="Times New Roman"/>
          <w:sz w:val="24"/>
          <w:szCs w:val="24"/>
        </w:rPr>
        <w:t xml:space="preserve">AutoML automates parts of model building such as algorithm selection and hyperparameter optimisation [19]. In Xtracts, AutoML could be applied only to a learned extractor, for example to compare several classifiers on line-level features. It would not replace the OCR engine, which is not trained in this project. </w:t>
      </w:r>
      <w:r>
        <w:rPr>
          <w:rFonts w:ascii="Times New Roman" w:cs="Times New Roman" w:eastAsia="Times New Roman" w:hAnsi="Times New Roman"/>
          <w:b/>
          <w:bCs/>
          <w:sz w:val="24"/>
          <w:szCs w:val="24"/>
        </w:rPr>
        <w:t xml:space="preserve">Planned (not implemented unless stated):</w:t>
      </w:r>
      <w:r>
        <w:rPr>
          <w:rFonts w:ascii="Times New Roman" w:cs="Times New Roman" w:eastAsia="Times New Roman" w:hAnsi="Times New Roman"/>
          <w:sz w:val="24"/>
          <w:szCs w:val="24"/>
        </w:rPr>
        <w:t xml:space="preserve"> an AutoML framework would evaluate a set of candidate models, optimise their hyperparameters, rank them by validation F1-score and report the best. </w:t>
      </w:r>
      <w:r>
        <w:rPr>
          <w:rFonts w:ascii="Times New Roman" w:cs="Times New Roman" w:eastAsia="Times New Roman" w:hAnsi="Times New Roman"/>
          <w:sz w:val="24"/>
          <w:szCs w:val="24"/>
          <w:shd w:fill="FFFF00" w:color="auto" w:val="clear"/>
        </w:rPr>
        <w:t xml:space="preserve">[If AutoML was not used, state “AutoML was not used in this project” and delete Table 11.]</w:t>
      </w:r>
    </w:p>
    <w:p>
      <w:pPr>
        <w:keepNext/>
        <w:spacing w:after="80" w:before="120" w:line="276"/>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AutoML model ranking </w:t>
      </w:r>
      <w:r>
        <w:rPr>
          <w:rFonts w:ascii="Times New Roman" w:cs="Times New Roman" w:eastAsia="Times New Roman" w:hAnsi="Times New Roman"/>
          <w:sz w:val="22"/>
          <w:szCs w:val="22"/>
          <w:shd w:fill="FFFF00" w:color="auto" w:val="clear"/>
        </w:rPr>
        <w:t xml:space="preserve">[only if AutoML was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700"/>
        <w:gridCol w:w="1300"/>
      </w:tblGrid>
      <w:tr>
        <w:trPr>
          <w:cantSplit/>
          <w:tblHeader/>
        </w:trPr>
        <w:tc>
          <w:tcPr>
            <w:tcW w:type="dxa" w:w="3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Accuracy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Training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Rank</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[rank]</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[rank]</w:t>
            </w:r>
          </w:p>
        </w:tc>
      </w:tr>
    </w:tbl>
    <w:p>
      <w:pPr>
        <w:spacing w:after="120" w:line="240"/>
      </w:pPr>
    </w:p>
    <w:p>
      <w:pPr>
        <w:pStyle w:val="Heading2"/>
      </w:pPr>
      <w:r>
        <w:rPr>
          <w:rFonts w:ascii="Times New Roman" w:cs="Times New Roman" w:eastAsia="Times New Roman" w:hAnsi="Times New Roman"/>
        </w:rPr>
        <w:t xml:space="preserve">10.2 MLOps</w:t>
      </w:r>
    </w:p>
    <w:p>
      <w:pPr>
        <w:keepNext w:val="false"/>
        <w:spacing w:after="120" w:before="0" w:line="360"/>
        <w:jc w:val="both"/>
      </w:pPr>
      <w:r>
        <w:rPr>
          <w:rFonts w:ascii="Times New Roman" w:cs="Times New Roman" w:eastAsia="Times New Roman" w:hAnsi="Times New Roman"/>
          <w:sz w:val="24"/>
          <w:szCs w:val="24"/>
        </w:rPr>
        <w:t xml:space="preserve">MLOps applies software-engineering discipline to the machine-learning lifecycle: versioning of code and data, experiment tracking, a model registry, automated testing, continuous integration and delivery (CI/CD), and monitoring after deployment [20]. For a mini-project of this scale, a realistic target is limited to code versioning (Section 8), recorded experiments (Section 9) and a reproducible environment. </w:t>
      </w:r>
      <w:r>
        <w:rPr>
          <w:rFonts w:ascii="Times New Roman" w:cs="Times New Roman" w:eastAsia="Times New Roman" w:hAnsi="Times New Roman"/>
          <w:b/>
          <w:bCs/>
          <w:sz w:val="24"/>
          <w:szCs w:val="24"/>
        </w:rPr>
        <w:t xml:space="preserve">Planned (not implemented unless stated):</w:t>
      </w:r>
      <w:r>
        <w:rPr>
          <w:rFonts w:ascii="Times New Roman" w:cs="Times New Roman" w:eastAsia="Times New Roman" w:hAnsi="Times New Roman"/>
          <w:sz w:val="24"/>
          <w:szCs w:val="24"/>
        </w:rPr>
        <w:t xml:space="preserve"> automated tests for the extraction rules, a CI workflow that runs them on each commit, versioned model/configuration files, and monitoring of OCR confidence and extraction failures in production. </w:t>
      </w:r>
      <w:r>
        <w:rPr>
          <w:rFonts w:ascii="Times New Roman" w:cs="Times New Roman" w:eastAsia="Times New Roman" w:hAnsi="Times New Roman"/>
          <w:sz w:val="24"/>
          <w:szCs w:val="24"/>
          <w:shd w:fill="FFFF00" w:color="auto" w:val="clear"/>
        </w:rPr>
        <w:t xml:space="preserve">[State precisely which MLOps practices, if any, were implemented.]</w:t>
      </w:r>
    </w:p>
    <w:p>
      <w:pPr>
        <w:pStyle w:val="Heading1"/>
      </w:pPr>
      <w:r>
        <w:rPr>
          <w:rFonts w:ascii="Times New Roman" w:cs="Times New Roman" w:eastAsia="Times New Roman" w:hAnsi="Times New Roman"/>
        </w:rPr>
        <w:t xml:space="preserve">11.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7F6000" w:sz="6"/>
              <w:left w:val="single" w:color="7F6000" w:sz="6"/>
              <w:bottom w:val="single" w:color="7F6000" w:sz="6"/>
              <w:right w:val="single" w:color="7F6000" w:sz="6"/>
            </w:tcBorders>
            <w:shd w:fill="FFF2CC" w:color="auto" w:val="clear"/>
            <w:tcMar>
              <w:top w:type="dxa" w:w="80"/>
              <w:left w:type="dxa" w:w="120"/>
              <w:bottom w:type="dxa" w:w="80"/>
              <w:right w:type="dxa" w:w="120"/>
            </w:tcMar>
          </w:tcPr>
          <w:p>
            <w:pPr>
              <w:spacing w:after="0" w:line="264"/>
              <w:jc w:val="both"/>
            </w:pPr>
            <w:r>
              <w:rPr>
                <w:rFonts w:ascii="Times New Roman" w:cs="Times New Roman" w:eastAsia="Times New Roman" w:hAnsi="Times New Roman"/>
                <w:b/>
                <w:bCs/>
                <w:sz w:val="22"/>
                <w:szCs w:val="22"/>
              </w:rPr>
              <w:t xml:space="preserve">Implementation status: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shd w:fill="FFFF00" w:color="auto" w:val="clear"/>
              </w:rPr>
              <w:t xml:space="preserve">[Implemented / Not implemented. If no application or API was built, describe deployment as planned work and delete the screenshot box.]</w:t>
            </w:r>
          </w:p>
        </w:tc>
      </w:tr>
    </w:tbl>
    <w:p>
      <w:pPr>
        <w:spacing w:after="120" w:line="240"/>
      </w:pPr>
    </w:p>
    <w:p>
      <w:pPr>
        <w:keepNext w:val="false"/>
        <w:spacing w:after="120" w:before="0" w:line="360"/>
        <w:jc w:val="both"/>
      </w:pPr>
      <w:r>
        <w:rPr>
          <w:rFonts w:ascii="Times New Roman" w:cs="Times New Roman" w:eastAsia="Times New Roman" w:hAnsi="Times New Roman"/>
          <w:sz w:val="24"/>
          <w:szCs w:val="24"/>
        </w:rPr>
        <w:t xml:space="preserve">Deployment makes the pipeline usable by people other than the developers. A typical workflow is: save the trained model or configuration, wrap the pipeline in an application or API, integrate and test it, containerise it [21], deploy it to a server or cloud platform, and monitor it. </w:t>
      </w:r>
      <w:r>
        <w:rPr>
          <w:rFonts w:ascii="Times New Roman" w:cs="Times New Roman" w:eastAsia="Times New Roman" w:hAnsi="Times New Roman"/>
          <w:b/>
          <w:bCs/>
          <w:sz w:val="24"/>
          <w:szCs w:val="24"/>
        </w:rPr>
        <w:t xml:space="preserve">Planned workflow (not implemented unless stated above):</w:t>
      </w:r>
      <w:r>
        <w:rPr>
          <w:rFonts w:ascii="Times New Roman" w:cs="Times New Roman" w:eastAsia="Times New Roman" w:hAnsi="Times New Roman"/>
          <w:sz w:val="24"/>
          <w:szCs w:val="24"/>
        </w:rPr>
        <w:t xml:space="preserve"> the Xtracts pipeline would be exposed through a web interface or API in which a user uploads a receipt image and receives the extracted fields and expense summaries. Only the steps and technologies actually used should be filled into Table 12.</w:t>
      </w:r>
    </w:p>
    <w:p>
      <w:pPr>
        <w:keepNext/>
        <w:spacing w:after="80" w:before="120" w:line="276"/>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Deployment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Component</w:t>
            </w:r>
          </w:p>
        </w:tc>
        <w:tc>
          <w:tcPr>
            <w:tcW w:type="dxa" w:w="55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Technology</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Application Framework</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[name, or “not used”]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API Framework</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[name, or “not used”]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Containerization</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Docker, or “not used”]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Cloud Platform</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[name, or “not used”]</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Deployment Method</w:t>
            </w:r>
          </w:p>
        </w:tc>
        <w:tc>
          <w:tcPr>
            <w:tcW w:type="dxa" w:w="55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[e.g., local server, cloud service, or “not deployed”]</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screenshots of the deployed application/API (if implemented)]</w:t>
            </w:r>
          </w:p>
        </w:tc>
      </w:tr>
    </w:tbl>
    <w:p>
      <w:pPr>
        <w:pStyle w:val="Heading1"/>
      </w:pPr>
      <w:r>
        <w:rPr>
          <w:rFonts w:ascii="Times New Roman" w:cs="Times New Roman" w:eastAsia="Times New Roman" w:hAnsi="Times New Roman"/>
        </w:rPr>
        <w:t xml:space="preserve">12. Results and Discussions</w:t>
      </w:r>
    </w:p>
    <w:p>
      <w:pPr>
        <w:keepNext w:val="false"/>
        <w:spacing w:after="120" w:before="0" w:line="360"/>
        <w:jc w:val="both"/>
      </w:pPr>
      <w:r>
        <w:rPr>
          <w:rFonts w:ascii="Times New Roman" w:cs="Times New Roman" w:eastAsia="Times New Roman" w:hAnsi="Times New Roman"/>
          <w:sz w:val="24"/>
          <w:szCs w:val="24"/>
        </w:rPr>
        <w:t xml:space="preserve">This section presents the results obtained from the developed system. </w:t>
      </w:r>
      <w:r>
        <w:rPr>
          <w:rFonts w:ascii="Times New Roman" w:cs="Times New Roman" w:eastAsia="Times New Roman" w:hAnsi="Times New Roman"/>
          <w:b/>
          <w:bCs/>
          <w:sz w:val="24"/>
          <w:szCs w:val="24"/>
        </w:rPr>
        <w:t xml:space="preserve">No numerical results have been inserted by the authors of this template</w:t>
      </w:r>
      <w:r>
        <w:rPr>
          <w:rFonts w:ascii="Times New Roman" w:cs="Times New Roman" w:eastAsia="Times New Roman" w:hAnsi="Times New Roman"/>
          <w:sz w:val="24"/>
          <w:szCs w:val="24"/>
        </w:rPr>
        <w:t xml:space="preserve">: every value below is a placeholder to be replaced by the figures actually measured on the SROIE testing partition. All numbers should come from a single, reproducible evaluation run, and the evaluation protocol described in Section 7.6 should be followed.</w:t>
      </w:r>
    </w:p>
    <w:p>
      <w:pPr>
        <w:keepNext/>
        <w:spacing w:after="80" w:before="120" w:line="276"/>
        <w:jc w:val="center"/>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sz w:val="22"/>
          <w:szCs w:val="22"/>
        </w:rPr>
        <w:t xml:space="preserve">OCR quality on the SROIE test data </w:t>
      </w:r>
      <w:r>
        <w:rPr>
          <w:rFonts w:ascii="Times New Roman" w:cs="Times New Roman" w:eastAsia="Times New Roman" w:hAnsi="Times New Roman"/>
          <w:sz w:val="22"/>
          <w:szCs w:val="22"/>
          <w:shd w:fill="FFFF00" w:color="auto" w:val="clear"/>
        </w:rPr>
        <w:t xml:space="preserve">[fill with 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400"/>
        <w:gridCol w:w="29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OCR Configuration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CER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WER</w:t>
            </w:r>
          </w:p>
        </w:tc>
        <w:tc>
          <w:tcPr>
            <w:tcW w:type="dxa" w:w="29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Remarks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[OCR engine, preprocessing option A]</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[remarks]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[OCR engine, preprocessing option B]</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[remarks]</w:t>
            </w:r>
          </w:p>
        </w:tc>
      </w:tr>
    </w:tbl>
    <w:p>
      <w:pPr>
        <w:spacing w:after="120" w:line="240"/>
      </w:pPr>
    </w:p>
    <w:p>
      <w:pPr>
        <w:keepNext/>
        <w:spacing w:after="80" w:before="120" w:line="276"/>
        <w:jc w:val="center"/>
      </w:pPr>
      <w:r>
        <w:rPr>
          <w:rFonts w:ascii="Times New Roman" w:cs="Times New Roman" w:eastAsia="Times New Roman" w:hAnsi="Times New Roman"/>
          <w:b/>
          <w:bCs/>
          <w:sz w:val="22"/>
          <w:szCs w:val="22"/>
        </w:rPr>
        <w:t xml:space="preserve">Table 14: </w:t>
      </w:r>
      <w:r>
        <w:rPr>
          <w:rFonts w:ascii="Times New Roman" w:cs="Times New Roman" w:eastAsia="Times New Roman" w:hAnsi="Times New Roman"/>
          <w:sz w:val="22"/>
          <w:szCs w:val="22"/>
        </w:rPr>
        <w:t xml:space="preserve">Comparison of models/methods </w:t>
      </w:r>
      <w:r>
        <w:rPr>
          <w:rFonts w:ascii="Times New Roman" w:cs="Times New Roman" w:eastAsia="Times New Roman" w:hAnsi="Times New Roman"/>
          <w:sz w:val="22"/>
          <w:szCs w:val="22"/>
          <w:shd w:fill="FFFF00" w:color="auto" w:val="clear"/>
        </w:rPr>
        <w:t xml:space="preserve">[fill with measured values; AUC only if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300"/>
        <w:gridCol w:w="1300"/>
        <w:gridCol w:w="1300"/>
        <w:gridCol w:w="1300"/>
        <w:gridCol w:w="1500"/>
      </w:tblGrid>
      <w:tr>
        <w:trPr>
          <w:cantSplit/>
          <w:tblHeader/>
        </w:trPr>
        <w:tc>
          <w:tcPr>
            <w:tcW w:type="dxa" w:w="23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Accuracy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Precision</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Recall</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AUC</w:t>
            </w:r>
          </w:p>
        </w:tc>
      </w:tr>
      <w:tr>
        <w:trPr>
          <w:cantSplit/>
        </w:trPr>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1]</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 / N.A.]</w:t>
            </w:r>
          </w:p>
        </w:tc>
      </w:tr>
      <w:tr>
        <w:trPr>
          <w:cantSplit/>
        </w:trPr>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2]</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 / N.A.]</w:t>
            </w:r>
          </w:p>
        </w:tc>
      </w:tr>
      <w:tr>
        <w:trPr>
          <w:cantSplit/>
        </w:trPr>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[Model 3]</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 / N.A.]</w:t>
            </w:r>
          </w:p>
        </w:tc>
      </w:tr>
    </w:tbl>
    <w:p>
      <w:pPr>
        <w:spacing w:after="120" w:line="240"/>
      </w:pPr>
    </w:p>
    <w:p>
      <w:pPr>
        <w:keepNext/>
        <w:spacing w:after="80" w:before="120" w:line="276"/>
        <w:jc w:val="center"/>
      </w:pPr>
      <w:r>
        <w:rPr>
          <w:rFonts w:ascii="Times New Roman" w:cs="Times New Roman" w:eastAsia="Times New Roman" w:hAnsi="Times New Roman"/>
          <w:b/>
          <w:bCs/>
          <w:sz w:val="22"/>
          <w:szCs w:val="22"/>
        </w:rPr>
        <w:t xml:space="preserve">Table 15: </w:t>
      </w:r>
      <w:r>
        <w:rPr>
          <w:rFonts w:ascii="Times New Roman" w:cs="Times New Roman" w:eastAsia="Times New Roman" w:hAnsi="Times New Roman"/>
          <w:sz w:val="22"/>
          <w:szCs w:val="22"/>
        </w:rPr>
        <w:t xml:space="preserve">Field-level extraction results for the best method </w:t>
      </w:r>
      <w:r>
        <w:rPr>
          <w:rFonts w:ascii="Times New Roman" w:cs="Times New Roman" w:eastAsia="Times New Roman" w:hAnsi="Times New Roman"/>
          <w:sz w:val="22"/>
          <w:szCs w:val="22"/>
          <w:shd w:fill="FFFF00" w:color="auto" w:val="clear"/>
        </w:rPr>
        <w:t xml:space="preserve">[fill with 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Field</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Precision</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Recall</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spacing w:after="0" w:line="240"/>
              <w:jc w:val="center"/>
            </w:pPr>
            <w:r>
              <w:rPr>
                <w:rFonts w:ascii="Times New Roman" w:cs="Times New Roman" w:eastAsia="Times New Roman" w:hAnsi="Times New Roman"/>
                <w:b/>
                <w:bCs/>
                <w:sz w:val="20"/>
                <w:szCs w:val="20"/>
              </w:rPr>
              <w:t xml:space="preserve">F1 Score</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Company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Date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Address</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r>
      <w:tr>
        <w:trPr>
          <w:cantSplit/>
        </w:trPr>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line="240"/>
              <w:jc w:val="left"/>
            </w:pPr>
            <w:r>
              <w:rPr>
                <w:rFonts w:ascii="Times New Roman" w:cs="Times New Roman" w:eastAsia="Times New Roman" w:hAnsi="Times New Roman"/>
                <w:sz w:val="20"/>
                <w:szCs w:val="20"/>
                <w:shd w:fill="FFFF00" w:color="auto" w:val="clear"/>
              </w:rPr>
              <w:t xml:space="preserve">[value]</w:t>
            </w:r>
          </w:p>
        </w:tc>
      </w:tr>
    </w:tbl>
    <w:p>
      <w:pPr>
        <w:spacing w:after="120" w:lin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400" w:hRule="atLeast"/>
        </w:trPr>
        <w:tc>
          <w:tcPr>
            <w:tcW w:type="dxa" w:w="902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sz w:val="22"/>
                <w:szCs w:val="22"/>
                <w:shd w:fill="FFFF00" w:color="auto" w:val="clear"/>
              </w:rPr>
              <w:t xml:space="preserve">[Insert figures: performance graph, confusion matrix (if applicable), prediction examples (receipt image → extracted fields), expense-analytics dashboard]</w:t>
            </w:r>
          </w:p>
        </w:tc>
      </w:tr>
    </w:tbl>
    <w:p>
      <w:pPr>
        <w:spacing w:after="200" w:before="80" w:line="276"/>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Sample outputs of the Xtracts pipeline </w:t>
      </w:r>
      <w:r>
        <w:rPr>
          <w:rFonts w:ascii="Times New Roman" w:cs="Times New Roman" w:eastAsia="Times New Roman" w:hAnsi="Times New Roman"/>
          <w:sz w:val="22"/>
          <w:szCs w:val="22"/>
          <w:shd w:fill="FFFF00" w:color="auto" w:val="clear"/>
        </w:rPr>
        <w:t xml:space="preserve">[replace with actual caption]</w:t>
      </w:r>
      <w:r>
        <w:rPr>
          <w:rFonts w:ascii="Times New Roman" w:cs="Times New Roman" w:eastAsia="Times New Roman" w:hAnsi="Times New Roman"/>
          <w:sz w:val="22"/>
          <w:szCs w:val="22"/>
        </w:rPr>
        <w:t xml:space="preserve">.</w:t>
      </w:r>
    </w:p>
    <w:p>
      <w:pPr>
        <w:keepNext/>
        <w:spacing w:after="60" w:before="0" w:line="360"/>
        <w:jc w:val="both"/>
      </w:pPr>
      <w:r>
        <w:rPr>
          <w:rFonts w:ascii="Times New Roman" w:cs="Times New Roman" w:eastAsia="Times New Roman" w:hAnsi="Times New Roman"/>
          <w:b/>
          <w:bCs/>
          <w:sz w:val="24"/>
          <w:szCs w:val="24"/>
        </w:rPr>
        <w:t xml:space="preserve">Discussion.</w:t>
      </w:r>
      <w:r>
        <w:rPr>
          <w:rFonts w:ascii="Times New Roman" w:cs="Times New Roman" w:eastAsia="Times New Roman" w:hAnsi="Times New Roman"/>
          <w:sz w:val="24"/>
          <w:szCs w:val="24"/>
        </w:rPr>
        <w:t xml:space="preserve"> The discussion should be written after the results are available and should address the following points, each supported by the actual evidence.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Best-performing method and why.</w:t>
      </w:r>
      <w:r>
        <w:rPr>
          <w:rFonts w:ascii="Times New Roman" w:cs="Times New Roman" w:eastAsia="Times New Roman" w:hAnsi="Times New Roman"/>
          <w:sz w:val="24"/>
          <w:szCs w:val="24"/>
        </w:rPr>
        <w:t xml:space="preserve"> Identify the best configuration and explain, with evidence, why it outperformed the others (for example, better preprocessing leading to lower CER, or contextual cues improving total detection).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Stage-wise error analysis.</w:t>
      </w:r>
      <w:r>
        <w:rPr>
          <w:rFonts w:ascii="Times New Roman" w:cs="Times New Roman" w:eastAsia="Times New Roman" w:hAnsi="Times New Roman"/>
          <w:sz w:val="24"/>
          <w:szCs w:val="24"/>
        </w:rPr>
        <w:t xml:space="preserve"> Separate errors caused by OCR from errors made by the extractor, for instance by running the extractor on ground-truth text as well as on OCR text. The gap between the two shows how much accuracy is lost to OCR.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Expected error sources to verify.</w:t>
      </w:r>
      <w:r>
        <w:rPr>
          <w:rFonts w:ascii="Times New Roman" w:cs="Times New Roman" w:eastAsia="Times New Roman" w:hAnsi="Times New Roman"/>
          <w:sz w:val="24"/>
          <w:szCs w:val="24"/>
        </w:rPr>
        <w:t xml:space="preserve"> Based on the nature of receipts, the following are plausible sources of error and should be confirmed or rejected by inspecting failures: faded or low-contrast print; skewed images; confusion between the subtotal, tax, cash tendered and the final total; multi-line company names and addresses; and dates in unusual formats. These are hypotheses until checked against the actual failure cases.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Important features or cues.</w:t>
      </w:r>
      <w:r>
        <w:rPr>
          <w:rFonts w:ascii="Times New Roman" w:cs="Times New Roman" w:eastAsia="Times New Roman" w:hAnsi="Times New Roman"/>
          <w:sz w:val="24"/>
          <w:szCs w:val="24"/>
        </w:rPr>
        <w:t xml:space="preserve"> If a learned model was used, report which features mattered; if rules were used, report which rules contributed most.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Comparison with existing approaches.</w:t>
      </w:r>
      <w:r>
        <w:rPr>
          <w:rFonts w:ascii="Times New Roman" w:cs="Times New Roman" w:eastAsia="Times New Roman" w:hAnsi="Times New Roman"/>
          <w:sz w:val="24"/>
          <w:szCs w:val="24"/>
        </w:rPr>
        <w:t xml:space="preserve"> Compare cautiously with published SROIE results [1], [6], [7], noting differences in evaluation protocol, data splits and normalisation. Where the comparison is not like-for-like, say so.</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Discuss the restricted field set, the receipt styles represented in the dataset, the dependence on OCR quality, and any simplifying assumptions.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Suitability for the intended application.</w:t>
      </w:r>
      <w:r>
        <w:rPr>
          <w:rFonts w:ascii="Times New Roman" w:cs="Times New Roman" w:eastAsia="Times New Roman" w:hAnsi="Times New Roman"/>
          <w:sz w:val="24"/>
          <w:szCs w:val="24"/>
        </w:rPr>
        <w:t xml:space="preserve"> Judge whether the achieved accuracy is adequate for personal expense tracking, where users can review and correct values, versus use cases such as auditing, where higher reliability would be required.</w:t>
      </w:r>
    </w:p>
    <w:p>
      <w:pPr>
        <w:pStyle w:val="Heading1"/>
      </w:pPr>
      <w:r>
        <w:rPr>
          <w:rFonts w:ascii="Times New Roman" w:cs="Times New Roman" w:eastAsia="Times New Roman" w:hAnsi="Times New Roman"/>
        </w:rPr>
        <w:t xml:space="preserve">13. Future Scope</w:t>
      </w:r>
    </w:p>
    <w:p>
      <w:pPr>
        <w:keepNext/>
        <w:spacing w:after="120" w:before="0" w:line="360"/>
        <w:jc w:val="both"/>
      </w:pPr>
      <w:r>
        <w:rPr>
          <w:rFonts w:ascii="Times New Roman" w:cs="Times New Roman" w:eastAsia="Times New Roman" w:hAnsi="Times New Roman"/>
          <w:sz w:val="24"/>
          <w:szCs w:val="24"/>
        </w:rPr>
        <w:t xml:space="preserve">All items below are proposed improvements and extensions and are not part of the implemented system.</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Stronger extraction models.</w:t>
      </w:r>
      <w:r>
        <w:rPr>
          <w:rFonts w:ascii="Times New Roman" w:cs="Times New Roman" w:eastAsia="Times New Roman" w:hAnsi="Times New Roman"/>
          <w:sz w:val="24"/>
          <w:szCs w:val="24"/>
        </w:rPr>
        <w:t xml:space="preserve"> Fine-tuning layout-aware transformers such as LayoutLM and its successors [6], [7], [11] or evaluating OCR-free models [8] on SROIE, subject to available compute.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Broader data.</w:t>
      </w:r>
      <w:r>
        <w:rPr>
          <w:rFonts w:ascii="Times New Roman" w:cs="Times New Roman" w:eastAsia="Times New Roman" w:hAnsi="Times New Roman"/>
          <w:sz w:val="24"/>
          <w:szCs w:val="24"/>
        </w:rPr>
        <w:t xml:space="preserve"> Training and testing on additional receipt collections such as CORD [10] and on locally collected receipts, to measure generalisation across layouts, languages and regions.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Line-item and category extraction.</w:t>
      </w:r>
      <w:r>
        <w:rPr>
          <w:rFonts w:ascii="Times New Roman" w:cs="Times New Roman" w:eastAsia="Times New Roman" w:hAnsi="Times New Roman"/>
          <w:sz w:val="24"/>
          <w:szCs w:val="24"/>
        </w:rPr>
        <w:t xml:space="preserve"> Extending extraction beyond the four SROIE fields to individual purchased items, tax and payment method, and classifying expenses into categories for richer analytics.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Improved image handling.</w:t>
      </w:r>
      <w:r>
        <w:rPr>
          <w:rFonts w:ascii="Times New Roman" w:cs="Times New Roman" w:eastAsia="Times New Roman" w:hAnsi="Times New Roman"/>
          <w:sz w:val="24"/>
          <w:szCs w:val="24"/>
        </w:rPr>
        <w:t xml:space="preserve"> Perspective correction and enhancement for photographs captured with mobile cameras, and handling of long or folded receipts.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Explainability and confidence.</w:t>
      </w:r>
      <w:r>
        <w:rPr>
          <w:rFonts w:ascii="Times New Roman" w:cs="Times New Roman" w:eastAsia="Times New Roman" w:hAnsi="Times New Roman"/>
          <w:sz w:val="24"/>
          <w:szCs w:val="24"/>
        </w:rPr>
        <w:t xml:space="preserve"> Reporting confidence scores and highlighting on the image where each field was found, so that users can verify and correct results quickly.</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Automated retraining and monitoring.</w:t>
      </w:r>
      <w:r>
        <w:rPr>
          <w:rFonts w:ascii="Times New Roman" w:cs="Times New Roman" w:eastAsia="Times New Roman" w:hAnsi="Times New Roman"/>
          <w:sz w:val="24"/>
          <w:szCs w:val="24"/>
        </w:rPr>
        <w:t xml:space="preserve"> Collecting user corrections to retrain the models, together with continuous monitoring of accuracy after deployment.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Deployment options.</w:t>
      </w:r>
      <w:r>
        <w:rPr>
          <w:rFonts w:ascii="Times New Roman" w:cs="Times New Roman" w:eastAsia="Times New Roman" w:hAnsi="Times New Roman"/>
          <w:sz w:val="24"/>
          <w:szCs w:val="24"/>
        </w:rPr>
        <w:t xml:space="preserve"> A cloud-hosted service and a mobile application for capturing receipts, with integration to spreadsheets or accounting software.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Security and privacy.</w:t>
      </w:r>
      <w:r>
        <w:rPr>
          <w:rFonts w:ascii="Times New Roman" w:cs="Times New Roman" w:eastAsia="Times New Roman" w:hAnsi="Times New Roman"/>
          <w:sz w:val="24"/>
          <w:szCs w:val="24"/>
        </w:rPr>
        <w:t xml:space="preserve"> Encryption of stored receipts, access control and options for on-device processing, because receipts can reveal sensitive personal information.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MLOps maturity.</w:t>
      </w:r>
      <w:r>
        <w:rPr>
          <w:rFonts w:ascii="Times New Roman" w:cs="Times New Roman" w:eastAsia="Times New Roman" w:hAnsi="Times New Roman"/>
          <w:sz w:val="24"/>
          <w:szCs w:val="24"/>
        </w:rPr>
        <w:t xml:space="preserve"> Experiment tracking, model registry, automated tests and CI/CD as described in Sections 9 and 10.</w:t>
      </w:r>
    </w:p>
    <w:p>
      <w:pPr>
        <w:pStyle w:val="Heading1"/>
      </w:pPr>
      <w:r>
        <w:rPr>
          <w:rFonts w:ascii="Times New Roman" w:cs="Times New Roman" w:eastAsia="Times New Roman" w:hAnsi="Times New Roman"/>
        </w:rPr>
        <w:t xml:space="preserve">14. Conclusion</w:t>
      </w:r>
    </w:p>
    <w:p>
      <w:pPr>
        <w:keepNext w:val="false"/>
        <w:spacing w:after="120" w:before="0" w:line="360"/>
        <w:jc w:val="both"/>
      </w:pPr>
      <w:r>
        <w:rPr>
          <w:rFonts w:ascii="Times New Roman" w:cs="Times New Roman" w:eastAsia="Times New Roman" w:hAnsi="Times New Roman"/>
          <w:sz w:val="24"/>
          <w:szCs w:val="24"/>
        </w:rPr>
        <w:t xml:space="preserve">This project addressed the problem of turning unstructured receipt images into structured data and simple expense analytics. Xtracts follows a modular pipeline of image preprocessing, OCR, information extraction and analytics, developed and evaluated on the SROIE benchmark [1]. The implementation used </w:t>
      </w:r>
      <w:r>
        <w:rPr>
          <w:rFonts w:ascii="Times New Roman" w:cs="Times New Roman" w:eastAsia="Times New Roman" w:hAnsi="Times New Roman"/>
          <w:sz w:val="24"/>
          <w:szCs w:val="24"/>
          <w:shd w:fill="FFFF00" w:color="auto" w:val="clear"/>
        </w:rPr>
        <w:t xml:space="preserve">[list the technologies actually used]</w:t>
      </w:r>
      <w:r>
        <w:rPr>
          <w:rFonts w:ascii="Times New Roman" w:cs="Times New Roman" w:eastAsia="Times New Roman" w:hAnsi="Times New Roman"/>
          <w:sz w:val="24"/>
          <w:szCs w:val="24"/>
        </w:rPr>
        <w:t xml:space="preserve">, and OCR and extraction quality were measured separately using CER/WER and field-level precision, recall and F1-score.</w:t>
      </w:r>
    </w:p>
    <w:p>
      <w:pPr>
        <w:keepNext w:val="false"/>
        <w:spacing w:after="120" w:before="0" w:line="360"/>
        <w:jc w:val="both"/>
      </w:pPr>
      <w:r>
        <w:rPr>
          <w:rFonts w:ascii="Times New Roman" w:cs="Times New Roman" w:eastAsia="Times New Roman" w:hAnsi="Times New Roman"/>
          <w:sz w:val="24"/>
          <w:szCs w:val="24"/>
          <w:shd w:fill="FFFF00" w:color="auto" w:val="clear"/>
        </w:rPr>
        <w:t xml:space="preserve">[Summarise your actual outcome: the best-performing method, its measured scores, the main sources of error, and how the extracted data were used for expense analytics. Do not state any result that was not measured.]</w:t>
      </w:r>
      <w:r>
        <w:rPr>
          <w:rFonts w:ascii="Times New Roman" w:cs="Times New Roman" w:eastAsia="Times New Roman" w:hAnsi="Times New Roman"/>
          <w:sz w:val="24"/>
          <w:szCs w:val="24"/>
        </w:rPr>
        <w:t xml:space="preserve"> Overall, the work demonstrates the practical value of automated receipt understanding for expense management, while the identified limitations and the future-scope items in Section 13 outline clear directions for improvement.</w:t>
      </w:r>
    </w:p>
    <w:p>
      <w:pPr>
        <w:pStyle w:val="Heading1"/>
      </w:pPr>
      <w:r>
        <w:rPr>
          <w:rFonts w:ascii="Times New Roman" w:cs="Times New Roman" w:eastAsia="Times New Roman" w:hAnsi="Times New Roman"/>
        </w:rPr>
        <w:t xml:space="preserve">15. References</w:t>
      </w:r>
    </w:p>
    <w:p>
      <w:pPr>
        <w:spacing w:after="10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Z. Huang, K. Chen, J. He, X. Bai, D. Karatzas, S. Lu, and C. V. Jawahar, “ICDAR2019 competition on scanned receipt OCR and information extraction,” in </w:t>
      </w:r>
      <w:r>
        <w:rPr>
          <w:rFonts w:ascii="Times New Roman" w:cs="Times New Roman" w:eastAsia="Times New Roman" w:hAnsi="Times New Roman"/>
          <w:i/>
          <w:iCs/>
          <w:sz w:val="24"/>
          <w:szCs w:val="24"/>
        </w:rPr>
        <w:t xml:space="preserve">Proc. Int. Conf. Document Analysis and Recognition (ICDAR)</w:t>
      </w:r>
      <w:r>
        <w:rPr>
          <w:rFonts w:ascii="Times New Roman" w:cs="Times New Roman" w:eastAsia="Times New Roman" w:hAnsi="Times New Roman"/>
          <w:sz w:val="24"/>
          <w:szCs w:val="24"/>
        </w:rPr>
        <w:t xml:space="preserve">, 2019, pp. 1516–1520.</w:t>
      </w:r>
    </w:p>
    <w:p>
      <w:pPr>
        <w:spacing w:after="10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Smith, “An overview of the Tesseract OCR engine,” in </w:t>
      </w:r>
      <w:r>
        <w:rPr>
          <w:rFonts w:ascii="Times New Roman" w:cs="Times New Roman" w:eastAsia="Times New Roman" w:hAnsi="Times New Roman"/>
          <w:i/>
          <w:iCs/>
          <w:sz w:val="24"/>
          <w:szCs w:val="24"/>
        </w:rPr>
        <w:t xml:space="preserve">Proc. 9th Int. Conf. Document Analysis and Recognition (ICDAR)</w:t>
      </w:r>
      <w:r>
        <w:rPr>
          <w:rFonts w:ascii="Times New Roman" w:cs="Times New Roman" w:eastAsia="Times New Roman" w:hAnsi="Times New Roman"/>
          <w:sz w:val="24"/>
          <w:szCs w:val="24"/>
        </w:rPr>
        <w:t xml:space="preserve">, vol. 2, 2007, pp. 629–633.</w:t>
      </w:r>
    </w:p>
    <w:p>
      <w:pPr>
        <w:spacing w:after="10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 Shi, X. Bai, and C. Yao, “An end-to-end trainable neural network for image-based sequence recognition and its application to scene text recognition,” </w:t>
      </w:r>
      <w:r>
        <w:rPr>
          <w:rFonts w:ascii="Times New Roman" w:cs="Times New Roman" w:eastAsia="Times New Roman" w:hAnsi="Times New Roman"/>
          <w:i/>
          <w:iCs/>
          <w:sz w:val="24"/>
          <w:szCs w:val="24"/>
        </w:rPr>
        <w:t xml:space="preserve">IEEE Trans. Pattern Anal. Mach. Intell.</w:t>
      </w:r>
      <w:r>
        <w:rPr>
          <w:rFonts w:ascii="Times New Roman" w:cs="Times New Roman" w:eastAsia="Times New Roman" w:hAnsi="Times New Roman"/>
          <w:sz w:val="24"/>
          <w:szCs w:val="24"/>
        </w:rPr>
        <w:t xml:space="preserve">, vol. 39, no. 11, pp. 2298–2304, Nov. 2017.</w:t>
      </w:r>
    </w:p>
    <w:p>
      <w:pPr>
        <w:spacing w:after="10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Y. Baek, B. Lee, D. Han, S. Yun, and H. Lee, “Character region awareness for text detection,” in </w:t>
      </w:r>
      <w:r>
        <w:rPr>
          <w:rFonts w:ascii="Times New Roman" w:cs="Times New Roman" w:eastAsia="Times New Roman" w:hAnsi="Times New Roman"/>
          <w:i/>
          <w:iCs/>
          <w:sz w:val="24"/>
          <w:szCs w:val="24"/>
        </w:rPr>
        <w:t xml:space="preserve">Proc. IEEE/CVF Conf. Computer Vision and Pattern Recognition (CVPR)</w:t>
      </w:r>
      <w:r>
        <w:rPr>
          <w:rFonts w:ascii="Times New Roman" w:cs="Times New Roman" w:eastAsia="Times New Roman" w:hAnsi="Times New Roman"/>
          <w:sz w:val="24"/>
          <w:szCs w:val="24"/>
        </w:rPr>
        <w:t xml:space="preserve">, 2019, pp. 9365–9374.</w:t>
      </w:r>
    </w:p>
    <w:p>
      <w:pPr>
        <w:spacing w:after="10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J. Devlin, M.-W. Chang, K. Lee, and K. Toutanova, “BERT: Pre-training of deep bidirectional transformers for language understanding,” in </w:t>
      </w:r>
      <w:r>
        <w:rPr>
          <w:rFonts w:ascii="Times New Roman" w:cs="Times New Roman" w:eastAsia="Times New Roman" w:hAnsi="Times New Roman"/>
          <w:i/>
          <w:iCs/>
          <w:sz w:val="24"/>
          <w:szCs w:val="24"/>
        </w:rPr>
        <w:t xml:space="preserve">Proc. NAACL-HLT</w:t>
      </w:r>
      <w:r>
        <w:rPr>
          <w:rFonts w:ascii="Times New Roman" w:cs="Times New Roman" w:eastAsia="Times New Roman" w:hAnsi="Times New Roman"/>
          <w:sz w:val="24"/>
          <w:szCs w:val="24"/>
        </w:rPr>
        <w:t xml:space="preserve">, 2019, pp. 4171–4186.</w:t>
      </w:r>
    </w:p>
    <w:p>
      <w:pPr>
        <w:spacing w:after="10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Y. Xu, M. Li, L. Cui, S. Huang, F. Wei, and M. Zhou, “LayoutLM: Pre-training of text and layout for document image understanding,” in </w:t>
      </w:r>
      <w:r>
        <w:rPr>
          <w:rFonts w:ascii="Times New Roman" w:cs="Times New Roman" w:eastAsia="Times New Roman" w:hAnsi="Times New Roman"/>
          <w:i/>
          <w:iCs/>
          <w:sz w:val="24"/>
          <w:szCs w:val="24"/>
        </w:rPr>
        <w:t xml:space="preserve">Proc. 26th ACM SIGKDD Int. Conf. Knowledge Discovery &amp; Data Mining</w:t>
      </w:r>
      <w:r>
        <w:rPr>
          <w:rFonts w:ascii="Times New Roman" w:cs="Times New Roman" w:eastAsia="Times New Roman" w:hAnsi="Times New Roman"/>
          <w:sz w:val="24"/>
          <w:szCs w:val="24"/>
        </w:rPr>
        <w:t xml:space="preserve">, 2020, pp. 1192–1200.</w:t>
      </w:r>
    </w:p>
    <w:p>
      <w:pPr>
        <w:spacing w:after="100" w:line="36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Y. Xu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“LayoutLMv2: Multi-modal pre-training for visually-rich document understanding,” in </w:t>
      </w:r>
      <w:r>
        <w:rPr>
          <w:rFonts w:ascii="Times New Roman" w:cs="Times New Roman" w:eastAsia="Times New Roman" w:hAnsi="Times New Roman"/>
          <w:i/>
          <w:iCs/>
          <w:sz w:val="24"/>
          <w:szCs w:val="24"/>
        </w:rPr>
        <w:t xml:space="preserve">Proc. 59th Annu. Meeting Assoc. Computational Linguistics (ACL-IJCNLP)</w:t>
      </w:r>
      <w:r>
        <w:rPr>
          <w:rFonts w:ascii="Times New Roman" w:cs="Times New Roman" w:eastAsia="Times New Roman" w:hAnsi="Times New Roman"/>
          <w:sz w:val="24"/>
          <w:szCs w:val="24"/>
        </w:rPr>
        <w:t xml:space="preserve">, 2021, pp. 2579–2591.</w:t>
      </w:r>
    </w:p>
    <w:p>
      <w:pPr>
        <w:spacing w:after="100" w:line="36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G. Kim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“OCR-free document understanding transformer,” in </w:t>
      </w:r>
      <w:r>
        <w:rPr>
          <w:rFonts w:ascii="Times New Roman" w:cs="Times New Roman" w:eastAsia="Times New Roman" w:hAnsi="Times New Roman"/>
          <w:i/>
          <w:iCs/>
          <w:sz w:val="24"/>
          <w:szCs w:val="24"/>
        </w:rPr>
        <w:t xml:space="preserve">Computer Vision – ECCV 2022</w:t>
      </w:r>
      <w:r>
        <w:rPr>
          <w:rFonts w:ascii="Times New Roman" w:cs="Times New Roman" w:eastAsia="Times New Roman" w:hAnsi="Times New Roman"/>
          <w:sz w:val="24"/>
          <w:szCs w:val="24"/>
        </w:rPr>
        <w:t xml:space="preserve">, Lecture Notes in Computer Science, vol. 13688. Cham, Switzerland: Springer, 2022, pp. 498–517.</w:t>
      </w:r>
    </w:p>
    <w:p>
      <w:pPr>
        <w:spacing w:after="100" w:line="36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X. Liu, F. Gao, Q. Zhang, and H. Zhao, “Graph convolution for multimodal information extraction from visually rich documents,” in </w:t>
      </w:r>
      <w:r>
        <w:rPr>
          <w:rFonts w:ascii="Times New Roman" w:cs="Times New Roman" w:eastAsia="Times New Roman" w:hAnsi="Times New Roman"/>
          <w:i/>
          <w:iCs/>
          <w:sz w:val="24"/>
          <w:szCs w:val="24"/>
        </w:rPr>
        <w:t xml:space="preserve">Proc. NAACL-HLT (Industry Track)</w:t>
      </w:r>
      <w:r>
        <w:rPr>
          <w:rFonts w:ascii="Times New Roman" w:cs="Times New Roman" w:eastAsia="Times New Roman" w:hAnsi="Times New Roman"/>
          <w:sz w:val="24"/>
          <w:szCs w:val="24"/>
        </w:rPr>
        <w:t xml:space="preserve">, 2019, pp. 32–39.</w:t>
      </w:r>
    </w:p>
    <w:p>
      <w:pPr>
        <w:spacing w:after="100" w:line="36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S. Park, S. Shin, B. Lee, J. Lee, J. Surh, M. Seo, and H. Lee, “CORD: A consolidated receipt dataset for post-OCR parsing,” in </w:t>
      </w:r>
      <w:r>
        <w:rPr>
          <w:rFonts w:ascii="Times New Roman" w:cs="Times New Roman" w:eastAsia="Times New Roman" w:hAnsi="Times New Roman"/>
          <w:i/>
          <w:iCs/>
          <w:sz w:val="24"/>
          <w:szCs w:val="24"/>
        </w:rPr>
        <w:t xml:space="preserve">Workshop on Document Intelligence at NeurIPS</w:t>
      </w:r>
      <w:r>
        <w:rPr>
          <w:rFonts w:ascii="Times New Roman" w:cs="Times New Roman" w:eastAsia="Times New Roman" w:hAnsi="Times New Roman"/>
          <w:sz w:val="24"/>
          <w:szCs w:val="24"/>
        </w:rPr>
        <w:t xml:space="preserve">, 2019.</w:t>
      </w:r>
    </w:p>
    <w:p>
      <w:pPr>
        <w:spacing w:after="100" w:line="36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Y. Huang, T. Lv, L. Cui, Y. Lu, and F. Wei, “LayoutLMv3: Pre-training for document AI with unified text and image masking,” in </w:t>
      </w:r>
      <w:r>
        <w:rPr>
          <w:rFonts w:ascii="Times New Roman" w:cs="Times New Roman" w:eastAsia="Times New Roman" w:hAnsi="Times New Roman"/>
          <w:i/>
          <w:iCs/>
          <w:sz w:val="24"/>
          <w:szCs w:val="24"/>
        </w:rPr>
        <w:t xml:space="preserve">Proc. 30th ACM Int. Conf. Multimedia</w:t>
      </w:r>
      <w:r>
        <w:rPr>
          <w:rFonts w:ascii="Times New Roman" w:cs="Times New Roman" w:eastAsia="Times New Roman" w:hAnsi="Times New Roman"/>
          <w:sz w:val="24"/>
          <w:szCs w:val="24"/>
        </w:rPr>
        <w:t xml:space="preserve">, 2022, pp. 4083–4091.</w:t>
      </w:r>
    </w:p>
    <w:p>
      <w:pPr>
        <w:spacing w:after="100" w:line="36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Z. Huang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“SROIE: Scanned receipts OCR and information extraction,” ICDAR 2019 Robust Reading Competition, 2019. [Online]. Available: https://rrc.cvc.uab.es/?ch=13 </w:t>
      </w:r>
      <w:r>
        <w:rPr>
          <w:rFonts w:ascii="Times New Roman" w:cs="Times New Roman" w:eastAsia="Times New Roman" w:hAnsi="Times New Roman"/>
          <w:sz w:val="24"/>
          <w:szCs w:val="24"/>
          <w:shd w:fill="FFFF00" w:color="auto" w:val="clear"/>
        </w:rPr>
        <w:t xml:space="preserve">[Accessed: DD-Month-YYYY; also note the exact mirror/repository you downloaded the data from]</w:t>
      </w:r>
    </w:p>
    <w:p>
      <w:pPr>
        <w:spacing w:after="100" w:line="36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V. I. Levenshtein, “Binary codes capable of correcting deletions, insertions, and reversals,” </w:t>
      </w:r>
      <w:r>
        <w:rPr>
          <w:rFonts w:ascii="Times New Roman" w:cs="Times New Roman" w:eastAsia="Times New Roman" w:hAnsi="Times New Roman"/>
          <w:i/>
          <w:iCs/>
          <w:sz w:val="24"/>
          <w:szCs w:val="24"/>
        </w:rPr>
        <w:t xml:space="preserve">Soviet Physics Doklady</w:t>
      </w:r>
      <w:r>
        <w:rPr>
          <w:rFonts w:ascii="Times New Roman" w:cs="Times New Roman" w:eastAsia="Times New Roman" w:hAnsi="Times New Roman"/>
          <w:sz w:val="24"/>
          <w:szCs w:val="24"/>
        </w:rPr>
        <w:t xml:space="preserve">, vol. 10, no. 8, pp. 707–710, 1966.</w:t>
      </w:r>
    </w:p>
    <w:p>
      <w:pPr>
        <w:spacing w:after="100" w:line="36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G. Bradski, “The OpenCV library,” </w:t>
      </w:r>
      <w:r>
        <w:rPr>
          <w:rFonts w:ascii="Times New Roman" w:cs="Times New Roman" w:eastAsia="Times New Roman" w:hAnsi="Times New Roman"/>
          <w:i/>
          <w:iCs/>
          <w:sz w:val="24"/>
          <w:szCs w:val="24"/>
        </w:rPr>
        <w:t xml:space="preserve">Dr. Dobb’s Journal of Software Tools</w:t>
      </w:r>
      <w:r>
        <w:rPr>
          <w:rFonts w:ascii="Times New Roman" w:cs="Times New Roman" w:eastAsia="Times New Roman" w:hAnsi="Times New Roman"/>
          <w:sz w:val="24"/>
          <w:szCs w:val="24"/>
        </w:rPr>
        <w:t xml:space="preserve">, 2000.</w:t>
      </w:r>
    </w:p>
    <w:p>
      <w:pPr>
        <w:spacing w:after="100" w:line="36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W. McKinney, “Data structures for statistical computing in Python,” in </w:t>
      </w:r>
      <w:r>
        <w:rPr>
          <w:rFonts w:ascii="Times New Roman" w:cs="Times New Roman" w:eastAsia="Times New Roman" w:hAnsi="Times New Roman"/>
          <w:i/>
          <w:iCs/>
          <w:sz w:val="24"/>
          <w:szCs w:val="24"/>
        </w:rPr>
        <w:t xml:space="preserve">Proc. 9th Python in Science Conf. (SciPy)</w:t>
      </w:r>
      <w:r>
        <w:rPr>
          <w:rFonts w:ascii="Times New Roman" w:cs="Times New Roman" w:eastAsia="Times New Roman" w:hAnsi="Times New Roman"/>
          <w:sz w:val="24"/>
          <w:szCs w:val="24"/>
        </w:rPr>
        <w:t xml:space="preserve">, 2010, pp. 56–61.</w:t>
      </w:r>
    </w:p>
    <w:p>
      <w:pPr>
        <w:spacing w:after="100" w:line="36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F. Pedregosa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“Scikit-learn: Machine learning in Python,” </w:t>
      </w:r>
      <w:r>
        <w:rPr>
          <w:rFonts w:ascii="Times New Roman" w:cs="Times New Roman" w:eastAsia="Times New Roman" w:hAnsi="Times New Roman"/>
          <w:i/>
          <w:iCs/>
          <w:sz w:val="24"/>
          <w:szCs w:val="24"/>
        </w:rPr>
        <w:t xml:space="preserve">J. Mach. Learn. Res.</w:t>
      </w:r>
      <w:r>
        <w:rPr>
          <w:rFonts w:ascii="Times New Roman" w:cs="Times New Roman" w:eastAsia="Times New Roman" w:hAnsi="Times New Roman"/>
          <w:sz w:val="24"/>
          <w:szCs w:val="24"/>
        </w:rPr>
        <w:t xml:space="preserve">, vol. 12, pp. 2825–2830, 2011.</w:t>
      </w:r>
    </w:p>
    <w:p>
      <w:pPr>
        <w:spacing w:after="100" w:line="360"/>
        <w:ind w:left="540" w:hanging="54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S. Chacon and B. Straub,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2nd ed. New York, NY, USA: Apress, 2014.</w:t>
      </w:r>
    </w:p>
    <w:p>
      <w:pPr>
        <w:spacing w:after="100" w:line="360"/>
        <w:ind w:left="540" w:hanging="54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MLflow Project, “MLflow documentation.” [Online]. Available: https://mlflow.org/docs/latest/ </w:t>
      </w:r>
      <w:r>
        <w:rPr>
          <w:rFonts w:ascii="Times New Roman" w:cs="Times New Roman" w:eastAsia="Times New Roman" w:hAnsi="Times New Roman"/>
          <w:sz w:val="24"/>
          <w:szCs w:val="24"/>
          <w:shd w:fill="FFFF00" w:color="auto" w:val="clear"/>
        </w:rPr>
        <w:t xml:space="preserve">[Accessed: DD-Month-YYYY]</w:t>
      </w:r>
    </w:p>
    <w:p>
      <w:pPr>
        <w:spacing w:after="100" w:line="360"/>
        <w:ind w:left="540" w:hanging="54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F. Hutter, L. Kotthoff, and J. Vanschoren, Eds., </w:t>
      </w:r>
      <w:r>
        <w:rPr>
          <w:rFonts w:ascii="Times New Roman" w:cs="Times New Roman" w:eastAsia="Times New Roman" w:hAnsi="Times New Roman"/>
          <w:i/>
          <w:iCs/>
          <w:sz w:val="24"/>
          <w:szCs w:val="24"/>
        </w:rPr>
        <w:t xml:space="preserve">Automated Machine Learning: Methods, Systems, Challenges</w:t>
      </w:r>
      <w:r>
        <w:rPr>
          <w:rFonts w:ascii="Times New Roman" w:cs="Times New Roman" w:eastAsia="Times New Roman" w:hAnsi="Times New Roman"/>
          <w:sz w:val="24"/>
          <w:szCs w:val="24"/>
        </w:rPr>
        <w:t xml:space="preserve">. Cham, Switzerland: Springer, 2019.</w:t>
      </w:r>
    </w:p>
    <w:p>
      <w:pPr>
        <w:spacing w:after="100" w:line="360"/>
        <w:ind w:left="540" w:hanging="54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D. Sculley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“Hidden technical debt in machine learning systems,” in </w:t>
      </w:r>
      <w:r>
        <w:rPr>
          <w:rFonts w:ascii="Times New Roman" w:cs="Times New Roman" w:eastAsia="Times New Roman" w:hAnsi="Times New Roman"/>
          <w:i/>
          <w:iCs/>
          <w:sz w:val="24"/>
          <w:szCs w:val="24"/>
        </w:rPr>
        <w:t xml:space="preserve">Advances in Neural Information Processing Systems 28 (NIPS)</w:t>
      </w:r>
      <w:r>
        <w:rPr>
          <w:rFonts w:ascii="Times New Roman" w:cs="Times New Roman" w:eastAsia="Times New Roman" w:hAnsi="Times New Roman"/>
          <w:sz w:val="24"/>
          <w:szCs w:val="24"/>
        </w:rPr>
        <w:t xml:space="preserve">, 2015, pp. 2503–2511.</w:t>
      </w:r>
    </w:p>
    <w:p>
      <w:pPr>
        <w:spacing w:after="100" w:line="360"/>
        <w:ind w:left="540" w:hanging="54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D. Merkel, “Docker: Lightweight Linux containers for consistent development and deployment,” </w:t>
      </w:r>
      <w:r>
        <w:rPr>
          <w:rFonts w:ascii="Times New Roman" w:cs="Times New Roman" w:eastAsia="Times New Roman" w:hAnsi="Times New Roman"/>
          <w:i/>
          <w:iCs/>
          <w:sz w:val="24"/>
          <w:szCs w:val="24"/>
        </w:rPr>
        <w:t xml:space="preserve">Linux Journal</w:t>
      </w:r>
      <w:r>
        <w:rPr>
          <w:rFonts w:ascii="Times New Roman" w:cs="Times New Roman" w:eastAsia="Times New Roman" w:hAnsi="Times New Roman"/>
          <w:sz w:val="24"/>
          <w:szCs w:val="24"/>
        </w:rPr>
        <w:t xml:space="preserve">, vol. 2014, no. 239, Art. 2, 2014.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lin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7a56004f2add7c81b5f1cee8b72a49fef9ef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Xtracts: OCR-Based Smart Receipt Information Extraction and Expense Analytics System</dc:title>
  <dc:creator>Xtracts project team</dc:creator>
  <cp:lastModifiedBy>Un-named</cp:lastModifiedBy>
  <cp:revision>1</cp:revision>
  <dcterms:created xsi:type="dcterms:W3CDTF">2026-10-12T01:48:36.500Z</dcterms:created>
  <dcterms:modified xsi:type="dcterms:W3CDTF">2026-10-12T01:48:36.500Z</dcterms:modified>
</cp:coreProperties>
</file>

<file path=docProps/custom.xml><?xml version="1.0" encoding="utf-8"?>
<Properties xmlns="http://schemas.openxmlformats.org/officeDocument/2006/custom-properties" xmlns:vt="http://schemas.openxmlformats.org/officeDocument/2006/docPropsVTypes"/>
</file>