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6039" w14:textId="1DB0F261" w:rsidR="00AB2289" w:rsidRDefault="00AB2289" w:rsidP="00AB2289">
      <w:pPr>
        <w:jc w:val="center"/>
        <w:rPr>
          <w:b/>
          <w:bCs/>
          <w:u w:val="single"/>
        </w:rPr>
      </w:pPr>
      <w:r w:rsidRPr="00AB2289">
        <w:rPr>
          <w:b/>
          <w:bCs/>
          <w:u w:val="single"/>
        </w:rPr>
        <w:t>STAT 515: Final Project - Progress Report</w:t>
      </w:r>
    </w:p>
    <w:p w14:paraId="170A7DC5" w14:textId="77777777" w:rsidR="00AB2289" w:rsidRDefault="00AB2289" w:rsidP="00AB2289">
      <w:pPr>
        <w:rPr>
          <w:b/>
          <w:bCs/>
          <w:u w:val="single"/>
        </w:rPr>
      </w:pPr>
    </w:p>
    <w:p w14:paraId="513C09B7" w14:textId="32700600" w:rsidR="00AB2289" w:rsidRDefault="00AB2289" w:rsidP="00AB2289">
      <w:pPr>
        <w:rPr>
          <w:color w:val="FF0000"/>
        </w:rPr>
      </w:pPr>
      <w:r w:rsidRPr="00AB2289">
        <w:rPr>
          <w:color w:val="FF0000"/>
        </w:rPr>
        <w:t xml:space="preserve">Due before </w:t>
      </w:r>
      <w:r w:rsidR="007B71D7">
        <w:rPr>
          <w:color w:val="FF0000"/>
        </w:rPr>
        <w:t>November</w:t>
      </w:r>
      <w:r w:rsidR="00353066">
        <w:rPr>
          <w:color w:val="FF0000"/>
        </w:rPr>
        <w:t xml:space="preserve"> </w:t>
      </w:r>
      <w:r w:rsidR="00C31695">
        <w:rPr>
          <w:color w:val="FF0000"/>
        </w:rPr>
        <w:t>24</w:t>
      </w:r>
      <w:r w:rsidR="00C31695" w:rsidRPr="00C31695">
        <w:rPr>
          <w:color w:val="FF0000"/>
          <w:vertAlign w:val="superscript"/>
        </w:rPr>
        <w:t>th</w:t>
      </w:r>
      <w:r w:rsidR="00C31695">
        <w:rPr>
          <w:color w:val="FF0000"/>
        </w:rPr>
        <w:t xml:space="preserve"> </w:t>
      </w:r>
      <w:r w:rsidRPr="00AB2289">
        <w:rPr>
          <w:color w:val="FF0000"/>
        </w:rPr>
        <w:t>202</w:t>
      </w:r>
      <w:r w:rsidR="00C31695">
        <w:rPr>
          <w:color w:val="FF0000"/>
        </w:rPr>
        <w:t>5</w:t>
      </w:r>
      <w:r w:rsidRPr="00AB2289">
        <w:rPr>
          <w:color w:val="FF0000"/>
        </w:rPr>
        <w:t>,</w:t>
      </w:r>
      <w:r>
        <w:rPr>
          <w:color w:val="FF0000"/>
        </w:rPr>
        <w:t xml:space="preserve"> in-person during office hours.</w:t>
      </w:r>
      <w:r w:rsidR="007B71D7">
        <w:rPr>
          <w:color w:val="FF0000"/>
        </w:rPr>
        <w:t xml:space="preserve"> </w:t>
      </w:r>
      <w:r w:rsidR="007B71D7" w:rsidRPr="007B71D7">
        <w:rPr>
          <w:b/>
          <w:bCs/>
          <w:color w:val="FF0000"/>
          <w:u w:val="single"/>
        </w:rPr>
        <w:t>Hard Copy</w:t>
      </w:r>
      <w:r w:rsidR="007B71D7">
        <w:rPr>
          <w:color w:val="FF0000"/>
        </w:rPr>
        <w:t xml:space="preserve"> must be submitted.</w:t>
      </w:r>
    </w:p>
    <w:p w14:paraId="3F1A72D5" w14:textId="77777777" w:rsidR="00AB2289" w:rsidRDefault="00AB2289" w:rsidP="00AB2289">
      <w:pPr>
        <w:rPr>
          <w:color w:val="FF0000"/>
        </w:rPr>
      </w:pPr>
    </w:p>
    <w:tbl>
      <w:tblPr>
        <w:tblStyle w:val="TableGrid"/>
        <w:tblW w:w="10885" w:type="dxa"/>
        <w:tblLook w:val="04A0" w:firstRow="1" w:lastRow="0" w:firstColumn="1" w:lastColumn="0" w:noHBand="0" w:noVBand="1"/>
      </w:tblPr>
      <w:tblGrid>
        <w:gridCol w:w="3145"/>
        <w:gridCol w:w="7740"/>
      </w:tblGrid>
      <w:tr w:rsidR="00AB2289" w14:paraId="67E0E7AF" w14:textId="77777777" w:rsidTr="007F6D01">
        <w:tc>
          <w:tcPr>
            <w:tcW w:w="3145" w:type="dxa"/>
          </w:tcPr>
          <w:p w14:paraId="61CAC5E3" w14:textId="74678112" w:rsidR="00AB2289" w:rsidRPr="00AB2289" w:rsidRDefault="00AB2289" w:rsidP="00AB2289">
            <w:pPr>
              <w:rPr>
                <w:b/>
                <w:bCs/>
              </w:rPr>
            </w:pPr>
            <w:r w:rsidRPr="00AB2289">
              <w:rPr>
                <w:b/>
                <w:bCs/>
              </w:rPr>
              <w:t>Section Number:</w:t>
            </w:r>
          </w:p>
        </w:tc>
        <w:tc>
          <w:tcPr>
            <w:tcW w:w="7740" w:type="dxa"/>
          </w:tcPr>
          <w:p w14:paraId="3B167706" w14:textId="3FCECB3B" w:rsidR="00AB2289" w:rsidRDefault="00064039" w:rsidP="00AB2289">
            <w:r>
              <w:t>STAT-515-001</w:t>
            </w:r>
          </w:p>
        </w:tc>
      </w:tr>
      <w:tr w:rsidR="00AB2289" w14:paraId="6FE43662" w14:textId="77777777" w:rsidTr="007F6D01">
        <w:tc>
          <w:tcPr>
            <w:tcW w:w="3145" w:type="dxa"/>
          </w:tcPr>
          <w:p w14:paraId="3A2521DB" w14:textId="41CF8939" w:rsidR="00AB2289" w:rsidRPr="00AB2289" w:rsidRDefault="00AB2289" w:rsidP="00AB2289">
            <w:pPr>
              <w:rPr>
                <w:b/>
                <w:bCs/>
              </w:rPr>
            </w:pPr>
            <w:r w:rsidRPr="00AB2289">
              <w:rPr>
                <w:b/>
                <w:bCs/>
              </w:rPr>
              <w:t>Group Number:</w:t>
            </w:r>
          </w:p>
        </w:tc>
        <w:tc>
          <w:tcPr>
            <w:tcW w:w="7740" w:type="dxa"/>
          </w:tcPr>
          <w:p w14:paraId="3D909D02" w14:textId="3EFE540E" w:rsidR="00AB2289" w:rsidRDefault="00064039" w:rsidP="00AB2289">
            <w:r>
              <w:t>FINAL PROJECT GROUP 4</w:t>
            </w:r>
          </w:p>
        </w:tc>
      </w:tr>
      <w:tr w:rsidR="00AB2289" w14:paraId="7771D3C0" w14:textId="77777777" w:rsidTr="007F6D01">
        <w:tc>
          <w:tcPr>
            <w:tcW w:w="3145" w:type="dxa"/>
          </w:tcPr>
          <w:p w14:paraId="77852322" w14:textId="77777777" w:rsidR="00AB2289" w:rsidRPr="00AB2289" w:rsidRDefault="00AB2289" w:rsidP="00AB2289">
            <w:pPr>
              <w:rPr>
                <w:b/>
                <w:bCs/>
              </w:rPr>
            </w:pPr>
            <w:r w:rsidRPr="00AB2289">
              <w:rPr>
                <w:b/>
                <w:bCs/>
              </w:rPr>
              <w:t>Names of the Members:</w:t>
            </w:r>
          </w:p>
          <w:p w14:paraId="21073395" w14:textId="43E7BB31" w:rsidR="00AB2289" w:rsidRPr="00AB2289" w:rsidRDefault="00AB2289" w:rsidP="00AB2289">
            <w:pPr>
              <w:rPr>
                <w:b/>
                <w:bCs/>
              </w:rPr>
            </w:pPr>
            <w:r w:rsidRPr="00AB2289">
              <w:rPr>
                <w:b/>
                <w:bCs/>
              </w:rPr>
              <w:t xml:space="preserve">(As </w:t>
            </w:r>
            <w:r w:rsidR="00D171D4">
              <w:rPr>
                <w:b/>
                <w:bCs/>
              </w:rPr>
              <w:t>stated o</w:t>
            </w:r>
            <w:r w:rsidRPr="00AB2289">
              <w:rPr>
                <w:b/>
                <w:bCs/>
              </w:rPr>
              <w:t>n Blackboard)</w:t>
            </w:r>
          </w:p>
        </w:tc>
        <w:tc>
          <w:tcPr>
            <w:tcW w:w="7740" w:type="dxa"/>
          </w:tcPr>
          <w:p w14:paraId="101A8D00" w14:textId="217E8414" w:rsidR="00AB2289" w:rsidRDefault="00A73965" w:rsidP="00AB2289">
            <w:r>
              <w:t>SANCHANA MOHANRAJ</w:t>
            </w:r>
            <w:r>
              <w:br/>
              <w:t>SNEHA SRIHARI</w:t>
            </w:r>
          </w:p>
          <w:p w14:paraId="447927E5" w14:textId="77777777" w:rsidR="00AB2289" w:rsidRDefault="00AB2289" w:rsidP="00AB2289"/>
          <w:p w14:paraId="4B185016" w14:textId="77777777" w:rsidR="00AB2289" w:rsidRDefault="00AB2289" w:rsidP="00AB2289"/>
          <w:p w14:paraId="6C8CD69F" w14:textId="77777777" w:rsidR="00AB2289" w:rsidRDefault="00AB2289" w:rsidP="00AB2289"/>
          <w:p w14:paraId="4A012A4F" w14:textId="77777777" w:rsidR="00AB2289" w:rsidRDefault="00AB2289" w:rsidP="00AB2289"/>
          <w:p w14:paraId="2C5296D9" w14:textId="72127AE2" w:rsidR="00AB2289" w:rsidRDefault="00AB2289" w:rsidP="00AB2289"/>
        </w:tc>
      </w:tr>
    </w:tbl>
    <w:p w14:paraId="5FB31D1E" w14:textId="694001CF" w:rsidR="00AB2289" w:rsidRDefault="00AB2289" w:rsidP="00AB2289"/>
    <w:tbl>
      <w:tblPr>
        <w:tblStyle w:val="TableGrid"/>
        <w:tblW w:w="10885" w:type="dxa"/>
        <w:tblLook w:val="04A0" w:firstRow="1" w:lastRow="0" w:firstColumn="1" w:lastColumn="0" w:noHBand="0" w:noVBand="1"/>
      </w:tblPr>
      <w:tblGrid>
        <w:gridCol w:w="3145"/>
        <w:gridCol w:w="7645"/>
        <w:gridCol w:w="95"/>
      </w:tblGrid>
      <w:tr w:rsidR="00AB2289" w14:paraId="35DF0C4A" w14:textId="77777777" w:rsidTr="007F6D01">
        <w:tc>
          <w:tcPr>
            <w:tcW w:w="3145" w:type="dxa"/>
          </w:tcPr>
          <w:p w14:paraId="723E4EB0" w14:textId="7B3D6AF8" w:rsidR="00AB2289" w:rsidRPr="00AB2289" w:rsidRDefault="00AB2289" w:rsidP="00AB2289">
            <w:pPr>
              <w:rPr>
                <w:b/>
                <w:bCs/>
              </w:rPr>
            </w:pPr>
            <w:r w:rsidRPr="00AB2289">
              <w:rPr>
                <w:b/>
                <w:bCs/>
              </w:rPr>
              <w:t>Title of the Project:</w:t>
            </w:r>
          </w:p>
        </w:tc>
        <w:tc>
          <w:tcPr>
            <w:tcW w:w="7740" w:type="dxa"/>
            <w:gridSpan w:val="2"/>
          </w:tcPr>
          <w:p w14:paraId="5B5DBB15" w14:textId="30A043A5" w:rsidR="00350B53" w:rsidRDefault="006A0B6D" w:rsidP="00AB2289">
            <w:r>
              <w:t>Factors Influencing College Value and Performance: An Analysis of the College Scorecard Dataset</w:t>
            </w:r>
            <w:r w:rsidR="00603D3B">
              <w:br/>
            </w:r>
          </w:p>
        </w:tc>
      </w:tr>
      <w:tr w:rsidR="00AB2289" w14:paraId="5B6254A5" w14:textId="77777777" w:rsidTr="007F6D01">
        <w:tc>
          <w:tcPr>
            <w:tcW w:w="3145" w:type="dxa"/>
          </w:tcPr>
          <w:p w14:paraId="411783C8" w14:textId="0B2C9908" w:rsidR="00AB2289" w:rsidRDefault="00350B53" w:rsidP="00AB2289">
            <w:pPr>
              <w:rPr>
                <w:b/>
                <w:bCs/>
              </w:rPr>
            </w:pPr>
            <w:r>
              <w:rPr>
                <w:b/>
                <w:bCs/>
              </w:rPr>
              <w:t>Describe the data set(s) that were considered:</w:t>
            </w:r>
          </w:p>
          <w:p w14:paraId="762045EE" w14:textId="4E2E7679" w:rsidR="00350B53" w:rsidRPr="00AB2289" w:rsidRDefault="00350B53" w:rsidP="00AB2289">
            <w:pPr>
              <w:rPr>
                <w:b/>
                <w:bCs/>
              </w:rPr>
            </w:pPr>
            <w:r>
              <w:rPr>
                <w:b/>
                <w:bCs/>
              </w:rPr>
              <w:t>(Provide Background information, including the source and the variables)</w:t>
            </w:r>
          </w:p>
          <w:p w14:paraId="48E74FCB" w14:textId="553D7BF9" w:rsidR="00AB2289" w:rsidRPr="00AB2289" w:rsidRDefault="00AB2289" w:rsidP="00AB2289">
            <w:pPr>
              <w:rPr>
                <w:b/>
                <w:bCs/>
              </w:rPr>
            </w:pPr>
          </w:p>
        </w:tc>
        <w:tc>
          <w:tcPr>
            <w:tcW w:w="7740" w:type="dxa"/>
            <w:gridSpan w:val="2"/>
          </w:tcPr>
          <w:p w14:paraId="6CED0193" w14:textId="0F4FCD56" w:rsidR="00AB2289" w:rsidRDefault="00CA76BD" w:rsidP="00AB2289">
            <w:r>
              <w:t xml:space="preserve">We selected </w:t>
            </w:r>
            <w:r w:rsidR="002B1DC0">
              <w:t>the ‘College Scorecard’ dataset (Most-Recent-Cohorts-Institution.csv), sourced from the US Department of Education. This dataset provides the most current comprehensive data on higher education institutions in the United States. It contains 6,429 observations (schools) and over 3,000 variables. Key variables we are utilizing include:</w:t>
            </w:r>
            <w:r w:rsidR="002B1DC0">
              <w:br/>
              <w:t>INSTNM (Institution name)</w:t>
            </w:r>
            <w:r w:rsidR="002B1DC0">
              <w:br/>
              <w:t>STABBR (State)</w:t>
            </w:r>
            <w:r w:rsidR="002B1DC0">
              <w:br/>
              <w:t>COSTT4_A (Average Annual Cost of Attendance)</w:t>
            </w:r>
            <w:r w:rsidR="002B1DC0">
              <w:br/>
              <w:t>TUITIONFEE_IN (In-state tuition fees)</w:t>
            </w:r>
            <w:r w:rsidR="00EF328C">
              <w:br/>
              <w:t>MD_EARN_WNE_P10 (Median Earnings of Graduates 10 Years After Entry)</w:t>
            </w:r>
            <w:r w:rsidR="00EF328C">
              <w:br/>
              <w:t>AMD_RATE (Admission Rate)</w:t>
            </w:r>
            <w:r w:rsidR="00EF328C">
              <w:br/>
              <w:t>C150_4 (Completion/Graduation Rate for 4-year institutions)</w:t>
            </w:r>
            <w:r w:rsidR="00603D3B">
              <w:br/>
            </w:r>
          </w:p>
        </w:tc>
      </w:tr>
      <w:tr w:rsidR="00350B53" w14:paraId="23DCA5F4" w14:textId="77777777" w:rsidTr="007F6D01">
        <w:tc>
          <w:tcPr>
            <w:tcW w:w="3145" w:type="dxa"/>
          </w:tcPr>
          <w:p w14:paraId="3D764416" w14:textId="4148AED2" w:rsidR="00350B53" w:rsidRDefault="00350B53" w:rsidP="00AB2289">
            <w:pPr>
              <w:rPr>
                <w:b/>
                <w:bCs/>
              </w:rPr>
            </w:pPr>
            <w:r>
              <w:rPr>
                <w:b/>
                <w:bCs/>
              </w:rPr>
              <w:t>Explain the reasons why the above data set(s) were selected:</w:t>
            </w:r>
          </w:p>
        </w:tc>
        <w:tc>
          <w:tcPr>
            <w:tcW w:w="7740" w:type="dxa"/>
            <w:gridSpan w:val="2"/>
          </w:tcPr>
          <w:p w14:paraId="7D1EDBA1" w14:textId="03851F28" w:rsidR="00350B53" w:rsidRDefault="009E6BB7" w:rsidP="00AB2289">
            <w:r>
              <w:t>We chose this dataset because it is the authoritative source for US higher education data, allowing for a robust institution-level analysis. Unlike the longitudinal ‘merged’ files which focus on trends over time, this ‘Most Recent Cohorts’ file gives a complete snapshot of the current landscape. It allows us to directly compare schools on cost, quality (selectivity), and outcomes (earnings/graduation) without the need for complex merging of multiple files.</w:t>
            </w:r>
            <w:r w:rsidR="00603D3B">
              <w:br/>
            </w:r>
          </w:p>
        </w:tc>
      </w:tr>
      <w:tr w:rsidR="00AB2289" w14:paraId="4B816338" w14:textId="77777777" w:rsidTr="007F6D01">
        <w:tc>
          <w:tcPr>
            <w:tcW w:w="3145" w:type="dxa"/>
          </w:tcPr>
          <w:p w14:paraId="66561BAD" w14:textId="2BD21FDA" w:rsidR="00AB2289" w:rsidRPr="00AB2289" w:rsidRDefault="00AB2289" w:rsidP="00AB2289">
            <w:pPr>
              <w:rPr>
                <w:b/>
                <w:bCs/>
              </w:rPr>
            </w:pPr>
            <w:r w:rsidRPr="00AB2289">
              <w:rPr>
                <w:b/>
                <w:bCs/>
              </w:rPr>
              <w:t>Research Questions:</w:t>
            </w:r>
          </w:p>
        </w:tc>
        <w:tc>
          <w:tcPr>
            <w:tcW w:w="7740" w:type="dxa"/>
            <w:gridSpan w:val="2"/>
          </w:tcPr>
          <w:p w14:paraId="7AEB0AD1" w14:textId="2AE79538" w:rsidR="00AB2289" w:rsidRDefault="004D32F7" w:rsidP="00AB2289">
            <w:pPr>
              <w:pStyle w:val="ListParagraph"/>
              <w:numPr>
                <w:ilvl w:val="0"/>
                <w:numId w:val="2"/>
              </w:numPr>
            </w:pPr>
            <w:r>
              <w:t>Is there a significant relationship between the annual cost of attendance and the median earnings of graduates 10 years later?</w:t>
            </w:r>
          </w:p>
          <w:p w14:paraId="126D1344" w14:textId="1EE1038D" w:rsidR="00AB2289" w:rsidRDefault="004D32F7" w:rsidP="00AB2289">
            <w:pPr>
              <w:pStyle w:val="ListParagraph"/>
              <w:numPr>
                <w:ilvl w:val="0"/>
                <w:numId w:val="2"/>
              </w:numPr>
            </w:pPr>
            <w:r>
              <w:t>Are there statistically significant differences in average in-state tuition costs between different states?</w:t>
            </w:r>
          </w:p>
          <w:p w14:paraId="1AA40A91" w14:textId="7840A2D5" w:rsidR="00AB2289" w:rsidRDefault="004D32F7" w:rsidP="00AB2289">
            <w:pPr>
              <w:pStyle w:val="ListParagraph"/>
              <w:numPr>
                <w:ilvl w:val="0"/>
                <w:numId w:val="2"/>
              </w:numPr>
            </w:pPr>
            <w:r>
              <w:t>Does a school’s admission rate significantly predict its completion (graduation) rate?</w:t>
            </w:r>
            <w:r w:rsidR="00BD7DE5">
              <w:t xml:space="preserve"> (analyzed using both linear and logistic regression)</w:t>
            </w:r>
          </w:p>
          <w:p w14:paraId="4CAB836C" w14:textId="77777777" w:rsidR="00AB2289" w:rsidRDefault="00AB2289" w:rsidP="00AB2289"/>
          <w:p w14:paraId="541921A6" w14:textId="77777777" w:rsidR="00AB2289" w:rsidRDefault="00AB2289" w:rsidP="00AB2289"/>
          <w:p w14:paraId="48CDB1D5" w14:textId="77777777" w:rsidR="00AB2289" w:rsidRDefault="00AB2289" w:rsidP="00AB2289"/>
          <w:p w14:paraId="10709E9B" w14:textId="632CCD52" w:rsidR="00AB2289" w:rsidRDefault="00AB2289" w:rsidP="00AB2289"/>
        </w:tc>
      </w:tr>
      <w:tr w:rsidR="00AB2289" w14:paraId="7B3C704B" w14:textId="77777777" w:rsidTr="007F6D01">
        <w:tc>
          <w:tcPr>
            <w:tcW w:w="3145" w:type="dxa"/>
          </w:tcPr>
          <w:p w14:paraId="3DC83D0D" w14:textId="7F9C166A" w:rsidR="00AB2289" w:rsidRPr="00F95041" w:rsidRDefault="00350B53" w:rsidP="00AB2289">
            <w:pPr>
              <w:rPr>
                <w:b/>
                <w:bCs/>
              </w:rPr>
            </w:pPr>
            <w:r w:rsidRPr="00F95041">
              <w:rPr>
                <w:b/>
                <w:bCs/>
              </w:rPr>
              <w:lastRenderedPageBreak/>
              <w:t xml:space="preserve">Explain the rational behind each question and </w:t>
            </w:r>
            <w:r w:rsidR="00F95041" w:rsidRPr="00F95041">
              <w:rPr>
                <w:b/>
                <w:bCs/>
              </w:rPr>
              <w:t>how questions relate to the data set:</w:t>
            </w:r>
          </w:p>
        </w:tc>
        <w:tc>
          <w:tcPr>
            <w:tcW w:w="7740" w:type="dxa"/>
            <w:gridSpan w:val="2"/>
          </w:tcPr>
          <w:p w14:paraId="4680819E" w14:textId="55404D15" w:rsidR="00AB2289" w:rsidRDefault="004D32F7" w:rsidP="004D32F7">
            <w:pPr>
              <w:pStyle w:val="ListParagraph"/>
              <w:numPr>
                <w:ilvl w:val="0"/>
                <w:numId w:val="3"/>
              </w:numPr>
            </w:pPr>
            <w:r>
              <w:t xml:space="preserve">Economic (Cost vs. Earnings): This question addresses the ‘ROI’ of college. By correlating COSTT4_A with MD_EARN_WNE_P10, we can determine if higher tuition </w:t>
            </w:r>
            <w:r w:rsidR="00CA4AFE">
              <w:t>translates</w:t>
            </w:r>
            <w:r>
              <w:t xml:space="preserve"> to higher financial success.</w:t>
            </w:r>
          </w:p>
          <w:p w14:paraId="52841FF0" w14:textId="41D012C2" w:rsidR="004D32F7" w:rsidRDefault="004D32F7" w:rsidP="004D32F7">
            <w:pPr>
              <w:pStyle w:val="ListParagraph"/>
              <w:numPr>
                <w:ilvl w:val="0"/>
                <w:numId w:val="3"/>
              </w:numPr>
            </w:pPr>
            <w:r>
              <w:t>Geographic (Tuition by State): This question explores regional disparities in affordability. By grouping TUITIONFEE_IN by STABBR, we can identify which states are significantly more expensive for students.</w:t>
            </w:r>
          </w:p>
          <w:p w14:paraId="693A9C26" w14:textId="5C66484D" w:rsidR="004D32F7" w:rsidRDefault="004D32F7" w:rsidP="004D32F7">
            <w:pPr>
              <w:pStyle w:val="ListParagraph"/>
              <w:numPr>
                <w:ilvl w:val="0"/>
                <w:numId w:val="3"/>
              </w:numPr>
            </w:pPr>
            <w:r>
              <w:t>Selectivity (Admission vs. Completion): This question examines institutional performance. By regressing C150_4 (graduation rate) on ADM_RATE, we can see if selectivity is a valid proxy for student success rates.</w:t>
            </w:r>
          </w:p>
          <w:p w14:paraId="45DAF02B" w14:textId="6088F363" w:rsidR="00282A4D" w:rsidRDefault="00282A4D" w:rsidP="00AB2289"/>
        </w:tc>
      </w:tr>
      <w:tr w:rsidR="00282A4D" w14:paraId="17CF3A45" w14:textId="77777777" w:rsidTr="00282A4D">
        <w:trPr>
          <w:gridAfter w:val="1"/>
          <w:wAfter w:w="95" w:type="dxa"/>
        </w:trPr>
        <w:tc>
          <w:tcPr>
            <w:tcW w:w="3145" w:type="dxa"/>
          </w:tcPr>
          <w:p w14:paraId="35EC524B" w14:textId="77777777" w:rsidR="00282A4D" w:rsidRPr="00282A4D" w:rsidRDefault="00282A4D" w:rsidP="00AB2289">
            <w:pPr>
              <w:rPr>
                <w:b/>
                <w:bCs/>
              </w:rPr>
            </w:pPr>
            <w:r w:rsidRPr="00282A4D">
              <w:rPr>
                <w:b/>
                <w:bCs/>
              </w:rPr>
              <w:t>Provide an overview of the statistical methods that will be used to answer the research questions:</w:t>
            </w:r>
          </w:p>
          <w:p w14:paraId="02960313" w14:textId="77777777" w:rsidR="00282A4D" w:rsidRPr="00282A4D" w:rsidRDefault="00282A4D" w:rsidP="00AB2289">
            <w:pPr>
              <w:rPr>
                <w:b/>
                <w:bCs/>
              </w:rPr>
            </w:pPr>
          </w:p>
          <w:p w14:paraId="4D89187B" w14:textId="461DDC37" w:rsidR="00282A4D" w:rsidRPr="00282A4D" w:rsidRDefault="00282A4D" w:rsidP="00AB2289">
            <w:pPr>
              <w:rPr>
                <w:b/>
                <w:bCs/>
              </w:rPr>
            </w:pPr>
          </w:p>
        </w:tc>
        <w:tc>
          <w:tcPr>
            <w:tcW w:w="7645" w:type="dxa"/>
          </w:tcPr>
          <w:p w14:paraId="13F52B02" w14:textId="77777777" w:rsidR="00D72B4C" w:rsidRDefault="00D72B4C" w:rsidP="00AB2289">
            <w:r>
              <w:t>We are u</w:t>
            </w:r>
            <w:r w:rsidR="00BD7DE5">
              <w:t>s</w:t>
            </w:r>
            <w:r>
              <w:t>ing R programming language for all the analysis</w:t>
            </w:r>
            <w:r>
              <w:br/>
              <w:t>1</w:t>
            </w:r>
            <w:r w:rsidR="00BD7DE5">
              <w:t>. Linear regression &amp; Correlation: Used for Q1 and Q3 to model continuous relationships.</w:t>
            </w:r>
          </w:p>
          <w:p w14:paraId="46A4FBFB" w14:textId="77777777" w:rsidR="00BD7DE5" w:rsidRDefault="00BD7DE5" w:rsidP="00AB2289">
            <w:r>
              <w:t>2. ANOVA &amp; Tukey’s HSD: Used for Q2 to compare tuition means across states.</w:t>
            </w:r>
          </w:p>
          <w:p w14:paraId="5725B4D9" w14:textId="77777777" w:rsidR="00BD7DE5" w:rsidRDefault="00BD7DE5" w:rsidP="00AB2289">
            <w:r>
              <w:t>3. Logistic Regression (Advanced Modelling): Used to predict the probability of a school having a “High Graduation Rate” (above median) based on selectivity.</w:t>
            </w:r>
          </w:p>
          <w:p w14:paraId="256DDFA8" w14:textId="613FAA34" w:rsidR="00BD7DE5" w:rsidRDefault="00BD7DE5" w:rsidP="00AB2289">
            <w:r>
              <w:t>4. Model Diagnostics: Residual Analysis (residuals vs. fitted plots) to verify assumptions of homoscedasticity and normality.</w:t>
            </w:r>
          </w:p>
          <w:p w14:paraId="1F7CF4FC" w14:textId="51F36136" w:rsidR="00BD7DE5" w:rsidRDefault="00BD7DE5" w:rsidP="00AB2289">
            <w:r>
              <w:t xml:space="preserve">5. Model Comparison: Comparing </w:t>
            </w:r>
            <w:r w:rsidR="00DA6355">
              <w:t>Linear vs. Logistic Models to evaluate predictive utility.</w:t>
            </w:r>
          </w:p>
        </w:tc>
      </w:tr>
      <w:tr w:rsidR="00282A4D" w14:paraId="07961746" w14:textId="77777777" w:rsidTr="00282A4D">
        <w:trPr>
          <w:gridAfter w:val="1"/>
          <w:wAfter w:w="95" w:type="dxa"/>
        </w:trPr>
        <w:tc>
          <w:tcPr>
            <w:tcW w:w="3145" w:type="dxa"/>
          </w:tcPr>
          <w:p w14:paraId="03FB30ED" w14:textId="5F6E557E" w:rsidR="00282A4D" w:rsidRPr="00282A4D" w:rsidRDefault="00282A4D" w:rsidP="00AB2289">
            <w:pPr>
              <w:rPr>
                <w:b/>
                <w:bCs/>
              </w:rPr>
            </w:pPr>
            <w:r>
              <w:rPr>
                <w:b/>
                <w:bCs/>
              </w:rPr>
              <w:t xml:space="preserve">Explain the </w:t>
            </w:r>
            <w:r w:rsidR="00D171D4">
              <w:rPr>
                <w:b/>
                <w:bCs/>
              </w:rPr>
              <w:t>rationale</w:t>
            </w:r>
            <w:r>
              <w:rPr>
                <w:b/>
                <w:bCs/>
              </w:rPr>
              <w:t xml:space="preserve"> behind the methods used:</w:t>
            </w:r>
          </w:p>
        </w:tc>
        <w:tc>
          <w:tcPr>
            <w:tcW w:w="7645" w:type="dxa"/>
          </w:tcPr>
          <w:p w14:paraId="3AAB53F6" w14:textId="6A061F42" w:rsidR="00767F00" w:rsidRDefault="00767F00" w:rsidP="00AB2289">
            <w:r>
              <w:t>Linear Regression</w:t>
            </w:r>
            <w:r w:rsidR="00F83F64">
              <w:t xml:space="preserve"> is appropriate for modeling the direct relationship between two continuous variables.</w:t>
            </w:r>
            <w:r w:rsidR="00F83F64">
              <w:br/>
              <w:t>Logistic Regression was added to provide a classification perspective: instead of just predicting the raw graduation rate, we can predict the likelihood of a school being a “high performer”, which is often more useful for decision-making.</w:t>
            </w:r>
            <w:r w:rsidR="00BD3923">
              <w:br/>
              <w:t>Diagnostics are essential to ensure our statistical tests are valid and that the data meets the underlying assumptions of the model.</w:t>
            </w:r>
          </w:p>
          <w:p w14:paraId="5690AEFE" w14:textId="7F26C071" w:rsidR="00D171D4" w:rsidRDefault="00D171D4" w:rsidP="00AB2289"/>
        </w:tc>
      </w:tr>
      <w:tr w:rsidR="00282A4D" w14:paraId="13EC8C3E" w14:textId="77777777" w:rsidTr="00282A4D">
        <w:trPr>
          <w:gridAfter w:val="1"/>
          <w:wAfter w:w="95" w:type="dxa"/>
        </w:trPr>
        <w:tc>
          <w:tcPr>
            <w:tcW w:w="3145" w:type="dxa"/>
          </w:tcPr>
          <w:p w14:paraId="24079978" w14:textId="2A94BD34" w:rsidR="00282A4D" w:rsidRPr="00282A4D" w:rsidRDefault="00D171D4" w:rsidP="00AB2289">
            <w:pPr>
              <w:rPr>
                <w:b/>
                <w:bCs/>
              </w:rPr>
            </w:pPr>
            <w:r>
              <w:rPr>
                <w:b/>
                <w:bCs/>
              </w:rPr>
              <w:t>Any Challenges or issues faced/facing:</w:t>
            </w:r>
          </w:p>
        </w:tc>
        <w:tc>
          <w:tcPr>
            <w:tcW w:w="7645" w:type="dxa"/>
          </w:tcPr>
          <w:p w14:paraId="47C2A356" w14:textId="26A7C005" w:rsidR="00282A4D" w:rsidRDefault="00D30B1F" w:rsidP="00AB2289">
            <w:r>
              <w:t>One minor challenge was handling missing values (NA) and privacy-suppressed</w:t>
            </w:r>
            <w:r w:rsidR="00D94529">
              <w:t xml:space="preserve"> data (e.g., “PrivacySuppressed”) in the earnings columns. We addressed this by filtering the dataset to include only 44-year institutions with complete data for our variables of interest, ensuring our statistical models were run on a consistent and clean sample.</w:t>
            </w:r>
          </w:p>
          <w:p w14:paraId="52975D8B" w14:textId="1EE72B9D" w:rsidR="006B6BDF" w:rsidRDefault="006B6BDF" w:rsidP="00AB2289"/>
        </w:tc>
      </w:tr>
      <w:tr w:rsidR="00282A4D" w14:paraId="731428D9" w14:textId="77777777" w:rsidTr="00282A4D">
        <w:trPr>
          <w:gridAfter w:val="1"/>
          <w:wAfter w:w="95" w:type="dxa"/>
        </w:trPr>
        <w:tc>
          <w:tcPr>
            <w:tcW w:w="3145" w:type="dxa"/>
          </w:tcPr>
          <w:p w14:paraId="74CCEBD4" w14:textId="41174573" w:rsidR="00282A4D" w:rsidRPr="00282A4D" w:rsidRDefault="006B6BDF" w:rsidP="00AB2289">
            <w:pPr>
              <w:rPr>
                <w:b/>
                <w:bCs/>
              </w:rPr>
            </w:pPr>
            <w:r>
              <w:rPr>
                <w:b/>
                <w:bCs/>
              </w:rPr>
              <w:t>Comments (If any):</w:t>
            </w:r>
          </w:p>
        </w:tc>
        <w:tc>
          <w:tcPr>
            <w:tcW w:w="7645" w:type="dxa"/>
          </w:tcPr>
          <w:p w14:paraId="2DCB6B13" w14:textId="25088CCD" w:rsidR="00282A4D" w:rsidRDefault="00D94529" w:rsidP="00AB2289">
            <w:r>
              <w:t>Prelim</w:t>
            </w:r>
            <w:r w:rsidR="0012722D">
              <w:t>i</w:t>
            </w:r>
            <w:r>
              <w:t>nary results indicate significant relationships for all three research questions.</w:t>
            </w:r>
            <w:r w:rsidR="00BD3923">
              <w:t xml:space="preserve"> The addition of logistic regression has provided deeper insight into the non-linear nature of school selectivity and success.</w:t>
            </w:r>
          </w:p>
          <w:p w14:paraId="3B7ABDA5" w14:textId="77777777" w:rsidR="006B6BDF" w:rsidRDefault="006B6BDF" w:rsidP="00AB2289"/>
          <w:p w14:paraId="5F231AFB" w14:textId="77777777" w:rsidR="006B6BDF" w:rsidRDefault="006B6BDF" w:rsidP="00AB2289"/>
          <w:p w14:paraId="01BF23F4" w14:textId="77777777" w:rsidR="006B6BDF" w:rsidRDefault="006B6BDF" w:rsidP="00AB2289"/>
          <w:p w14:paraId="636051EF" w14:textId="77777777" w:rsidR="006B6BDF" w:rsidRDefault="006B6BDF" w:rsidP="00AB2289"/>
          <w:p w14:paraId="0271B330" w14:textId="77777777" w:rsidR="006B6BDF" w:rsidRDefault="006B6BDF" w:rsidP="00AB2289"/>
          <w:p w14:paraId="4B538EB1" w14:textId="77777777" w:rsidR="006B6BDF" w:rsidRDefault="006B6BDF" w:rsidP="00AB2289"/>
          <w:p w14:paraId="154794C8" w14:textId="77777777" w:rsidR="006B6BDF" w:rsidRDefault="006B6BDF" w:rsidP="00AB2289"/>
          <w:p w14:paraId="748024E4" w14:textId="5F95EA3A" w:rsidR="006B6BDF" w:rsidRDefault="006B6BDF" w:rsidP="00AB2289"/>
        </w:tc>
      </w:tr>
    </w:tbl>
    <w:p w14:paraId="0B758C25" w14:textId="1B65860D" w:rsidR="00AB2289" w:rsidRPr="00AB2289" w:rsidRDefault="00AB2289" w:rsidP="00AB2289"/>
    <w:sectPr w:rsidR="00AB2289" w:rsidRPr="00AB2289" w:rsidSect="007F6D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1443A"/>
    <w:multiLevelType w:val="hybridMultilevel"/>
    <w:tmpl w:val="3054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C631D8"/>
    <w:multiLevelType w:val="hybridMultilevel"/>
    <w:tmpl w:val="E9E24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5A6089"/>
    <w:multiLevelType w:val="hybridMultilevel"/>
    <w:tmpl w:val="50C89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855519">
    <w:abstractNumId w:val="1"/>
  </w:num>
  <w:num w:numId="2" w16cid:durableId="1090002964">
    <w:abstractNumId w:val="2"/>
  </w:num>
  <w:num w:numId="3" w16cid:durableId="142954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89"/>
    <w:rsid w:val="00045BAF"/>
    <w:rsid w:val="00064039"/>
    <w:rsid w:val="0012722D"/>
    <w:rsid w:val="00282A4D"/>
    <w:rsid w:val="002B1DC0"/>
    <w:rsid w:val="00350B53"/>
    <w:rsid w:val="00353066"/>
    <w:rsid w:val="004D32F7"/>
    <w:rsid w:val="005D444C"/>
    <w:rsid w:val="00603D3B"/>
    <w:rsid w:val="006667CF"/>
    <w:rsid w:val="006A0B6D"/>
    <w:rsid w:val="006B6BDF"/>
    <w:rsid w:val="00767F00"/>
    <w:rsid w:val="007B71D7"/>
    <w:rsid w:val="007F6D01"/>
    <w:rsid w:val="009E6BB7"/>
    <w:rsid w:val="00A73965"/>
    <w:rsid w:val="00A868FB"/>
    <w:rsid w:val="00AB2289"/>
    <w:rsid w:val="00BA0547"/>
    <w:rsid w:val="00BD3923"/>
    <w:rsid w:val="00BD7DE5"/>
    <w:rsid w:val="00C31695"/>
    <w:rsid w:val="00C749BA"/>
    <w:rsid w:val="00CA4AFE"/>
    <w:rsid w:val="00CA76BD"/>
    <w:rsid w:val="00D171D4"/>
    <w:rsid w:val="00D30B1F"/>
    <w:rsid w:val="00D72B4C"/>
    <w:rsid w:val="00D94529"/>
    <w:rsid w:val="00DA6355"/>
    <w:rsid w:val="00EA7A3F"/>
    <w:rsid w:val="00EF328C"/>
    <w:rsid w:val="00F83F64"/>
    <w:rsid w:val="00F95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E1E1D7"/>
  <w15:chartTrackingRefBased/>
  <w15:docId w15:val="{36558671-3715-054B-AD09-917ADA1C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2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Isuru Dassanayake</dc:creator>
  <cp:keywords/>
  <dc:description/>
  <cp:lastModifiedBy>Sneha Srihari</cp:lastModifiedBy>
  <cp:revision>31</cp:revision>
  <dcterms:created xsi:type="dcterms:W3CDTF">2023-04-02T05:08:00Z</dcterms:created>
  <dcterms:modified xsi:type="dcterms:W3CDTF">2025-11-24T00:56:00Z</dcterms:modified>
</cp:coreProperties>
</file>