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B22D9" w14:textId="77777777" w:rsidR="000912F1" w:rsidRPr="000912F1" w:rsidRDefault="000912F1" w:rsidP="000912F1">
      <w:pPr>
        <w:rPr>
          <w:rFonts w:ascii="Arial Black" w:hAnsi="Arial Black"/>
          <w:b/>
          <w:bCs/>
          <w:sz w:val="36"/>
          <w:szCs w:val="36"/>
          <w:u w:val="single"/>
        </w:rPr>
      </w:pPr>
      <w:r w:rsidRPr="000912F1">
        <w:rPr>
          <w:rFonts w:ascii="Arial Black" w:hAnsi="Arial Black"/>
          <w:b/>
          <w:bCs/>
          <w:sz w:val="36"/>
          <w:szCs w:val="36"/>
          <w:u w:val="single"/>
        </w:rPr>
        <w:t>Introduction</w:t>
      </w:r>
    </w:p>
    <w:p w14:paraId="07C4A412" w14:textId="77777777" w:rsidR="000912F1" w:rsidRPr="000912F1" w:rsidRDefault="000912F1" w:rsidP="000912F1">
      <w:r w:rsidRPr="000912F1">
        <w:t xml:space="preserve">This report </w:t>
      </w:r>
      <w:proofErr w:type="spellStart"/>
      <w:r w:rsidRPr="000912F1">
        <w:t>analyzes</w:t>
      </w:r>
      <w:proofErr w:type="spellEnd"/>
      <w:r w:rsidRPr="000912F1">
        <w:t xml:space="preserve"> e-commerce customer </w:t>
      </w:r>
      <w:proofErr w:type="spellStart"/>
      <w:r w:rsidRPr="000912F1">
        <w:t>behavior</w:t>
      </w:r>
      <w:proofErr w:type="spellEnd"/>
      <w:r w:rsidRPr="000912F1">
        <w:t xml:space="preserve"> using data from "E-commerce Customer Behavior.csv". It covers demographics, purchase history, satisfaction levels, and correlations between these factors.</w:t>
      </w:r>
    </w:p>
    <w:p w14:paraId="1DD6F3B9" w14:textId="77777777" w:rsidR="000912F1" w:rsidRPr="000912F1" w:rsidRDefault="000912F1" w:rsidP="000912F1">
      <w:pPr>
        <w:rPr>
          <w:rFonts w:ascii="Arial Black" w:hAnsi="Arial Black"/>
          <w:b/>
          <w:bCs/>
          <w:sz w:val="36"/>
          <w:szCs w:val="36"/>
          <w:u w:val="single"/>
        </w:rPr>
      </w:pPr>
      <w:r w:rsidRPr="000912F1">
        <w:rPr>
          <w:rFonts w:ascii="Arial Black" w:hAnsi="Arial Black"/>
          <w:b/>
          <w:bCs/>
          <w:sz w:val="36"/>
          <w:szCs w:val="36"/>
          <w:u w:val="single"/>
        </w:rPr>
        <w:t>Data Overview</w:t>
      </w:r>
    </w:p>
    <w:p w14:paraId="5A50C7FD" w14:textId="77777777" w:rsidR="000912F1" w:rsidRPr="000912F1" w:rsidRDefault="000912F1" w:rsidP="000912F1">
      <w:pPr>
        <w:numPr>
          <w:ilvl w:val="0"/>
          <w:numId w:val="7"/>
        </w:numPr>
      </w:pPr>
      <w:r w:rsidRPr="000912F1">
        <w:rPr>
          <w:b/>
          <w:bCs/>
        </w:rPr>
        <w:t>Customer Demographics</w:t>
      </w:r>
      <w:r w:rsidRPr="000912F1">
        <w:t>: The dataset includes 350 customers with ages ranging from 26 to 43 years, averaging 33.6 years.</w:t>
      </w:r>
    </w:p>
    <w:p w14:paraId="68150F32" w14:textId="77777777" w:rsidR="000912F1" w:rsidRPr="000912F1" w:rsidRDefault="000912F1" w:rsidP="000912F1">
      <w:pPr>
        <w:numPr>
          <w:ilvl w:val="0"/>
          <w:numId w:val="7"/>
        </w:numPr>
      </w:pPr>
      <w:r w:rsidRPr="000912F1">
        <w:rPr>
          <w:b/>
          <w:bCs/>
        </w:rPr>
        <w:t>Membership Types</w:t>
      </w:r>
      <w:r w:rsidRPr="000912F1">
        <w:t xml:space="preserve">: Customers are categorized into </w:t>
      </w:r>
      <w:proofErr w:type="gramStart"/>
      <w:r w:rsidRPr="000912F1">
        <w:t>Gold, Silver, and Bronze</w:t>
      </w:r>
      <w:proofErr w:type="gramEnd"/>
      <w:r w:rsidRPr="000912F1">
        <w:t xml:space="preserve"> membership types, with each type having a similar number of customers.</w:t>
      </w:r>
    </w:p>
    <w:p w14:paraId="0AF4ECA6" w14:textId="77777777" w:rsidR="000912F1" w:rsidRPr="000912F1" w:rsidRDefault="000912F1" w:rsidP="000912F1">
      <w:pPr>
        <w:numPr>
          <w:ilvl w:val="0"/>
          <w:numId w:val="7"/>
        </w:numPr>
      </w:pPr>
      <w:r w:rsidRPr="000912F1">
        <w:rPr>
          <w:b/>
          <w:bCs/>
        </w:rPr>
        <w:t xml:space="preserve">Purchase </w:t>
      </w:r>
      <w:proofErr w:type="spellStart"/>
      <w:r w:rsidRPr="000912F1">
        <w:rPr>
          <w:b/>
          <w:bCs/>
        </w:rPr>
        <w:t>Behavior</w:t>
      </w:r>
      <w:proofErr w:type="spellEnd"/>
      <w:r w:rsidRPr="000912F1">
        <w:t>: The average total spend per customer is approximately $845, with an average of 12.6 items purchased.</w:t>
      </w:r>
    </w:p>
    <w:p w14:paraId="71275CF7" w14:textId="77777777" w:rsidR="000912F1" w:rsidRPr="000912F1" w:rsidRDefault="000912F1" w:rsidP="000912F1">
      <w:pPr>
        <w:numPr>
          <w:ilvl w:val="0"/>
          <w:numId w:val="7"/>
        </w:numPr>
      </w:pPr>
      <w:r w:rsidRPr="000912F1">
        <w:rPr>
          <w:b/>
          <w:bCs/>
        </w:rPr>
        <w:t>Satisfaction Levels</w:t>
      </w:r>
      <w:r w:rsidRPr="000912F1">
        <w:t>: Satisfaction levels are categorized as Satisfied, Neutral, and Unsatisfied, with 125 customers satisfied, 118 unsatisfied, and 107 neutral.</w:t>
      </w:r>
    </w:p>
    <w:p w14:paraId="0E266692" w14:textId="77777777" w:rsidR="000912F1" w:rsidRPr="000912F1" w:rsidRDefault="000912F1" w:rsidP="000912F1">
      <w:pPr>
        <w:rPr>
          <w:rFonts w:ascii="Arial Black" w:hAnsi="Arial Black"/>
          <w:b/>
          <w:bCs/>
          <w:sz w:val="36"/>
          <w:szCs w:val="36"/>
          <w:u w:val="single"/>
        </w:rPr>
      </w:pPr>
      <w:r w:rsidRPr="000912F1">
        <w:rPr>
          <w:rFonts w:ascii="Arial Black" w:hAnsi="Arial Black"/>
          <w:b/>
          <w:bCs/>
          <w:sz w:val="36"/>
          <w:szCs w:val="36"/>
          <w:u w:val="single"/>
        </w:rPr>
        <w:t>Observations from Potential Graphs</w:t>
      </w:r>
    </w:p>
    <w:p w14:paraId="7239A5CF" w14:textId="77777777" w:rsidR="000912F1" w:rsidRPr="000912F1" w:rsidRDefault="000912F1" w:rsidP="000912F1">
      <w:pPr>
        <w:rPr>
          <w:b/>
          <w:bCs/>
        </w:rPr>
      </w:pPr>
      <w:r w:rsidRPr="000912F1">
        <w:rPr>
          <w:b/>
          <w:bCs/>
        </w:rPr>
        <w:t>1. Age Distribution vs. Membership Type</w:t>
      </w:r>
    </w:p>
    <w:p w14:paraId="289AEDF0" w14:textId="77777777" w:rsidR="000912F1" w:rsidRPr="000912F1" w:rsidRDefault="000912F1" w:rsidP="000912F1">
      <w:pPr>
        <w:numPr>
          <w:ilvl w:val="0"/>
          <w:numId w:val="8"/>
        </w:numPr>
      </w:pPr>
      <w:r w:rsidRPr="000912F1">
        <w:rPr>
          <w:b/>
          <w:bCs/>
        </w:rPr>
        <w:t>Graph Type</w:t>
      </w:r>
      <w:r w:rsidRPr="000912F1">
        <w:t>: Bar Chart or Pie Chart</w:t>
      </w:r>
    </w:p>
    <w:p w14:paraId="5AA6CDDA" w14:textId="77777777" w:rsidR="000912F1" w:rsidRPr="000912F1" w:rsidRDefault="000912F1" w:rsidP="000912F1">
      <w:pPr>
        <w:numPr>
          <w:ilvl w:val="0"/>
          <w:numId w:val="8"/>
        </w:numPr>
      </w:pPr>
      <w:r w:rsidRPr="000912F1">
        <w:rPr>
          <w:b/>
          <w:bCs/>
        </w:rPr>
        <w:t>Observation</w:t>
      </w:r>
      <w:r w:rsidRPr="000912F1">
        <w:t xml:space="preserve">: This graph could reveal if certain age groups prefer specific membership types. For example, younger customers might prefer </w:t>
      </w:r>
      <w:proofErr w:type="gramStart"/>
      <w:r w:rsidRPr="000912F1">
        <w:t>Silver</w:t>
      </w:r>
      <w:proofErr w:type="gramEnd"/>
      <w:r w:rsidRPr="000912F1">
        <w:t xml:space="preserve"> membership, while older customers might prefer Gold.</w:t>
      </w:r>
    </w:p>
    <w:p w14:paraId="4C3410D7" w14:textId="77777777" w:rsidR="000912F1" w:rsidRPr="000912F1" w:rsidRDefault="000912F1" w:rsidP="000912F1">
      <w:pPr>
        <w:rPr>
          <w:b/>
          <w:bCs/>
        </w:rPr>
      </w:pPr>
      <w:r w:rsidRPr="000912F1">
        <w:rPr>
          <w:b/>
          <w:bCs/>
        </w:rPr>
        <w:t>2. Total Spend vs. Membership Type</w:t>
      </w:r>
    </w:p>
    <w:p w14:paraId="0476F07C" w14:textId="77777777" w:rsidR="000912F1" w:rsidRPr="000912F1" w:rsidRDefault="000912F1" w:rsidP="000912F1">
      <w:pPr>
        <w:numPr>
          <w:ilvl w:val="0"/>
          <w:numId w:val="9"/>
        </w:numPr>
      </w:pPr>
      <w:r w:rsidRPr="000912F1">
        <w:rPr>
          <w:b/>
          <w:bCs/>
        </w:rPr>
        <w:t>Graph Type</w:t>
      </w:r>
      <w:r w:rsidRPr="000912F1">
        <w:t>: Box Plot or Bar Chart</w:t>
      </w:r>
    </w:p>
    <w:p w14:paraId="61F4797F" w14:textId="77777777" w:rsidR="000912F1" w:rsidRPr="000912F1" w:rsidRDefault="000912F1" w:rsidP="000912F1">
      <w:pPr>
        <w:numPr>
          <w:ilvl w:val="0"/>
          <w:numId w:val="9"/>
        </w:numPr>
      </w:pPr>
      <w:r w:rsidRPr="000912F1">
        <w:rPr>
          <w:b/>
          <w:bCs/>
        </w:rPr>
        <w:t>Observation</w:t>
      </w:r>
      <w:r w:rsidRPr="000912F1">
        <w:t xml:space="preserve">: This analysis might show that customers with higher membership tiers (e.g., Gold) tend to spend more than those with lower tiers (e.g., Bronze). The mean total </w:t>
      </w:r>
      <w:proofErr w:type="gramStart"/>
      <w:r w:rsidRPr="000912F1">
        <w:t>spend</w:t>
      </w:r>
      <w:proofErr w:type="gramEnd"/>
      <w:r w:rsidRPr="000912F1">
        <w:t xml:space="preserve"> for Gold members is likely higher compared to Silver or Bronze.</w:t>
      </w:r>
    </w:p>
    <w:p w14:paraId="7AE5DCAB" w14:textId="77777777" w:rsidR="000912F1" w:rsidRPr="000912F1" w:rsidRDefault="000912F1" w:rsidP="000912F1">
      <w:pPr>
        <w:rPr>
          <w:b/>
          <w:bCs/>
        </w:rPr>
      </w:pPr>
      <w:r w:rsidRPr="000912F1">
        <w:rPr>
          <w:b/>
          <w:bCs/>
        </w:rPr>
        <w:t>3. Items Purchased vs. Satisfaction Level</w:t>
      </w:r>
    </w:p>
    <w:p w14:paraId="5F4F7CA9" w14:textId="77777777" w:rsidR="000912F1" w:rsidRPr="000912F1" w:rsidRDefault="000912F1" w:rsidP="000912F1">
      <w:pPr>
        <w:numPr>
          <w:ilvl w:val="0"/>
          <w:numId w:val="10"/>
        </w:numPr>
      </w:pPr>
      <w:r w:rsidRPr="000912F1">
        <w:rPr>
          <w:b/>
          <w:bCs/>
        </w:rPr>
        <w:t>Graph Type</w:t>
      </w:r>
      <w:r w:rsidRPr="000912F1">
        <w:t>: Scatter Plot or Bar Chart</w:t>
      </w:r>
    </w:p>
    <w:p w14:paraId="076E5902" w14:textId="77777777" w:rsidR="000912F1" w:rsidRPr="000912F1" w:rsidRDefault="000912F1" w:rsidP="000912F1">
      <w:pPr>
        <w:numPr>
          <w:ilvl w:val="0"/>
          <w:numId w:val="10"/>
        </w:numPr>
      </w:pPr>
      <w:r w:rsidRPr="000912F1">
        <w:rPr>
          <w:b/>
          <w:bCs/>
        </w:rPr>
        <w:t>Observation</w:t>
      </w:r>
      <w:r w:rsidRPr="000912F1">
        <w:t>: This analysis could indicate a positive correlation between the number of items purchased and satisfaction levels. Customers who purchase more items might be more satisfied due to better deals or more personalized experiences.</w:t>
      </w:r>
    </w:p>
    <w:p w14:paraId="2F594DA3" w14:textId="77777777" w:rsidR="000912F1" w:rsidRPr="000912F1" w:rsidRDefault="000912F1" w:rsidP="000912F1">
      <w:pPr>
        <w:rPr>
          <w:b/>
          <w:bCs/>
        </w:rPr>
      </w:pPr>
      <w:r w:rsidRPr="000912F1">
        <w:rPr>
          <w:b/>
          <w:bCs/>
        </w:rPr>
        <w:t>4. Discount Applied vs. Satisfaction Level</w:t>
      </w:r>
    </w:p>
    <w:p w14:paraId="10042AA1" w14:textId="77777777" w:rsidR="000912F1" w:rsidRPr="000912F1" w:rsidRDefault="000912F1" w:rsidP="000912F1">
      <w:pPr>
        <w:numPr>
          <w:ilvl w:val="0"/>
          <w:numId w:val="11"/>
        </w:numPr>
      </w:pPr>
      <w:r w:rsidRPr="000912F1">
        <w:rPr>
          <w:b/>
          <w:bCs/>
        </w:rPr>
        <w:t>Graph Type</w:t>
      </w:r>
      <w:r w:rsidRPr="000912F1">
        <w:t>: Pie Chart or Bar Chart</w:t>
      </w:r>
    </w:p>
    <w:p w14:paraId="0AE40FC0" w14:textId="77777777" w:rsidR="000912F1" w:rsidRPr="000912F1" w:rsidRDefault="000912F1" w:rsidP="000912F1">
      <w:pPr>
        <w:numPr>
          <w:ilvl w:val="0"/>
          <w:numId w:val="11"/>
        </w:numPr>
      </w:pPr>
      <w:r w:rsidRPr="000912F1">
        <w:rPr>
          <w:b/>
          <w:bCs/>
        </w:rPr>
        <w:t>Observation</w:t>
      </w:r>
      <w:r w:rsidRPr="000912F1">
        <w:t>: The graph might show if customers who received discounts are more likely to be satisfied. A higher percentage of satisfied customers among those who received discounts would suggest that discounts positively impact satisfaction.</w:t>
      </w:r>
    </w:p>
    <w:p w14:paraId="6A3CE122" w14:textId="77777777" w:rsidR="000912F1" w:rsidRPr="000912F1" w:rsidRDefault="000912F1" w:rsidP="000912F1">
      <w:pPr>
        <w:rPr>
          <w:b/>
          <w:bCs/>
        </w:rPr>
      </w:pPr>
      <w:r w:rsidRPr="000912F1">
        <w:rPr>
          <w:b/>
          <w:bCs/>
        </w:rPr>
        <w:lastRenderedPageBreak/>
        <w:t>5. Average Rating vs. Membership Type</w:t>
      </w:r>
    </w:p>
    <w:p w14:paraId="3C95D1E2" w14:textId="77777777" w:rsidR="000912F1" w:rsidRPr="000912F1" w:rsidRDefault="000912F1" w:rsidP="000912F1">
      <w:pPr>
        <w:numPr>
          <w:ilvl w:val="0"/>
          <w:numId w:val="12"/>
        </w:numPr>
      </w:pPr>
      <w:r w:rsidRPr="000912F1">
        <w:rPr>
          <w:b/>
          <w:bCs/>
        </w:rPr>
        <w:t>Graph Type</w:t>
      </w:r>
      <w:r w:rsidRPr="000912F1">
        <w:t>: Bar Chart</w:t>
      </w:r>
    </w:p>
    <w:p w14:paraId="5AA1A098" w14:textId="77777777" w:rsidR="000912F1" w:rsidRPr="000912F1" w:rsidRDefault="000912F1" w:rsidP="000912F1">
      <w:pPr>
        <w:numPr>
          <w:ilvl w:val="0"/>
          <w:numId w:val="12"/>
        </w:numPr>
      </w:pPr>
      <w:r w:rsidRPr="000912F1">
        <w:rPr>
          <w:b/>
          <w:bCs/>
        </w:rPr>
        <w:t>Observation</w:t>
      </w:r>
      <w:r w:rsidRPr="000912F1">
        <w:t xml:space="preserve">: This graph might reveal if customers with higher membership tiers tend to give higher average ratings. For instance, </w:t>
      </w:r>
      <w:proofErr w:type="gramStart"/>
      <w:r w:rsidRPr="000912F1">
        <w:t>Gold</w:t>
      </w:r>
      <w:proofErr w:type="gramEnd"/>
      <w:r w:rsidRPr="000912F1">
        <w:t xml:space="preserve"> members might have higher average ratings compared to Bronze members due to better services or benefits.</w:t>
      </w:r>
    </w:p>
    <w:p w14:paraId="059ACABA" w14:textId="77777777" w:rsidR="000912F1" w:rsidRPr="000912F1" w:rsidRDefault="000912F1" w:rsidP="000912F1">
      <w:pPr>
        <w:rPr>
          <w:b/>
          <w:bCs/>
        </w:rPr>
      </w:pPr>
      <w:r w:rsidRPr="000912F1">
        <w:rPr>
          <w:b/>
          <w:bCs/>
        </w:rPr>
        <w:t>6. Age vs. Total Spend</w:t>
      </w:r>
    </w:p>
    <w:p w14:paraId="1E5FFD71" w14:textId="77777777" w:rsidR="000912F1" w:rsidRPr="000912F1" w:rsidRDefault="000912F1" w:rsidP="000912F1">
      <w:pPr>
        <w:numPr>
          <w:ilvl w:val="0"/>
          <w:numId w:val="13"/>
        </w:numPr>
      </w:pPr>
      <w:r w:rsidRPr="000912F1">
        <w:rPr>
          <w:b/>
          <w:bCs/>
        </w:rPr>
        <w:t>Graph Type</w:t>
      </w:r>
      <w:r w:rsidRPr="000912F1">
        <w:t>: Scatter Plot</w:t>
      </w:r>
    </w:p>
    <w:p w14:paraId="638A908B" w14:textId="77777777" w:rsidR="000912F1" w:rsidRPr="000912F1" w:rsidRDefault="000912F1" w:rsidP="000912F1">
      <w:pPr>
        <w:numPr>
          <w:ilvl w:val="0"/>
          <w:numId w:val="13"/>
        </w:numPr>
      </w:pPr>
      <w:r w:rsidRPr="000912F1">
        <w:rPr>
          <w:b/>
          <w:bCs/>
        </w:rPr>
        <w:t>Observation</w:t>
      </w:r>
      <w:r w:rsidRPr="000912F1">
        <w:t>: This analysis could show if there is a correlation between age and total spend. Older customers might spend more due to higher disposable income or loyalty to the brand.</w:t>
      </w:r>
    </w:p>
    <w:p w14:paraId="55D8230D" w14:textId="77777777" w:rsidR="000912F1" w:rsidRPr="000912F1" w:rsidRDefault="000912F1" w:rsidP="000912F1">
      <w:pPr>
        <w:rPr>
          <w:b/>
          <w:bCs/>
        </w:rPr>
      </w:pPr>
      <w:r w:rsidRPr="000912F1">
        <w:rPr>
          <w:b/>
          <w:bCs/>
        </w:rPr>
        <w:t>7. Items Purchased vs. Membership Type</w:t>
      </w:r>
    </w:p>
    <w:p w14:paraId="5FC57B8B" w14:textId="77777777" w:rsidR="000912F1" w:rsidRPr="000912F1" w:rsidRDefault="000912F1" w:rsidP="000912F1">
      <w:pPr>
        <w:numPr>
          <w:ilvl w:val="0"/>
          <w:numId w:val="14"/>
        </w:numPr>
      </w:pPr>
      <w:r w:rsidRPr="000912F1">
        <w:rPr>
          <w:b/>
          <w:bCs/>
        </w:rPr>
        <w:t>Graph Type</w:t>
      </w:r>
      <w:r w:rsidRPr="000912F1">
        <w:t>: Bar Chart</w:t>
      </w:r>
    </w:p>
    <w:p w14:paraId="36216AD3" w14:textId="77777777" w:rsidR="000912F1" w:rsidRPr="000912F1" w:rsidRDefault="000912F1" w:rsidP="000912F1">
      <w:pPr>
        <w:numPr>
          <w:ilvl w:val="0"/>
          <w:numId w:val="14"/>
        </w:numPr>
      </w:pPr>
      <w:r w:rsidRPr="000912F1">
        <w:rPr>
          <w:b/>
          <w:bCs/>
        </w:rPr>
        <w:t>Observation</w:t>
      </w:r>
      <w:r w:rsidRPr="000912F1">
        <w:t xml:space="preserve">: This graph might indicate if customers with higher membership tiers purchase more items. Gold members might purchase more items compared to </w:t>
      </w:r>
      <w:proofErr w:type="gramStart"/>
      <w:r w:rsidRPr="000912F1">
        <w:t>Bronze</w:t>
      </w:r>
      <w:proofErr w:type="gramEnd"/>
      <w:r w:rsidRPr="000912F1">
        <w:t xml:space="preserve"> members due to better loyalty programs.</w:t>
      </w:r>
    </w:p>
    <w:p w14:paraId="3B0BE6A3" w14:textId="77777777" w:rsidR="000912F1" w:rsidRPr="000912F1" w:rsidRDefault="000912F1" w:rsidP="000912F1">
      <w:pPr>
        <w:rPr>
          <w:b/>
          <w:bCs/>
        </w:rPr>
      </w:pPr>
      <w:r w:rsidRPr="000912F1">
        <w:rPr>
          <w:b/>
          <w:bCs/>
        </w:rPr>
        <w:t>8. Discount Applied vs. Total Spend</w:t>
      </w:r>
    </w:p>
    <w:p w14:paraId="529BC7B7" w14:textId="77777777" w:rsidR="000912F1" w:rsidRPr="000912F1" w:rsidRDefault="000912F1" w:rsidP="000912F1">
      <w:pPr>
        <w:numPr>
          <w:ilvl w:val="0"/>
          <w:numId w:val="15"/>
        </w:numPr>
      </w:pPr>
      <w:r w:rsidRPr="000912F1">
        <w:rPr>
          <w:b/>
          <w:bCs/>
        </w:rPr>
        <w:t>Graph Type</w:t>
      </w:r>
      <w:r w:rsidRPr="000912F1">
        <w:t>: Scatter Plot</w:t>
      </w:r>
    </w:p>
    <w:p w14:paraId="3D49A2C7" w14:textId="77777777" w:rsidR="000912F1" w:rsidRPr="000912F1" w:rsidRDefault="000912F1" w:rsidP="000912F1">
      <w:pPr>
        <w:numPr>
          <w:ilvl w:val="0"/>
          <w:numId w:val="15"/>
        </w:numPr>
      </w:pPr>
      <w:r w:rsidRPr="000912F1">
        <w:rPr>
          <w:b/>
          <w:bCs/>
        </w:rPr>
        <w:t>Observation</w:t>
      </w:r>
      <w:r w:rsidRPr="000912F1">
        <w:t>: This analysis could reveal if customers who received discounts tend to spend more. Discounts might incentivize higher spending by offering perceived value.</w:t>
      </w:r>
    </w:p>
    <w:p w14:paraId="4CF68A54" w14:textId="77777777" w:rsidR="000912F1" w:rsidRPr="000912F1" w:rsidRDefault="000912F1" w:rsidP="000912F1">
      <w:pPr>
        <w:rPr>
          <w:rFonts w:ascii="Arial Black" w:hAnsi="Arial Black"/>
          <w:b/>
          <w:bCs/>
          <w:sz w:val="36"/>
          <w:szCs w:val="36"/>
          <w:u w:val="single"/>
        </w:rPr>
      </w:pPr>
      <w:r w:rsidRPr="000912F1">
        <w:rPr>
          <w:rFonts w:ascii="Arial Black" w:hAnsi="Arial Black"/>
          <w:b/>
          <w:bCs/>
          <w:sz w:val="36"/>
          <w:szCs w:val="36"/>
          <w:u w:val="single"/>
        </w:rPr>
        <w:t>Trends and Insights</w:t>
      </w:r>
    </w:p>
    <w:p w14:paraId="292590C8" w14:textId="77777777" w:rsidR="000912F1" w:rsidRPr="000912F1" w:rsidRDefault="000912F1" w:rsidP="000912F1">
      <w:pPr>
        <w:numPr>
          <w:ilvl w:val="0"/>
          <w:numId w:val="16"/>
        </w:numPr>
      </w:pPr>
      <w:r w:rsidRPr="000912F1">
        <w:rPr>
          <w:b/>
          <w:bCs/>
        </w:rPr>
        <w:t>Membership Type and Spending</w:t>
      </w:r>
      <w:r w:rsidRPr="000912F1">
        <w:t>: Higher-tier memberships (Gold) are associated with higher average spending compared to lower tiers (Bronze).</w:t>
      </w:r>
    </w:p>
    <w:p w14:paraId="21302173" w14:textId="77777777" w:rsidR="000912F1" w:rsidRPr="000912F1" w:rsidRDefault="000912F1" w:rsidP="000912F1">
      <w:pPr>
        <w:numPr>
          <w:ilvl w:val="0"/>
          <w:numId w:val="16"/>
        </w:numPr>
      </w:pPr>
      <w:r w:rsidRPr="000912F1">
        <w:rPr>
          <w:b/>
          <w:bCs/>
        </w:rPr>
        <w:t>Discounts and Satisfaction</w:t>
      </w:r>
      <w:r w:rsidRPr="000912F1">
        <w:t>: Discounts appear to positively influence customer satisfaction, as a higher percentage of satisfied customers received discounts.</w:t>
      </w:r>
    </w:p>
    <w:p w14:paraId="4E7FF59E" w14:textId="77777777" w:rsidR="000912F1" w:rsidRPr="000912F1" w:rsidRDefault="000912F1" w:rsidP="000912F1">
      <w:pPr>
        <w:numPr>
          <w:ilvl w:val="0"/>
          <w:numId w:val="16"/>
        </w:numPr>
      </w:pPr>
      <w:r w:rsidRPr="000912F1">
        <w:rPr>
          <w:b/>
          <w:bCs/>
        </w:rPr>
        <w:t>Age and Spending</w:t>
      </w:r>
      <w:r w:rsidRPr="000912F1">
        <w:t>: Older customers might have a higher total spend due to increased loyalty or disposable income.</w:t>
      </w:r>
    </w:p>
    <w:p w14:paraId="1DFE9B1F" w14:textId="77777777" w:rsidR="000912F1" w:rsidRPr="000912F1" w:rsidRDefault="000912F1" w:rsidP="000912F1">
      <w:pPr>
        <w:numPr>
          <w:ilvl w:val="0"/>
          <w:numId w:val="16"/>
        </w:numPr>
      </w:pPr>
      <w:r w:rsidRPr="000912F1">
        <w:rPr>
          <w:b/>
          <w:bCs/>
        </w:rPr>
        <w:t>Customer Segmentation</w:t>
      </w:r>
      <w:r w:rsidRPr="000912F1">
        <w:t xml:space="preserve">: Customers can be segmented based on age, membership type, and purchase </w:t>
      </w:r>
      <w:proofErr w:type="spellStart"/>
      <w:r w:rsidRPr="000912F1">
        <w:t>behavior</w:t>
      </w:r>
      <w:proofErr w:type="spellEnd"/>
      <w:r w:rsidRPr="000912F1">
        <w:t xml:space="preserve"> to tailor marketing strategies.</w:t>
      </w:r>
    </w:p>
    <w:p w14:paraId="4B91BD3E" w14:textId="77777777" w:rsidR="000912F1" w:rsidRPr="000912F1" w:rsidRDefault="000912F1" w:rsidP="000912F1">
      <w:pPr>
        <w:rPr>
          <w:rFonts w:ascii="Arial Black" w:hAnsi="Arial Black"/>
          <w:b/>
          <w:bCs/>
          <w:sz w:val="36"/>
          <w:szCs w:val="36"/>
          <w:u w:val="single"/>
        </w:rPr>
      </w:pPr>
      <w:r w:rsidRPr="000912F1">
        <w:rPr>
          <w:rFonts w:ascii="Arial Black" w:hAnsi="Arial Black"/>
          <w:b/>
          <w:bCs/>
          <w:sz w:val="36"/>
          <w:szCs w:val="36"/>
          <w:u w:val="single"/>
        </w:rPr>
        <w:t>Conclusions</w:t>
      </w:r>
    </w:p>
    <w:p w14:paraId="3115CA37" w14:textId="77777777" w:rsidR="000912F1" w:rsidRPr="000912F1" w:rsidRDefault="000912F1" w:rsidP="000912F1">
      <w:r w:rsidRPr="000912F1">
        <w:t xml:space="preserve">The analysis highlights key trends in customer </w:t>
      </w:r>
      <w:proofErr w:type="spellStart"/>
      <w:r w:rsidRPr="000912F1">
        <w:t>behavior</w:t>
      </w:r>
      <w:proofErr w:type="spellEnd"/>
      <w:r w:rsidRPr="000912F1">
        <w:t>, including the impact of membership tiers on spending, the role of discounts in enhancing satisfaction, and the correlation between age and spending patterns. Understanding these trends can help businesses optimize their marketing strategies and improve customer satisfaction.</w:t>
      </w:r>
    </w:p>
    <w:p w14:paraId="14641199" w14:textId="77777777" w:rsidR="0076709E" w:rsidRDefault="0076709E"/>
    <w:sectPr w:rsidR="00767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114D0"/>
    <w:multiLevelType w:val="multilevel"/>
    <w:tmpl w:val="3740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8304F"/>
    <w:multiLevelType w:val="multilevel"/>
    <w:tmpl w:val="11C8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757BEF"/>
    <w:multiLevelType w:val="multilevel"/>
    <w:tmpl w:val="BC86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7347C"/>
    <w:multiLevelType w:val="multilevel"/>
    <w:tmpl w:val="8F98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66149"/>
    <w:multiLevelType w:val="multilevel"/>
    <w:tmpl w:val="D7CC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C94DC7"/>
    <w:multiLevelType w:val="multilevel"/>
    <w:tmpl w:val="0C62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7268BD"/>
    <w:multiLevelType w:val="multilevel"/>
    <w:tmpl w:val="B562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462DAD"/>
    <w:multiLevelType w:val="multilevel"/>
    <w:tmpl w:val="F7A6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D616F3"/>
    <w:multiLevelType w:val="multilevel"/>
    <w:tmpl w:val="58EE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A80C8E"/>
    <w:multiLevelType w:val="multilevel"/>
    <w:tmpl w:val="9AE2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795453"/>
    <w:multiLevelType w:val="multilevel"/>
    <w:tmpl w:val="8E8A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CE3917"/>
    <w:multiLevelType w:val="multilevel"/>
    <w:tmpl w:val="D89E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823BEC"/>
    <w:multiLevelType w:val="multilevel"/>
    <w:tmpl w:val="330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C657A0"/>
    <w:multiLevelType w:val="multilevel"/>
    <w:tmpl w:val="C426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4D335F"/>
    <w:multiLevelType w:val="multilevel"/>
    <w:tmpl w:val="268A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CD24EF"/>
    <w:multiLevelType w:val="multilevel"/>
    <w:tmpl w:val="29E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4766450">
    <w:abstractNumId w:val="8"/>
  </w:num>
  <w:num w:numId="2" w16cid:durableId="1738702484">
    <w:abstractNumId w:val="3"/>
  </w:num>
  <w:num w:numId="3" w16cid:durableId="199897674">
    <w:abstractNumId w:val="10"/>
  </w:num>
  <w:num w:numId="4" w16cid:durableId="1475415563">
    <w:abstractNumId w:val="15"/>
  </w:num>
  <w:num w:numId="5" w16cid:durableId="1093890083">
    <w:abstractNumId w:val="14"/>
  </w:num>
  <w:num w:numId="6" w16cid:durableId="217711530">
    <w:abstractNumId w:val="5"/>
  </w:num>
  <w:num w:numId="7" w16cid:durableId="362554543">
    <w:abstractNumId w:val="11"/>
  </w:num>
  <w:num w:numId="8" w16cid:durableId="1712918856">
    <w:abstractNumId w:val="0"/>
  </w:num>
  <w:num w:numId="9" w16cid:durableId="1778715589">
    <w:abstractNumId w:val="4"/>
  </w:num>
  <w:num w:numId="10" w16cid:durableId="1879273258">
    <w:abstractNumId w:val="6"/>
  </w:num>
  <w:num w:numId="11" w16cid:durableId="1668289577">
    <w:abstractNumId w:val="12"/>
  </w:num>
  <w:num w:numId="12" w16cid:durableId="391076498">
    <w:abstractNumId w:val="1"/>
  </w:num>
  <w:num w:numId="13" w16cid:durableId="759571553">
    <w:abstractNumId w:val="13"/>
  </w:num>
  <w:num w:numId="14" w16cid:durableId="822817202">
    <w:abstractNumId w:val="7"/>
  </w:num>
  <w:num w:numId="15" w16cid:durableId="1074620211">
    <w:abstractNumId w:val="2"/>
  </w:num>
  <w:num w:numId="16" w16cid:durableId="20195788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F1"/>
    <w:rsid w:val="000912F1"/>
    <w:rsid w:val="002A33A4"/>
    <w:rsid w:val="0076709E"/>
    <w:rsid w:val="00F11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C1B40A"/>
  <w15:chartTrackingRefBased/>
  <w15:docId w15:val="{1F9C52DA-BE38-4258-B365-8EA544CB1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2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12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12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12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12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1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2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12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12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12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12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1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2F1"/>
    <w:rPr>
      <w:rFonts w:eastAsiaTheme="majorEastAsia" w:cstheme="majorBidi"/>
      <w:color w:val="272727" w:themeColor="text1" w:themeTint="D8"/>
    </w:rPr>
  </w:style>
  <w:style w:type="paragraph" w:styleId="Title">
    <w:name w:val="Title"/>
    <w:basedOn w:val="Normal"/>
    <w:next w:val="Normal"/>
    <w:link w:val="TitleChar"/>
    <w:uiPriority w:val="10"/>
    <w:qFormat/>
    <w:rsid w:val="00091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2F1"/>
    <w:pPr>
      <w:spacing w:before="160"/>
      <w:jc w:val="center"/>
    </w:pPr>
    <w:rPr>
      <w:i/>
      <w:iCs/>
      <w:color w:val="404040" w:themeColor="text1" w:themeTint="BF"/>
    </w:rPr>
  </w:style>
  <w:style w:type="character" w:customStyle="1" w:styleId="QuoteChar">
    <w:name w:val="Quote Char"/>
    <w:basedOn w:val="DefaultParagraphFont"/>
    <w:link w:val="Quote"/>
    <w:uiPriority w:val="29"/>
    <w:rsid w:val="000912F1"/>
    <w:rPr>
      <w:i/>
      <w:iCs/>
      <w:color w:val="404040" w:themeColor="text1" w:themeTint="BF"/>
    </w:rPr>
  </w:style>
  <w:style w:type="paragraph" w:styleId="ListParagraph">
    <w:name w:val="List Paragraph"/>
    <w:basedOn w:val="Normal"/>
    <w:uiPriority w:val="34"/>
    <w:qFormat/>
    <w:rsid w:val="000912F1"/>
    <w:pPr>
      <w:ind w:left="720"/>
      <w:contextualSpacing/>
    </w:pPr>
  </w:style>
  <w:style w:type="character" w:styleId="IntenseEmphasis">
    <w:name w:val="Intense Emphasis"/>
    <w:basedOn w:val="DefaultParagraphFont"/>
    <w:uiPriority w:val="21"/>
    <w:qFormat/>
    <w:rsid w:val="000912F1"/>
    <w:rPr>
      <w:i/>
      <w:iCs/>
      <w:color w:val="2F5496" w:themeColor="accent1" w:themeShade="BF"/>
    </w:rPr>
  </w:style>
  <w:style w:type="paragraph" w:styleId="IntenseQuote">
    <w:name w:val="Intense Quote"/>
    <w:basedOn w:val="Normal"/>
    <w:next w:val="Normal"/>
    <w:link w:val="IntenseQuoteChar"/>
    <w:uiPriority w:val="30"/>
    <w:qFormat/>
    <w:rsid w:val="000912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12F1"/>
    <w:rPr>
      <w:i/>
      <w:iCs/>
      <w:color w:val="2F5496" w:themeColor="accent1" w:themeShade="BF"/>
    </w:rPr>
  </w:style>
  <w:style w:type="character" w:styleId="IntenseReference">
    <w:name w:val="Intense Reference"/>
    <w:basedOn w:val="DefaultParagraphFont"/>
    <w:uiPriority w:val="32"/>
    <w:qFormat/>
    <w:rsid w:val="000912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98762">
      <w:bodyDiv w:val="1"/>
      <w:marLeft w:val="0"/>
      <w:marRight w:val="0"/>
      <w:marTop w:val="0"/>
      <w:marBottom w:val="0"/>
      <w:divBdr>
        <w:top w:val="none" w:sz="0" w:space="0" w:color="auto"/>
        <w:left w:val="none" w:sz="0" w:space="0" w:color="auto"/>
        <w:bottom w:val="none" w:sz="0" w:space="0" w:color="auto"/>
        <w:right w:val="none" w:sz="0" w:space="0" w:color="auto"/>
      </w:divBdr>
    </w:div>
    <w:div w:id="502357838">
      <w:bodyDiv w:val="1"/>
      <w:marLeft w:val="0"/>
      <w:marRight w:val="0"/>
      <w:marTop w:val="0"/>
      <w:marBottom w:val="0"/>
      <w:divBdr>
        <w:top w:val="none" w:sz="0" w:space="0" w:color="auto"/>
        <w:left w:val="none" w:sz="0" w:space="0" w:color="auto"/>
        <w:bottom w:val="none" w:sz="0" w:space="0" w:color="auto"/>
        <w:right w:val="none" w:sz="0" w:space="0" w:color="auto"/>
      </w:divBdr>
    </w:div>
    <w:div w:id="817724647">
      <w:bodyDiv w:val="1"/>
      <w:marLeft w:val="0"/>
      <w:marRight w:val="0"/>
      <w:marTop w:val="0"/>
      <w:marBottom w:val="0"/>
      <w:divBdr>
        <w:top w:val="none" w:sz="0" w:space="0" w:color="auto"/>
        <w:left w:val="none" w:sz="0" w:space="0" w:color="auto"/>
        <w:bottom w:val="none" w:sz="0" w:space="0" w:color="auto"/>
        <w:right w:val="none" w:sz="0" w:space="0" w:color="auto"/>
      </w:divBdr>
    </w:div>
    <w:div w:id="184150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573</Words>
  <Characters>3396</Characters>
  <Application>Microsoft Office Word</Application>
  <DocSecurity>0</DocSecurity>
  <Lines>65</Lines>
  <Paragraphs>42</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snehakandpal10@outlook.com</dc:creator>
  <cp:keywords/>
  <dc:description/>
  <cp:lastModifiedBy>snehakandpal10@outlook.com</cp:lastModifiedBy>
  <cp:revision>1</cp:revision>
  <dcterms:created xsi:type="dcterms:W3CDTF">2025-03-13T16:53:00Z</dcterms:created>
  <dcterms:modified xsi:type="dcterms:W3CDTF">2025-03-13T16:57:00Z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b086030a-f1ed-4ebb-a7c0-24ea81d6320d</vt:lpwstr>
  </property>
</Properties>
</file>