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WORKFORCE ATTRITION INTELLIGENCE</w:t>
        <w:br/>
      </w:r>
      <w:r>
        <w:rPr>
          <w:b/>
          <w:sz w:val="38"/>
        </w:rPr>
        <w:t>&amp; RETENTION ANALYTICS PLATFORM</w:t>
      </w:r>
    </w:p>
    <w:p>
      <w:pPr>
        <w:jc w:val="center"/>
      </w:pPr>
      <w:r>
        <w:rPr>
          <w:b/>
        </w:rPr>
        <w:br/>
        <w:t>PROJECT REPORT</w:t>
        <w:br/>
      </w:r>
      <w:r>
        <w:t>End-to-end Machine Learning, Explainable AI and Streamlit Analytics Platform</w:t>
      </w:r>
    </w:p>
    <w:p>
      <w:pPr>
        <w:jc w:val="center"/>
      </w:pPr>
      <w:r>
        <w:br/>
        <w:t>Dataset: Employee Attrition Prediction Dataset</w:t>
        <w:br/>
        <w:t>10,000 records • 26 columns</w:t>
        <w:br/>
      </w:r>
      <w:r>
        <w:t>Repository: workforce-attrition-intelligence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presents the Workforce Attrition Intelligence &amp; Retention Analytics Platform, an end-to-end machine-learning and business-intelligence application for workforce analysis, attrition-risk signal modelling, explainable AI, and interactive dashboarding. The implementation covers data validation, feature engineering, preprocessing, stratified cross-validation, class-imbalance handling, anomaly treatment, threshold analysis, explainability, automated testing, and responsible-use communication.</w:t>
      </w:r>
    </w:p>
    <w:p>
      <w:r>
        <w:t>The workflow evaluated 22 model/treatment configurations using PR-AUC as the primary metric. The selected configuration was Logistic Regression with class_weight='balanced' and clamp-and-flag treatment for a role-tenure data-quality anomaly. Cross-validation PR-AUC was approximately 0.1994 ± 0.0111 and held-out test PR-AUC was approximately 0.2034, close to the approximately 0.200 class-prevalence baseline. Accordingly, the results are presented as evidence of limited predictive signal in the synthetic dataset rather than as a highly predictive employee-decision system.</w:t>
      </w:r>
    </w:p>
    <w:p>
      <w:r>
        <w:t>The completed application contains seven Streamlit pages, explainable-AI views, an attrition-risk simulator, responsible-use guidance, and a final automated test suite with 426 passing tests.</w:t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Problem Statement</w:t>
      </w:r>
    </w:p>
    <w:p>
      <w:r>
        <w:t>3. Objectives</w:t>
      </w:r>
    </w:p>
    <w:p>
      <w:r>
        <w:t>4. Scope</w:t>
      </w:r>
    </w:p>
    <w:p>
      <w:r>
        <w:t>5. Dataset Description and Profiling</w:t>
      </w:r>
    </w:p>
    <w:p>
      <w:r>
        <w:t>6. Data Quality Findings</w:t>
      </w:r>
    </w:p>
    <w:p>
      <w:r>
        <w:t>7. Data Preprocessing</w:t>
      </w:r>
    </w:p>
    <w:p>
      <w:r>
        <w:t>8. Feature Engineering</w:t>
      </w:r>
    </w:p>
    <w:p>
      <w:r>
        <w:t>9. Machine Learning Methodology</w:t>
      </w:r>
    </w:p>
    <w:p>
      <w:r>
        <w:t>10. Model Evaluation and Results</w:t>
      </w:r>
    </w:p>
    <w:p>
      <w:r>
        <w:t>11. Explainable AI</w:t>
      </w:r>
    </w:p>
    <w:p>
      <w:r>
        <w:t>12. Streamlit Dashboard</w:t>
      </w:r>
    </w:p>
    <w:p>
      <w:r>
        <w:t>13. Attrition Risk Simulator</w:t>
      </w:r>
    </w:p>
    <w:p>
      <w:r>
        <w:t>14. Testing and Validation</w:t>
      </w:r>
    </w:p>
    <w:p>
      <w:r>
        <w:t>15. Responsible AI and Ethical Considerations</w:t>
      </w:r>
    </w:p>
    <w:p>
      <w:r>
        <w:t>16. Limitations</w:t>
      </w:r>
    </w:p>
    <w:p>
      <w:r>
        <w:t>17. Key Findings</w:t>
      </w:r>
    </w:p>
    <w:p>
      <w:r>
        <w:t>18. Conclusion</w:t>
      </w:r>
    </w:p>
    <w:p>
      <w:r>
        <w:t>19. Future Scope</w:t>
      </w:r>
    </w:p>
    <w:p>
      <w:r>
        <w:t>20. Technologies Used</w:t>
      </w:r>
    </w:p>
    <w:p>
      <w:r>
        <w:t>21. Repository Structure</w:t>
      </w:r>
    </w:p>
    <w:p>
      <w:r>
        <w:t>22. References</w:t>
      </w:r>
    </w:p>
    <w:p>
      <w:pPr>
        <w:pStyle w:val="Heading1"/>
      </w:pPr>
      <w:r>
        <w:t>1. Introduction</w:t>
      </w:r>
    </w:p>
    <w:p>
      <w:r>
        <w:t>Workforce attrition is an important workforce-analytics topic because organizations need to understand workforce composition, historical attrition patterns, and factors associated with employee turnover. This project implements a reproducible workflow from raw data through an interactive analytics interface, combining predictive modelling with explainability and responsible-use safeguards.</w:t>
      </w:r>
    </w:p>
    <w:p>
      <w:r>
        <w:t>Model outputs are treated as analytical signals rather than certain statements about individual employees. The application does not recommend firing, penalizing, or otherwise taking adverse employment action against people.</w:t>
      </w:r>
    </w:p>
    <w:p>
      <w:pPr>
        <w:pStyle w:val="Heading1"/>
      </w:pPr>
      <w:r>
        <w:t>2. Problem Statement</w:t>
      </w:r>
    </w:p>
    <w:p>
      <w:r>
        <w:t>The project addresses the need for a single analytical platform that can validate workforce data, summarize attrition patterns, evaluate machine-learning approaches, explain model outputs, and communicate limitations clearly. The goal is to demonstrate a complete and auditable analytics workflow rather than simply produce a prediction score.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Validate and profile the employee attrition dataset.</w:t>
      </w:r>
    </w:p>
    <w:p>
      <w:pPr>
        <w:pStyle w:val="ListBullet"/>
      </w:pPr>
      <w:r>
        <w:t>Preserve the raw source dataset while documenting data-quality anomalies.</w:t>
      </w:r>
    </w:p>
    <w:p>
      <w:pPr>
        <w:pStyle w:val="ListBullet"/>
      </w:pPr>
      <w:r>
        <w:t>Create reproducible feature-engineering and preprocessing pipelines.</w:t>
      </w:r>
    </w:p>
    <w:p>
      <w:pPr>
        <w:pStyle w:val="ListBullet"/>
      </w:pPr>
      <w:r>
        <w:t>Compare machine-learning configurations using stratified cross-validation.</w:t>
      </w:r>
    </w:p>
    <w:p>
      <w:pPr>
        <w:pStyle w:val="ListBullet"/>
      </w:pPr>
      <w:r>
        <w:t>Use PR-AUC as the primary metric because the positive class is a minority class.</w:t>
      </w:r>
    </w:p>
    <w:p>
      <w:pPr>
        <w:pStyle w:val="ListBullet"/>
      </w:pPr>
      <w:r>
        <w:t>Evaluate class-imbalance strategies, anomaly treatments, and thresholds.</w:t>
      </w:r>
    </w:p>
    <w:p>
      <w:pPr>
        <w:pStyle w:val="ListBullet"/>
      </w:pPr>
      <w:r>
        <w:t>Provide global and local explainability using coefficients and SHAP.</w:t>
      </w:r>
    </w:p>
    <w:p>
      <w:pPr>
        <w:pStyle w:val="ListBullet"/>
      </w:pPr>
      <w:r>
        <w:t>Build a seven-page Streamlit dashboard and interactive risk simulator.</w:t>
      </w:r>
    </w:p>
    <w:p>
      <w:pPr>
        <w:pStyle w:val="ListBullet"/>
      </w:pPr>
      <w:r>
        <w:t>Validate the application through automated tests and responsible-use messaging.</w:t>
      </w:r>
    </w:p>
    <w:p>
      <w:pPr>
        <w:pStyle w:val="Heading1"/>
      </w:pPr>
      <w:r>
        <w:t>4. Scope</w:t>
      </w:r>
    </w:p>
    <w:p>
      <w:r>
        <w:t>The scope includes data profiling, supervised classification, model comparison, explainability, dashboarding, threshold analysis, anomaly treatment, and automated testing. The project does not claim production readiness for real employee decision-making. Real-world deployment would require organization-specific data, governance, privacy review, fairness assessment, external validation, monitoring, and stakeholder oversight.</w:t>
      </w:r>
    </w:p>
    <w:p>
      <w:pPr>
        <w:pStyle w:val="Heading1"/>
      </w:pPr>
      <w:r>
        <w:t>5. Dataset Description and Profiling</w:t>
      </w:r>
    </w:p>
    <w:p>
      <w:r>
        <w:t>The project uses employee_attrition_dataset_10000.csv containing 10,000 rows and 26 columns. Attrition is the target with values Yes and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Characteristic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Rows</w:t>
            </w:r>
          </w:p>
        </w:tc>
        <w:tc>
          <w:tcPr>
            <w:tcW w:type="dxa" w:w="4968"/>
          </w:tcPr>
          <w:p>
            <w:r>
              <w:t>10,000</w:t>
            </w:r>
          </w:p>
        </w:tc>
      </w:tr>
      <w:tr>
        <w:tc>
          <w:tcPr>
            <w:tcW w:type="dxa" w:w="4968"/>
          </w:tcPr>
          <w:p>
            <w:r>
              <w:t>Columns</w:t>
            </w:r>
          </w:p>
        </w:tc>
        <w:tc>
          <w:tcPr>
            <w:tcW w:type="dxa" w:w="4968"/>
          </w:tcPr>
          <w:p>
            <w:r>
              <w:t>26</w:t>
            </w:r>
          </w:p>
        </w:tc>
      </w:tr>
      <w:tr>
        <w:tc>
          <w:tcPr>
            <w:tcW w:type="dxa" w:w="4968"/>
          </w:tcPr>
          <w:p>
            <w:r>
              <w:t>Attrition = Yes</w:t>
            </w:r>
          </w:p>
        </w:tc>
        <w:tc>
          <w:tcPr>
            <w:tcW w:type="dxa" w:w="4968"/>
          </w:tcPr>
          <w:p>
            <w:r>
              <w:t>1,997 (19.97%)</w:t>
            </w:r>
          </w:p>
        </w:tc>
      </w:tr>
      <w:tr>
        <w:tc>
          <w:tcPr>
            <w:tcW w:type="dxa" w:w="4968"/>
          </w:tcPr>
          <w:p>
            <w:r>
              <w:t>Attrition = No</w:t>
            </w:r>
          </w:p>
        </w:tc>
        <w:tc>
          <w:tcPr>
            <w:tcW w:type="dxa" w:w="4968"/>
          </w:tcPr>
          <w:p>
            <w:r>
              <w:t>8,003 (80.03%)</w:t>
            </w:r>
          </w:p>
        </w:tc>
      </w:tr>
      <w:tr>
        <w:tc>
          <w:tcPr>
            <w:tcW w:type="dxa" w:w="4968"/>
          </w:tcPr>
          <w:p>
            <w:r>
              <w:t>Missing values</w:t>
            </w:r>
          </w:p>
        </w:tc>
        <w:tc>
          <w:tcPr>
            <w:tcW w:type="dxa" w:w="4968"/>
          </w:tcPr>
          <w:p>
            <w:r>
              <w:t>None identified</w:t>
            </w:r>
          </w:p>
        </w:tc>
      </w:tr>
      <w:tr>
        <w:tc>
          <w:tcPr>
            <w:tcW w:type="dxa" w:w="4968"/>
          </w:tcPr>
          <w:p>
            <w:r>
              <w:t>Duplicate rows</w:t>
            </w:r>
          </w:p>
        </w:tc>
        <w:tc>
          <w:tcPr>
            <w:tcW w:type="dxa" w:w="4968"/>
          </w:tcPr>
          <w:p>
            <w:r>
              <w:t>None identified</w:t>
            </w:r>
          </w:p>
        </w:tc>
      </w:tr>
      <w:tr>
        <w:tc>
          <w:tcPr>
            <w:tcW w:type="dxa" w:w="4968"/>
          </w:tcPr>
          <w:p>
            <w:r>
              <w:t>Employee_ID</w:t>
            </w:r>
          </w:p>
        </w:tc>
        <w:tc>
          <w:tcPr>
            <w:tcW w:type="dxa" w:w="4968"/>
          </w:tcPr>
          <w:p>
            <w:r>
              <w:t>Unique/sequential; excluded from modelling</w:t>
            </w:r>
          </w:p>
        </w:tc>
      </w:tr>
    </w:tbl>
    <w:p/>
    <w:p>
      <w:r>
        <w:t>The target distribution represents approximately a 4:1 majority-to-minority ratio, motivating explicit evaluation of class-imbalance strategies.</w:t>
      </w:r>
    </w:p>
    <w:p>
      <w:pPr>
        <w:pStyle w:val="Heading1"/>
      </w:pPr>
      <w:r>
        <w:t>6. Data Quality Findings</w:t>
      </w:r>
    </w:p>
    <w:p>
      <w:r>
        <w:t>A major logical anomaly was identified in 2,284 rows (22.84%): Years_in_Current_Role is greater than Years_at_Company. The raw CSV was not modified. The project evaluated flag-only, clamp-and-flag, and exclusion treatments.</w:t>
      </w:r>
    </w:p>
    <w:p>
      <w:r>
        <w:t>Profiling also identified weak relationships between individual variables and attrition and unusually similar Job_Level and Monthly_Income distributions across levels. These were documented as characteristics of the synthetic source data rather than corrected by changing the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Finding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Treatment</w:t>
            </w:r>
          </w:p>
        </w:tc>
      </w:tr>
      <w:tr>
        <w:tc>
          <w:tcPr>
            <w:tcW w:type="dxa" w:w="3312"/>
          </w:tcPr>
          <w:p>
            <w:r>
              <w:t>Missing values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No imputation required</w:t>
            </w:r>
          </w:p>
        </w:tc>
      </w:tr>
      <w:tr>
        <w:tc>
          <w:tcPr>
            <w:tcW w:type="dxa" w:w="3312"/>
          </w:tcPr>
          <w:p>
            <w:r>
              <w:t>Duplicate rows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No removal required</w:t>
            </w:r>
          </w:p>
        </w:tc>
      </w:tr>
      <w:tr>
        <w:tc>
          <w:tcPr>
            <w:tcW w:type="dxa" w:w="3312"/>
          </w:tcPr>
          <w:p>
            <w:r>
              <w:t>Role-tenure anomaly</w:t>
            </w:r>
          </w:p>
        </w:tc>
        <w:tc>
          <w:tcPr>
            <w:tcW w:type="dxa" w:w="3312"/>
          </w:tcPr>
          <w:p>
            <w:r>
              <w:t>2,284 (22.84%)</w:t>
            </w:r>
          </w:p>
        </w:tc>
        <w:tc>
          <w:tcPr>
            <w:tcW w:type="dxa" w:w="3312"/>
          </w:tcPr>
          <w:p>
            <w:r>
              <w:t>Treatments evaluated</w:t>
            </w:r>
          </w:p>
        </w:tc>
      </w:tr>
      <w:tr>
        <w:tc>
          <w:tcPr>
            <w:tcW w:type="dxa" w:w="3312"/>
          </w:tcPr>
          <w:p>
            <w:r>
              <w:t>Employee_ID</w:t>
            </w:r>
          </w:p>
        </w:tc>
        <w:tc>
          <w:tcPr>
            <w:tcW w:type="dxa" w:w="3312"/>
          </w:tcPr>
          <w:p>
            <w:r>
              <w:t>Unique/sequential</w:t>
            </w:r>
          </w:p>
        </w:tc>
        <w:tc>
          <w:tcPr>
            <w:tcW w:type="dxa" w:w="3312"/>
          </w:tcPr>
          <w:p>
            <w:r>
              <w:t>Audit only; excluded from modelling</w:t>
            </w:r>
          </w:p>
        </w:tc>
      </w:tr>
      <w:tr>
        <w:tc>
          <w:tcPr>
            <w:tcW w:type="dxa" w:w="3312"/>
          </w:tcPr>
          <w:p>
            <w:r>
              <w:t>Target imbalance</w:t>
            </w:r>
          </w:p>
        </w:tc>
        <w:tc>
          <w:tcPr>
            <w:tcW w:type="dxa" w:w="3312"/>
          </w:tcPr>
          <w:p>
            <w:r>
              <w:t>19.97% positive</w:t>
            </w:r>
          </w:p>
        </w:tc>
        <w:tc>
          <w:tcPr>
            <w:tcW w:type="dxa" w:w="3312"/>
          </w:tcPr>
          <w:p>
            <w:r>
              <w:t>Balanced and SMOTE strategies evaluated</w:t>
            </w:r>
          </w:p>
        </w:tc>
      </w:tr>
    </w:tbl>
    <w:p/>
    <w:p>
      <w:pPr>
        <w:pStyle w:val="Heading1"/>
      </w:pPr>
      <w:r>
        <w:t>7. Data Preprocessing</w:t>
      </w:r>
    </w:p>
    <w:p>
      <w:r>
        <w:t>The workflow uses an 80/20 stratified train/test split with random state 42. Nominal categorical variables are one-hot encoded, binary categorical variables are ordinal encoded, ordinal variables are represented as ordered values, and continuous variables are scaled. Employee_ID is excluded from model features. Attrition is encoded as No=0 and Yes=1.</w:t>
      </w:r>
    </w:p>
    <w:p>
      <w:r>
        <w:t>Cross-validation and resampling are performed within the training workflow to reduce leakage risk.</w:t>
      </w:r>
    </w:p>
    <w:p>
      <w:pPr>
        <w:pStyle w:val="Heading1"/>
      </w:pPr>
      <w:r>
        <w:t>8. Feature Engineering</w:t>
      </w:r>
    </w:p>
    <w:p>
      <w:r>
        <w:t>Five engineered features were implemented: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Role_Tenure_Anomaly</w:t>
            </w:r>
          </w:p>
        </w:tc>
        <w:tc>
          <w:tcPr>
            <w:tcW w:type="dxa" w:w="4968"/>
          </w:tcPr>
          <w:p>
            <w:r>
              <w:t>Flags the logical role/company-tenure inconsistency.</w:t>
            </w:r>
          </w:p>
        </w:tc>
      </w:tr>
      <w:tr>
        <w:tc>
          <w:tcPr>
            <w:tcW w:type="dxa" w:w="4968"/>
          </w:tcPr>
          <w:p>
            <w:r>
              <w:t>Satisfaction_Composite</w:t>
            </w:r>
          </w:p>
        </w:tc>
        <w:tc>
          <w:tcPr>
            <w:tcW w:type="dxa" w:w="4968"/>
          </w:tcPr>
          <w:p>
            <w:r>
              <w:t>Combines satisfaction-related signals.</w:t>
            </w:r>
          </w:p>
        </w:tc>
      </w:tr>
      <w:tr>
        <w:tc>
          <w:tcPr>
            <w:tcW w:type="dxa" w:w="4968"/>
          </w:tcPr>
          <w:p>
            <w:r>
              <w:t>Tenure_Promotion_Ratio</w:t>
            </w:r>
          </w:p>
        </w:tc>
        <w:tc>
          <w:tcPr>
            <w:tcW w:type="dxa" w:w="4968"/>
          </w:tcPr>
          <w:p>
            <w:r>
              <w:t>Represents promotion timing relative to tenure.</w:t>
            </w:r>
          </w:p>
        </w:tc>
      </w:tr>
      <w:tr>
        <w:tc>
          <w:tcPr>
            <w:tcW w:type="dxa" w:w="4968"/>
          </w:tcPr>
          <w:p>
            <w:r>
              <w:t>Hours_Overload</w:t>
            </w:r>
          </w:p>
        </w:tc>
        <w:tc>
          <w:tcPr>
            <w:tcW w:type="dxa" w:w="4968"/>
          </w:tcPr>
          <w:p>
            <w:r>
              <w:t>Represents working-hours load.</w:t>
            </w:r>
          </w:p>
        </w:tc>
      </w:tr>
      <w:tr>
        <w:tc>
          <w:tcPr>
            <w:tcW w:type="dxa" w:w="4968"/>
          </w:tcPr>
          <w:p>
            <w:r>
              <w:t>Income_to_Role_Ratio</w:t>
            </w:r>
          </w:p>
        </w:tc>
        <w:tc>
          <w:tcPr>
            <w:tcW w:type="dxa" w:w="4968"/>
          </w:tcPr>
          <w:p>
            <w:r>
              <w:t>Represents income relative to role-related tenure information.</w:t>
            </w:r>
          </w:p>
        </w:tc>
      </w:tr>
    </w:tbl>
    <w:p/>
    <w:p>
      <w:r>
        <w:t>The source columns remain unchanged; engineered features are created in the modelling pipeline.</w:t>
      </w:r>
    </w:p>
    <w:p>
      <w:pPr>
        <w:pStyle w:val="Heading1"/>
      </w:pPr>
      <w:r>
        <w:t>9. Machine Learning Methodology</w:t>
      </w:r>
    </w:p>
    <w:p>
      <w:pPr>
        <w:pStyle w:val="Heading2"/>
      </w:pPr>
      <w:r>
        <w:t>9.1 Model Families</w:t>
      </w:r>
    </w:p>
    <w:p>
      <w:r>
        <w:t>The project evaluated Logistic Regression, Random Forest, Gradient Boosting, and XGBoost candidate configurations, along with alternative imbalance strategies and anomaly treatments.</w:t>
      </w:r>
    </w:p>
    <w:p>
      <w:pPr>
        <w:pStyle w:val="Heading2"/>
      </w:pPr>
      <w:r>
        <w:t>9.2 Evaluation Strategy</w:t>
      </w:r>
    </w:p>
    <w:p>
      <w:r>
        <w:t>Cross-validation is performed on training data only. The held-out test set is reserved for final evaluation after selection. PR-AUC is the primary metric, with ROC-AUC, precision, recall, F1, confusion matrices, and classification reports also reported.</w:t>
      </w:r>
    </w:p>
    <w:p>
      <w:pPr>
        <w:pStyle w:val="Heading2"/>
      </w:pPr>
      <w:r>
        <w:t>9.3 Class Imbalance</w:t>
      </w:r>
    </w:p>
    <w:p>
      <w:r>
        <w:t>Class-weighted configurations and SMOTE were evaluated. SMOTE was placed inside the training pipeline so synthetic minority samples did not enter validation or test data.</w:t>
      </w:r>
    </w:p>
    <w:p>
      <w:pPr>
        <w:pStyle w:val="Heading2"/>
      </w:pPr>
      <w:r>
        <w:t>9.4 Selection</w:t>
      </w:r>
    </w:p>
    <w:p>
      <w:r>
        <w:t>The strongest cross-validation configuration was a balanced Random Forest with clamp-and-flag treatment at approximately 0.2091 PR-AUC. Because this was within 1% of the selected simpler configuration, the documented simplicity rule selected Logistic Regression with balanced class weighting and clamp-and-flag treatment.</w:t>
      </w:r>
    </w:p>
    <w:p>
      <w:pPr>
        <w:pStyle w:val="Heading1"/>
      </w:pPr>
      <w:r>
        <w:t>10. Model Evaluation and Results</w:t>
      </w:r>
    </w:p>
    <w:p>
      <w:r>
        <w:t>Twenty-two model/treatment configurations were evaluated. PR-AUC values clustered near the approximately 0.200 prevalence baseline and ROC-AUC values were near 0.50, indicating limited predictive signal in the synthetic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Selected result</w:t>
            </w:r>
          </w:p>
        </w:tc>
      </w:tr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Logistic Regression</w:t>
            </w:r>
          </w:p>
        </w:tc>
      </w:tr>
      <w:tr>
        <w:tc>
          <w:tcPr>
            <w:tcW w:type="dxa" w:w="4968"/>
          </w:tcPr>
          <w:p>
            <w:r>
              <w:t>Imbalance strategy</w:t>
            </w:r>
          </w:p>
        </w:tc>
        <w:tc>
          <w:tcPr>
            <w:tcW w:type="dxa" w:w="4968"/>
          </w:tcPr>
          <w:p>
            <w:r>
              <w:t>class_weight='balanced'</w:t>
            </w:r>
          </w:p>
        </w:tc>
      </w:tr>
      <w:tr>
        <w:tc>
          <w:tcPr>
            <w:tcW w:type="dxa" w:w="4968"/>
          </w:tcPr>
          <w:p>
            <w:r>
              <w:t>Anomaly treatment</w:t>
            </w:r>
          </w:p>
        </w:tc>
        <w:tc>
          <w:tcPr>
            <w:tcW w:type="dxa" w:w="4968"/>
          </w:tcPr>
          <w:p>
            <w:r>
              <w:t>clamp_and_flag</w:t>
            </w:r>
          </w:p>
        </w:tc>
      </w:tr>
      <w:tr>
        <w:tc>
          <w:tcPr>
            <w:tcW w:type="dxa" w:w="4968"/>
          </w:tcPr>
          <w:p>
            <w:r>
              <w:t>CV PR-AUC</w:t>
            </w:r>
          </w:p>
        </w:tc>
        <w:tc>
          <w:tcPr>
            <w:tcW w:type="dxa" w:w="4968"/>
          </w:tcPr>
          <w:p>
            <w:r>
              <w:t>0.1994 ± 0.0111</w:t>
            </w:r>
          </w:p>
        </w:tc>
      </w:tr>
      <w:tr>
        <w:tc>
          <w:tcPr>
            <w:tcW w:type="dxa" w:w="4968"/>
          </w:tcPr>
          <w:p>
            <w:r>
              <w:t>CV ROC-AUC</w:t>
            </w:r>
          </w:p>
        </w:tc>
        <w:tc>
          <w:tcPr>
            <w:tcW w:type="dxa" w:w="4968"/>
          </w:tcPr>
          <w:p>
            <w:r>
              <w:t>0.4934</w:t>
            </w:r>
          </w:p>
        </w:tc>
      </w:tr>
      <w:tr>
        <w:tc>
          <w:tcPr>
            <w:tcW w:type="dxa" w:w="4968"/>
          </w:tcPr>
          <w:p>
            <w:r>
              <w:t>Test PR-AUC</w:t>
            </w:r>
          </w:p>
        </w:tc>
        <w:tc>
          <w:tcPr>
            <w:tcW w:type="dxa" w:w="4968"/>
          </w:tcPr>
          <w:p>
            <w:r>
              <w:t>0.2034</w:t>
            </w:r>
          </w:p>
        </w:tc>
      </w:tr>
      <w:tr>
        <w:tc>
          <w:tcPr>
            <w:tcW w:type="dxa" w:w="4968"/>
          </w:tcPr>
          <w:p>
            <w:r>
              <w:t>Test ROC-AUC</w:t>
            </w:r>
          </w:p>
        </w:tc>
        <w:tc>
          <w:tcPr>
            <w:tcW w:type="dxa" w:w="4968"/>
          </w:tcPr>
          <w:p>
            <w:r>
              <w:t>0.5040</w:t>
            </w:r>
          </w:p>
        </w:tc>
      </w:tr>
      <w:tr>
        <w:tc>
          <w:tcPr>
            <w:tcW w:type="dxa" w:w="4968"/>
          </w:tcPr>
          <w:p>
            <w:r>
              <w:t>F1 at 0.50</w:t>
            </w:r>
          </w:p>
        </w:tc>
        <w:tc>
          <w:tcPr>
            <w:tcW w:type="dxa" w:w="4968"/>
          </w:tcPr>
          <w:p>
            <w:r>
              <w:t>0.2743</w:t>
            </w:r>
          </w:p>
        </w:tc>
      </w:tr>
      <w:tr>
        <w:tc>
          <w:tcPr>
            <w:tcW w:type="dxa" w:w="4968"/>
          </w:tcPr>
          <w:p>
            <w:r>
              <w:t>F1 near 0.40</w:t>
            </w:r>
          </w:p>
        </w:tc>
        <w:tc>
          <w:tcPr>
            <w:tcW w:type="dxa" w:w="4968"/>
          </w:tcPr>
          <w:p>
            <w:r>
              <w:t>0.3335</w:t>
            </w:r>
          </w:p>
        </w:tc>
      </w:tr>
    </w:tbl>
    <w:p/>
    <w:p>
      <w:r>
        <w:t>At the 0.50 threshold, the held-out confusion matrix was TN=817, FP=784, FN=211, TP=188. A threshold near 0.40 produced recall of 1.0 and precision approximately 0.2001. These illustrate a precision-recall trade-off rather than a universal operating rule.</w:t>
      </w:r>
    </w:p>
    <w:p>
      <w:pPr>
        <w:pStyle w:val="Heading1"/>
      </w:pPr>
      <w:r>
        <w:t>11. Explainable AI</w:t>
      </w:r>
    </w:p>
    <w:p>
      <w:r>
        <w:t>Global logistic-regression coefficient importance summarizes the magnitude and direction of model associations, while local SHAP explanations describe feature contributions for individual model outputs.</w:t>
      </w:r>
    </w:p>
    <w:p>
      <w:r>
        <w:t>The largest absolute coefficients included Years_in_Current_Role_Clamped, Years_in_Current_Role, Role_Tenure_Anomaly, Department_Marketing, Job_Role_Manager, Department_HR, Marital_Status_Married, Department_IT, Distance_From_Home, and Job_Level. These are model associations in the synthetic dataset, not causal drivers.</w:t>
      </w:r>
    </w:p>
    <w:p>
      <w:r>
        <w:t>SHAP was implemented with a linear explainer, an interventional independent masker, and training-data background. Explainability artifacts are saved for reproducible dashboard use.</w:t>
      </w:r>
    </w:p>
    <w:p>
      <w:pPr>
        <w:pStyle w:val="Heading1"/>
      </w:pPr>
      <w:r>
        <w:t>12. Streamlit Dashboard</w:t>
      </w:r>
    </w:p>
    <w:p>
      <w:r>
        <w:t>The finished Streamlit application contains seven pages: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Page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Executive HR Dashboard</w:t>
            </w:r>
          </w:p>
        </w:tc>
        <w:tc>
          <w:tcPr>
            <w:tcW w:type="dxa" w:w="4968"/>
          </w:tcPr>
          <w:p>
            <w:r>
              <w:t>Workforce size, attrition, retention and high-level KPIs.</w:t>
            </w:r>
          </w:p>
        </w:tc>
      </w:tr>
      <w:tr>
        <w:tc>
          <w:tcPr>
            <w:tcW w:type="dxa" w:w="4968"/>
          </w:tcPr>
          <w:p>
            <w:r>
              <w:t>Workforce Analytics</w:t>
            </w:r>
          </w:p>
        </w:tc>
        <w:tc>
          <w:tcPr>
            <w:tcW w:type="dxa" w:w="4968"/>
          </w:tcPr>
          <w:p>
            <w:r>
              <w:t>Workforce composition and analytical distributions.</w:t>
            </w:r>
          </w:p>
        </w:tc>
      </w:tr>
      <w:tr>
        <w:tc>
          <w:tcPr>
            <w:tcW w:type="dxa" w:w="4968"/>
          </w:tcPr>
          <w:p>
            <w:r>
              <w:t>Attrition Analysis</w:t>
            </w:r>
          </w:p>
        </w:tc>
        <w:tc>
          <w:tcPr>
            <w:tcW w:type="dxa" w:w="4968"/>
          </w:tcPr>
          <w:p>
            <w:r>
              <w:t>Attrition patterns and comparisons.</w:t>
            </w:r>
          </w:p>
        </w:tc>
      </w:tr>
      <w:tr>
        <w:tc>
          <w:tcPr>
            <w:tcW w:type="dxa" w:w="4968"/>
          </w:tcPr>
          <w:p>
            <w:r>
              <w:t>Model Performance</w:t>
            </w:r>
          </w:p>
        </w:tc>
        <w:tc>
          <w:tcPr>
            <w:tcW w:type="dxa" w:w="4968"/>
          </w:tcPr>
          <w:p>
            <w:r>
              <w:t>Metrics, thresholds, confusion matrices and comparisons.</w:t>
            </w:r>
          </w:p>
        </w:tc>
      </w:tr>
      <w:tr>
        <w:tc>
          <w:tcPr>
            <w:tcW w:type="dxa" w:w="4968"/>
          </w:tcPr>
          <w:p>
            <w:r>
              <w:t>Explainable AI</w:t>
            </w:r>
          </w:p>
        </w:tc>
        <w:tc>
          <w:tcPr>
            <w:tcW w:type="dxa" w:w="4968"/>
          </w:tcPr>
          <w:p>
            <w:r>
              <w:t>Global and local model explanations.</w:t>
            </w:r>
          </w:p>
        </w:tc>
      </w:tr>
      <w:tr>
        <w:tc>
          <w:tcPr>
            <w:tcW w:type="dxa" w:w="4968"/>
          </w:tcPr>
          <w:p>
            <w:r>
              <w:t>Attrition Risk Simulator</w:t>
            </w:r>
          </w:p>
        </w:tc>
        <w:tc>
          <w:tcPr>
            <w:tcW w:type="dxa" w:w="4968"/>
          </w:tcPr>
          <w:p>
            <w:r>
              <w:t>Interactive analytical risk-score exploration.</w:t>
            </w:r>
          </w:p>
        </w:tc>
      </w:tr>
      <w:tr>
        <w:tc>
          <w:tcPr>
            <w:tcW w:type="dxa" w:w="4968"/>
          </w:tcPr>
          <w:p>
            <w:r>
              <w:t>Responsible Use / About</w:t>
            </w:r>
          </w:p>
        </w:tc>
        <w:tc>
          <w:tcPr>
            <w:tcW w:type="dxa" w:w="4968"/>
          </w:tcPr>
          <w:p>
            <w:r>
              <w:t>Limitations, synthetic-data caveat and appropriate-use guidance.</w:t>
            </w:r>
          </w:p>
        </w:tc>
      </w:tr>
    </w:tbl>
    <w:p/>
    <w:p>
      <w:r>
        <w:t>The application uses Plotly, caching, error handling, responsible-use messaging, and precomputed model artifacts so the dashboard can run without retraining.</w:t>
      </w:r>
    </w:p>
    <w:p>
      <w:pPr>
        <w:pStyle w:val="Heading1"/>
      </w:pPr>
      <w:r>
        <w:t>13. Attrition Risk Simulator</w:t>
      </w:r>
    </w:p>
    <w:p>
      <w:r>
        <w:t>The simulator accepts an employee profile and applies the same feature-building, anomaly-treatment, preprocessing, and prediction path as the saved model. A regression fix ensures Years_in_Current_Role_Clamped is created before prediction. Normal and anomalous profiles were tested successfully.</w:t>
      </w:r>
    </w:p>
    <w:p>
      <w:r>
        <w:t>The simulator is an analytical demonstration. A score must not be interpreted as a certain prediction of an employee leaving or as a basis for adverse employment action.</w:t>
      </w:r>
    </w:p>
    <w:p>
      <w:pPr>
        <w:pStyle w:val="Heading1"/>
      </w:pPr>
      <w:r>
        <w:t>14. Testing and Validation</w:t>
      </w:r>
    </w:p>
    <w:p>
      <w:r>
        <w:t>The final project contains 426 passing automated tests with zero reported failures. Tests cover data loading, feature engineering, preprocessing, model evaluation, explainability, dashboard behaviour, risk-simulator regression cases, and final polish.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Data loading and schema validation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Feature engineering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Preprocessing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Model evaluation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Explainability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Risk simulator regression tests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Final suite</w:t>
            </w:r>
          </w:p>
        </w:tc>
        <w:tc>
          <w:tcPr>
            <w:tcW w:type="dxa" w:w="4968"/>
          </w:tcPr>
          <w:p>
            <w:r>
              <w:t>426/426 passed</w:t>
            </w:r>
          </w:p>
        </w:tc>
      </w:tr>
    </w:tbl>
    <w:p/>
    <w:p>
      <w:pPr>
        <w:pStyle w:val="Heading1"/>
      </w:pPr>
      <w:r>
        <w:t>15. Responsible AI and Ethical Considerations</w:t>
      </w:r>
    </w:p>
    <w:p>
      <w:r>
        <w:t>The platform explicitly distinguishes statistical association from causation. Model outputs estimate patterns learned from the training data; they do not explain why a person would leave.</w:t>
      </w:r>
    </w:p>
    <w:p>
      <w:pPr>
        <w:pStyle w:val="ListBullet"/>
      </w:pPr>
      <w:r>
        <w:t>The dataset is synthetic; results are illustrative.</w:t>
      </w:r>
    </w:p>
    <w:p>
      <w:pPr>
        <w:pStyle w:val="ListBullet"/>
      </w:pPr>
      <w:r>
        <w:t>Risk scores are analytical signals, not certainty.</w:t>
      </w:r>
    </w:p>
    <w:p>
      <w:pPr>
        <w:pStyle w:val="ListBullet"/>
      </w:pPr>
      <w:r>
        <w:t>The system should not be used for firing, penalizing, denying opportunities to, or otherwise taking adverse employment action against individuals.</w:t>
      </w:r>
    </w:p>
    <w:p>
      <w:pPr>
        <w:pStyle w:val="ListBullet"/>
      </w:pPr>
      <w:r>
        <w:t>No demographic fairness validation was completed; this is a documented limitation.</w:t>
      </w:r>
    </w:p>
    <w:p>
      <w:pPr>
        <w:pStyle w:val="ListBullet"/>
      </w:pPr>
      <w:r>
        <w:t>Real-world use would require fresh data, privacy review, fairness assessment, governance, monitoring, and independent validation.</w:t>
      </w:r>
    </w:p>
    <w:p>
      <w:pPr>
        <w:pStyle w:val="Heading1"/>
      </w:pPr>
      <w:r>
        <w:t>16. Limitations</w:t>
      </w:r>
    </w:p>
    <w:p>
      <w:pPr>
        <w:pStyle w:val="ListBullet"/>
      </w:pPr>
      <w:r>
        <w:t>Synthetic data and weak signal limit generalizability.</w:t>
      </w:r>
    </w:p>
    <w:p>
      <w:pPr>
        <w:pStyle w:val="ListBullet"/>
      </w:pPr>
      <w:r>
        <w:t>The role-tenure anomaly affects 22.84% of records.</w:t>
      </w:r>
    </w:p>
    <w:p>
      <w:pPr>
        <w:pStyle w:val="ListBullet"/>
      </w:pPr>
      <w:r>
        <w:t>Prediction and association do not establish causation.</w:t>
      </w:r>
    </w:p>
    <w:p>
      <w:pPr>
        <w:pStyle w:val="ListBullet"/>
      </w:pPr>
      <w:r>
        <w:t>No demographic fairness validation was completed.</w:t>
      </w:r>
    </w:p>
    <w:p>
      <w:pPr>
        <w:pStyle w:val="ListBullet"/>
      </w:pPr>
      <w:r>
        <w:t>Thresholds are analytical and not universal HR rules.</w:t>
      </w:r>
    </w:p>
    <w:p>
      <w:pPr>
        <w:pStyle w:val="ListBullet"/>
      </w:pPr>
      <w:r>
        <w:t>The application is not validated for real organizational deployment.</w:t>
      </w:r>
    </w:p>
    <w:p>
      <w:pPr>
        <w:pStyle w:val="Heading1"/>
      </w:pPr>
      <w:r>
        <w:t>17. Key Findings</w:t>
      </w:r>
    </w:p>
    <w:p>
      <w:pPr>
        <w:pStyle w:val="ListBullet"/>
      </w:pPr>
      <w:r>
        <w:t>The dataset has no missing values or duplicate rows but contains a substantial role-tenure anomaly.</w:t>
      </w:r>
    </w:p>
    <w:p>
      <w:pPr>
        <w:pStyle w:val="ListBullet"/>
      </w:pPr>
      <w:r>
        <w:t>Attrition prevalence is approximately 19.97%.</w:t>
      </w:r>
    </w:p>
    <w:p>
      <w:pPr>
        <w:pStyle w:val="ListBullet"/>
      </w:pPr>
      <w:r>
        <w:t>Twenty-two model/treatment configurations were evaluated.</w:t>
      </w:r>
    </w:p>
    <w:p>
      <w:pPr>
        <w:pStyle w:val="ListBullet"/>
      </w:pPr>
      <w:r>
        <w:t>The selected model achieved test PR-AUC of approximately 0.2034.</w:t>
      </w:r>
    </w:p>
    <w:p>
      <w:pPr>
        <w:pStyle w:val="ListBullet"/>
      </w:pPr>
      <w:r>
        <w:t>Performance is close to the prevalence baseline, indicating limited predictive signal.</w:t>
      </w:r>
    </w:p>
    <w:p>
      <w:pPr>
        <w:pStyle w:val="ListBullet"/>
      </w:pPr>
      <w:r>
        <w:t>Global and local explainability are implemented.</w:t>
      </w:r>
    </w:p>
    <w:p>
      <w:pPr>
        <w:pStyle w:val="ListBullet"/>
      </w:pPr>
      <w:r>
        <w:t>The final test suite achieved 426/426 passing tests.</w:t>
      </w:r>
    </w:p>
    <w:p>
      <w:pPr>
        <w:pStyle w:val="ListBullet"/>
      </w:pPr>
      <w:r>
        <w:t>The platform is best treated as an analytics/portfolio demonstration, not a production employee-decision system.</w:t>
      </w:r>
    </w:p>
    <w:p>
      <w:pPr>
        <w:pStyle w:val="Heading1"/>
      </w:pPr>
      <w:r>
        <w:t>18. Conclusion</w:t>
      </w:r>
    </w:p>
    <w:p>
      <w:r>
        <w:t>The project demonstrates a complete end-to-end machine-learning and business-intelligence workflow connecting data validation, feature engineering, preprocessing, model comparison, explainability, interactive visualization, automated testing, and responsible-use communication.</w:t>
      </w:r>
    </w:p>
    <w:p>
      <w:r>
        <w:t>The principal empirical result is that the synthetic dataset provides limited predictive signal: the selected model's held-out PR-AUC of approximately 0.2034 is close to the approximately 0.200 prevalence baseline. The project therefore emphasizes disciplined evaluation and transparent interpretation rather than overstating predictive performance.</w:t>
      </w:r>
    </w:p>
    <w:p>
      <w:pPr>
        <w:pStyle w:val="Heading1"/>
      </w:pPr>
      <w:r>
        <w:t>19. Future Scope</w:t>
      </w:r>
    </w:p>
    <w:p>
      <w:pPr>
        <w:pStyle w:val="ListBullet"/>
      </w:pPr>
      <w:r>
        <w:t>Validate on appropriately governed real organizational data.</w:t>
      </w:r>
    </w:p>
    <w:p>
      <w:pPr>
        <w:pStyle w:val="ListBullet"/>
      </w:pPr>
      <w:r>
        <w:t>Perform formal subgroup and demographic fairness analysis.</w:t>
      </w:r>
    </w:p>
    <w:p>
      <w:pPr>
        <w:pStyle w:val="ListBullet"/>
      </w:pPr>
      <w:r>
        <w:t>Conduct temporal and external validation.</w:t>
      </w:r>
    </w:p>
    <w:p>
      <w:pPr>
        <w:pStyle w:val="ListBullet"/>
      </w:pPr>
      <w:r>
        <w:t>Add model monitoring and data-drift detection.</w:t>
      </w:r>
    </w:p>
    <w:p>
      <w:pPr>
        <w:pStyle w:val="ListBullet"/>
      </w:pPr>
      <w:r>
        <w:t>Add governed data-refresh and audit workflows for deployment.</w:t>
      </w:r>
    </w:p>
    <w:p>
      <w:pPr>
        <w:pStyle w:val="ListBullet"/>
      </w:pPr>
      <w:r>
        <w:t>Compare predictive modelling with non-predictive workforce analytics to assess practical value.</w:t>
      </w:r>
    </w:p>
    <w:p>
      <w:pPr>
        <w:pStyle w:val="Heading1"/>
      </w:pPr>
      <w:r>
        <w:t>20.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Primary language</w:t>
            </w:r>
          </w:p>
        </w:tc>
      </w:tr>
      <w:tr>
        <w:tc>
          <w:tcPr>
            <w:tcW w:type="dxa" w:w="4968"/>
          </w:tcPr>
          <w:p>
            <w:r>
              <w:t>Pandas / NumPy</w:t>
            </w:r>
          </w:p>
        </w:tc>
        <w:tc>
          <w:tcPr>
            <w:tcW w:type="dxa" w:w="4968"/>
          </w:tcPr>
          <w:p>
            <w:r>
              <w:t>Data processing</w:t>
            </w:r>
          </w:p>
        </w:tc>
      </w:tr>
      <w:tr>
        <w:tc>
          <w:tcPr>
            <w:tcW w:type="dxa" w:w="4968"/>
          </w:tcPr>
          <w:p>
            <w:r>
              <w:t>Scikit-learn</w:t>
            </w:r>
          </w:p>
        </w:tc>
        <w:tc>
          <w:tcPr>
            <w:tcW w:type="dxa" w:w="4968"/>
          </w:tcPr>
          <w:p>
            <w:r>
              <w:t>Preprocessing, modelling and evaluation</w:t>
            </w:r>
          </w:p>
        </w:tc>
      </w:tr>
      <w:tr>
        <w:tc>
          <w:tcPr>
            <w:tcW w:type="dxa" w:w="4968"/>
          </w:tcPr>
          <w:p>
            <w:r>
              <w:t>XGBoost / Gradient Boosting</w:t>
            </w:r>
          </w:p>
        </w:tc>
        <w:tc>
          <w:tcPr>
            <w:tcW w:type="dxa" w:w="4968"/>
          </w:tcPr>
          <w:p>
            <w:r>
              <w:t>Model candidates</w:t>
            </w:r>
          </w:p>
        </w:tc>
      </w:tr>
      <w:tr>
        <w:tc>
          <w:tcPr>
            <w:tcW w:type="dxa" w:w="4968"/>
          </w:tcPr>
          <w:p>
            <w:r>
              <w:t>imbalanced-learn</w:t>
            </w:r>
          </w:p>
        </w:tc>
        <w:tc>
          <w:tcPr>
            <w:tcW w:type="dxa" w:w="4968"/>
          </w:tcPr>
          <w:p>
            <w:r>
              <w:t>SMOTE evaluation</w:t>
            </w:r>
          </w:p>
        </w:tc>
      </w:tr>
      <w:tr>
        <w:tc>
          <w:tcPr>
            <w:tcW w:type="dxa" w:w="4968"/>
          </w:tcPr>
          <w:p>
            <w:r>
              <w:t>SHAP</w:t>
            </w:r>
          </w:p>
        </w:tc>
        <w:tc>
          <w:tcPr>
            <w:tcW w:type="dxa" w:w="4968"/>
          </w:tcPr>
          <w:p>
            <w:r>
              <w:t>Explainable AI</w:t>
            </w:r>
          </w:p>
        </w:tc>
      </w:tr>
      <w:tr>
        <w:tc>
          <w:tcPr>
            <w:tcW w:type="dxa" w:w="4968"/>
          </w:tcPr>
          <w:p>
            <w:r>
              <w:t>Plotly</w:t>
            </w:r>
          </w:p>
        </w:tc>
        <w:tc>
          <w:tcPr>
            <w:tcW w:type="dxa" w:w="4968"/>
          </w:tcPr>
          <w:p>
            <w:r>
              <w:t>Interactive visualizations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Dashboard application</w:t>
            </w:r>
          </w:p>
        </w:tc>
      </w:tr>
      <w:tr>
        <w:tc>
          <w:tcPr>
            <w:tcW w:type="dxa" w:w="4968"/>
          </w:tcPr>
          <w:p>
            <w:r>
              <w:t>pytest</w:t>
            </w:r>
          </w:p>
        </w:tc>
        <w:tc>
          <w:tcPr>
            <w:tcW w:type="dxa" w:w="4968"/>
          </w:tcPr>
          <w:p>
            <w:r>
              <w:t>Automated testing</w:t>
            </w:r>
          </w:p>
        </w:tc>
      </w:tr>
      <w:tr>
        <w:tc>
          <w:tcPr>
            <w:tcW w:type="dxa" w:w="4968"/>
          </w:tcPr>
          <w:p>
            <w:r>
              <w:t>Git / GitHub</w:t>
            </w:r>
          </w:p>
        </w:tc>
        <w:tc>
          <w:tcPr>
            <w:tcW w:type="dxa" w:w="4968"/>
          </w:tcPr>
          <w:p>
            <w:r>
              <w:t>Version control and hosting</w:t>
            </w:r>
          </w:p>
        </w:tc>
      </w:tr>
    </w:tbl>
    <w:p/>
    <w:p>
      <w:pPr>
        <w:pStyle w:val="Heading1"/>
      </w:pPr>
      <w:r>
        <w:t>21. Repository Structure</w:t>
      </w:r>
    </w:p>
    <w:p>
      <w:pPr>
        <w:pStyle w:val="ListBullet"/>
      </w:pPr>
      <w:r>
        <w:t>app.py — Streamlit entry point</w:t>
      </w:r>
    </w:p>
    <w:p>
      <w:pPr>
        <w:pStyle w:val="ListBullet"/>
      </w:pPr>
      <w:r>
        <w:t>data/ — source dataset</w:t>
      </w:r>
    </w:p>
    <w:p>
      <w:pPr>
        <w:pStyle w:val="ListBullet"/>
      </w:pPr>
      <w:r>
        <w:t>pages/ — dashboard pages</w:t>
      </w:r>
    </w:p>
    <w:p>
      <w:pPr>
        <w:pStyle w:val="ListBullet"/>
      </w:pPr>
      <w:r>
        <w:t>src/data/ — loading and validation</w:t>
      </w:r>
    </w:p>
    <w:p>
      <w:pPr>
        <w:pStyle w:val="ListBullet"/>
      </w:pPr>
      <w:r>
        <w:t>src/features/ — feature engineering</w:t>
      </w:r>
    </w:p>
    <w:p>
      <w:pPr>
        <w:pStyle w:val="ListBullet"/>
      </w:pPr>
      <w:r>
        <w:t>src/preprocessing/ — preprocessing and splitting</w:t>
      </w:r>
    </w:p>
    <w:p>
      <w:pPr>
        <w:pStyle w:val="ListBullet"/>
      </w:pPr>
      <w:r>
        <w:t>src/models/ — modelling and evaluation</w:t>
      </w:r>
    </w:p>
    <w:p>
      <w:pPr>
        <w:pStyle w:val="ListBullet"/>
      </w:pPr>
      <w:r>
        <w:t>src/explainability/ — explainability and artifacts</w:t>
      </w:r>
    </w:p>
    <w:p>
      <w:pPr>
        <w:pStyle w:val="ListBullet"/>
      </w:pPr>
      <w:r>
        <w:t>utils/ — dashboard utilities</w:t>
      </w:r>
    </w:p>
    <w:p>
      <w:pPr>
        <w:pStyle w:val="ListBullet"/>
      </w:pPr>
      <w:r>
        <w:t>tests/ — automated tests</w:t>
      </w:r>
    </w:p>
    <w:p>
      <w:pPr>
        <w:pStyle w:val="ListBullet"/>
      </w:pPr>
      <w:r>
        <w:t>models/ — saved artifacts</w:t>
      </w:r>
    </w:p>
    <w:p>
      <w:pPr>
        <w:pStyle w:val="ListBullet"/>
      </w:pPr>
      <w:r>
        <w:t>README.md — project documentation</w:t>
      </w:r>
    </w:p>
    <w:p>
      <w:pPr>
        <w:pStyle w:val="ListBullet"/>
      </w:pPr>
      <w:r>
        <w:t>requirements.txt — dependencies</w:t>
      </w:r>
    </w:p>
    <w:p>
      <w:pPr>
        <w:pStyle w:val="Heading1"/>
      </w:pPr>
      <w:r>
        <w:t>22. References</w:t>
      </w:r>
    </w:p>
    <w:p>
      <w:pPr>
        <w:pStyle w:val="ListBullet"/>
      </w:pPr>
      <w:r>
        <w:t>Employee Attrition Prediction Dataset — employee_attrition_dataset_10000.csv used in this project.</w:t>
      </w:r>
    </w:p>
    <w:p>
      <w:pPr>
        <w:pStyle w:val="ListBullet"/>
      </w:pPr>
      <w:r>
        <w:t>Python — https://docs.python.org/</w:t>
      </w:r>
    </w:p>
    <w:p>
      <w:pPr>
        <w:pStyle w:val="ListBullet"/>
      </w:pPr>
      <w:r>
        <w:t>Pandas — https://pandas.pydata.org/docs/</w:t>
      </w:r>
    </w:p>
    <w:p>
      <w:pPr>
        <w:pStyle w:val="ListBullet"/>
      </w:pPr>
      <w:r>
        <w:t>Scikit-learn — https://scikit-learn.org/stable/</w:t>
      </w:r>
    </w:p>
    <w:p>
      <w:pPr>
        <w:pStyle w:val="ListBullet"/>
      </w:pPr>
      <w:r>
        <w:t>SHAP — https://shap.readthedocs.io/</w:t>
      </w:r>
    </w:p>
    <w:p>
      <w:pPr>
        <w:pStyle w:val="ListBullet"/>
      </w:pPr>
      <w:r>
        <w:t>Streamlit — https://docs.streamlit.io/</w:t>
      </w:r>
    </w:p>
    <w:p>
      <w:pPr>
        <w:pStyle w:val="ListBullet"/>
      </w:pPr>
      <w:r>
        <w:t>Plotly — https://plotly.com/python/</w:t>
      </w:r>
    </w:p>
    <w:p>
      <w:pPr>
        <w:pStyle w:val="ListBullet"/>
      </w:pPr>
      <w:r>
        <w:t>pytest — https://docs.pytest.org/</w:t>
      </w:r>
    </w:p>
    <w:p>
      <w:pPr>
        <w:pStyle w:val="ListBullet"/>
      </w:pPr>
      <w:r>
        <w:t>Git — https://git-scm.com/doc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Workforce Attrition Intelligence &amp; Retention Analytics Platform |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