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DE176">
      <w:pPr>
        <w:rPr>
          <w:sz w:val="56"/>
          <w:szCs w:val="56"/>
          <w:u w:val="single"/>
        </w:rPr>
      </w:pPr>
      <w:r>
        <w:rPr>
          <w:rFonts w:ascii="Times New Roman" w:hAnsi="Times New Roman" w:cs="Times New Roman"/>
          <w:sz w:val="56"/>
          <w:szCs w:val="56"/>
        </w:rPr>
        <w:t xml:space="preserve">                      </w:t>
      </w:r>
      <w:r>
        <w:rPr>
          <w:rFonts w:ascii="Times New Roman" w:hAnsi="Times New Roman" w:cs="Times New Roman"/>
          <w:sz w:val="56"/>
          <w:szCs w:val="56"/>
          <w:u w:val="single"/>
        </w:rPr>
        <w:t>SYNOPSIS</w:t>
      </w:r>
    </w:p>
    <w:p w14:paraId="006B9DC7"/>
    <w:p w14:paraId="2FF70BA0">
      <w:pPr>
        <w:rPr>
          <w:rFonts w:ascii="Times New Roman" w:hAnsi="Times New Roman" w:cs="Times New Roman"/>
          <w:b/>
          <w:bCs/>
          <w:sz w:val="36"/>
          <w:szCs w:val="36"/>
        </w:rPr>
      </w:pPr>
      <w:r>
        <w:rPr>
          <w:rFonts w:ascii="Times New Roman" w:hAnsi="Times New Roman" w:cs="Times New Roman"/>
          <w:b/>
          <w:bCs/>
          <w:sz w:val="36"/>
          <w:szCs w:val="36"/>
        </w:rPr>
        <w:t>Title:</w:t>
      </w:r>
    </w:p>
    <w:p w14:paraId="12C6A157">
      <w:pPr>
        <w:rPr>
          <w:rFonts w:hint="default" w:ascii="Times New Roman" w:hAnsi="Times New Roman" w:cs="Times New Roman"/>
          <w:sz w:val="36"/>
          <w:szCs w:val="36"/>
          <w:lang w:val="en-IN"/>
        </w:rPr>
      </w:pPr>
      <w:r>
        <w:rPr>
          <w:rFonts w:ascii="Times New Roman" w:hAnsi="Times New Roman" w:cs="Times New Roman"/>
          <w:sz w:val="32"/>
          <w:szCs w:val="32"/>
        </w:rPr>
        <w:t xml:space="preserve">         </w:t>
      </w:r>
      <w:r>
        <w:rPr>
          <w:rFonts w:hint="default" w:ascii="Times New Roman" w:hAnsi="Times New Roman" w:cs="Times New Roman"/>
          <w:sz w:val="32"/>
          <w:szCs w:val="32"/>
          <w:lang w:val="en-IN"/>
        </w:rPr>
        <w:t>House Price Prediction</w:t>
      </w:r>
      <w:bookmarkStart w:id="0" w:name="_GoBack"/>
      <w:bookmarkEnd w:id="0"/>
    </w:p>
    <w:p w14:paraId="1C045B20">
      <w:pPr>
        <w:rPr>
          <w:rFonts w:ascii="Times New Roman" w:hAnsi="Times New Roman" w:cs="Times New Roman"/>
          <w:b/>
          <w:bCs/>
          <w:sz w:val="36"/>
          <w:szCs w:val="36"/>
        </w:rPr>
      </w:pPr>
      <w:r>
        <w:rPr>
          <w:rFonts w:ascii="Times New Roman" w:hAnsi="Times New Roman" w:cs="Times New Roman"/>
          <w:b/>
          <w:bCs/>
          <w:sz w:val="36"/>
          <w:szCs w:val="36"/>
        </w:rPr>
        <w:t>Introduction:</w:t>
      </w:r>
    </w:p>
    <w:p w14:paraId="48D27283">
      <w:pPr>
        <w:pStyle w:val="7"/>
        <w:keepNext w:val="0"/>
        <w:keepLines w:val="0"/>
        <w:widowControl/>
        <w:suppressLineNumbers w:val="0"/>
        <w:spacing w:line="360" w:lineRule="auto"/>
        <w:rPr>
          <w:sz w:val="28"/>
          <w:szCs w:val="28"/>
        </w:rPr>
      </w:pPr>
      <w:r>
        <w:rPr>
          <w:rFonts w:ascii="Times New Roman" w:hAnsi="Times New Roman" w:cs="Times New Roman"/>
          <w:sz w:val="28"/>
          <w:szCs w:val="28"/>
        </w:rPr>
        <w:t xml:space="preserve"> </w:t>
      </w:r>
      <w:r>
        <w:rPr>
          <w:sz w:val="28"/>
          <w:szCs w:val="28"/>
        </w:rPr>
        <w:t>House price prediction has become a crucial aspect of the real estate market, affecting buyers, sellers, investors, real estate agents, and even governments. Accurate prediction of property prices can help in informed decision-making, investment strategy development, tax planning, and economic forecasting. The factors influencing house prices are numerous and interconnected, including economic trends, local market conditions, the property’s physical characteristics, and more.</w:t>
      </w:r>
    </w:p>
    <w:p w14:paraId="30224C5A">
      <w:pPr>
        <w:pStyle w:val="7"/>
        <w:keepNext w:val="0"/>
        <w:keepLines w:val="0"/>
        <w:widowControl/>
        <w:suppressLineNumbers w:val="0"/>
        <w:spacing w:line="360" w:lineRule="auto"/>
        <w:rPr>
          <w:sz w:val="28"/>
          <w:szCs w:val="28"/>
        </w:rPr>
      </w:pPr>
      <w:r>
        <w:rPr>
          <w:sz w:val="28"/>
          <w:szCs w:val="28"/>
        </w:rPr>
        <w:t>The advent of machine learning and data analytics has significantly transformed the landscape of real estate. Traditional methods of price prediction, based on historical data and expert judgment, are now being enhanced by advanced models that can automatically learn patterns from vast datasets and predict future trends with greater accuracy. This introduction provides a comprehensive overview of the principles, methods, and applications involved in house price prediction, alongside key challenges and emerging trends in the field.</w:t>
      </w:r>
    </w:p>
    <w:p w14:paraId="5450FD6C">
      <w:pPr>
        <w:spacing w:line="360" w:lineRule="auto"/>
        <w:jc w:val="both"/>
        <w:rPr>
          <w:rFonts w:ascii="Times New Roman" w:hAnsi="Times New Roman" w:cs="Times New Roman"/>
          <w:sz w:val="32"/>
          <w:szCs w:val="32"/>
        </w:rPr>
      </w:pPr>
    </w:p>
    <w:p w14:paraId="46B18B9F">
      <w:pPr>
        <w:rPr>
          <w:rFonts w:ascii="Times New Roman" w:hAnsi="Times New Roman" w:cs="Times New Roman"/>
          <w:sz w:val="36"/>
          <w:szCs w:val="36"/>
        </w:rPr>
      </w:pPr>
    </w:p>
    <w:p w14:paraId="580900DD">
      <w:pPr>
        <w:rPr>
          <w:rFonts w:ascii="Times New Roman" w:hAnsi="Times New Roman" w:cs="Times New Roman"/>
          <w:sz w:val="36"/>
          <w:szCs w:val="36"/>
        </w:rPr>
      </w:pPr>
    </w:p>
    <w:p w14:paraId="15012EA2">
      <w:pPr>
        <w:rPr>
          <w:rFonts w:ascii="Times New Roman" w:hAnsi="Times New Roman" w:cs="Times New Roman"/>
          <w:sz w:val="36"/>
          <w:szCs w:val="36"/>
        </w:rPr>
      </w:pPr>
    </w:p>
    <w:p w14:paraId="325E21C4">
      <w:pPr>
        <w:spacing w:line="360" w:lineRule="auto"/>
        <w:jc w:val="both"/>
        <w:rPr>
          <w:rFonts w:ascii="Times New Roman" w:hAnsi="Times New Roman" w:cs="Times New Roman"/>
          <w:sz w:val="36"/>
          <w:szCs w:val="36"/>
        </w:rPr>
      </w:pPr>
    </w:p>
    <w:p w14:paraId="25044688">
      <w:pPr>
        <w:spacing w:line="360" w:lineRule="auto"/>
        <w:jc w:val="both"/>
        <w:rPr>
          <w:rFonts w:ascii="Times New Roman" w:hAnsi="Times New Roman" w:cs="Times New Roman"/>
          <w:sz w:val="36"/>
          <w:szCs w:val="36"/>
        </w:rPr>
      </w:pPr>
      <w:r>
        <w:rPr>
          <w:rFonts w:ascii="Times New Roman" w:hAnsi="Times New Roman" w:cs="Times New Roman"/>
          <w:b/>
          <w:bCs/>
          <w:sz w:val="36"/>
          <w:szCs w:val="36"/>
        </w:rPr>
        <w:t>Objectives</w:t>
      </w:r>
      <w:r>
        <w:rPr>
          <w:rFonts w:ascii="Times New Roman" w:hAnsi="Times New Roman" w:cs="Times New Roman"/>
          <w:sz w:val="36"/>
          <w:szCs w:val="36"/>
        </w:rPr>
        <w:t xml:space="preserve"> </w:t>
      </w:r>
    </w:p>
    <w:p w14:paraId="55C5C906">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1. </w:t>
      </w:r>
      <w:r>
        <w:rPr>
          <w:rStyle w:val="8"/>
          <w:rFonts w:hint="default" w:ascii="Times New Roman" w:hAnsi="Times New Roman" w:cs="Times New Roman"/>
          <w:b/>
          <w:bCs/>
          <w:sz w:val="28"/>
          <w:szCs w:val="28"/>
        </w:rPr>
        <w:t>Accurate Property Valuation</w:t>
      </w:r>
    </w:p>
    <w:p w14:paraId="5657B446">
      <w:pPr>
        <w:pStyle w:val="7"/>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primary goal of house price prediction is to estimate the value of a property with a high degree of accuracy. This objective is crucial for:</w:t>
      </w:r>
    </w:p>
    <w:p w14:paraId="0B7AE362">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Homebuyers and Sellers:</w:t>
      </w:r>
      <w:r>
        <w:rPr>
          <w:rFonts w:hint="default" w:ascii="Times New Roman" w:hAnsi="Times New Roman" w:cs="Times New Roman"/>
          <w:sz w:val="28"/>
          <w:szCs w:val="28"/>
        </w:rPr>
        <w:t xml:space="preserve"> Accurate price predictions allow buyers to avoid overpaying and sellers to avoid underpricing their properties.</w:t>
      </w:r>
    </w:p>
    <w:p w14:paraId="41633A65">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Real Estate Agents:</w:t>
      </w:r>
      <w:r>
        <w:rPr>
          <w:rFonts w:hint="default" w:ascii="Times New Roman" w:hAnsi="Times New Roman" w:cs="Times New Roman"/>
          <w:sz w:val="28"/>
          <w:szCs w:val="28"/>
        </w:rPr>
        <w:t xml:space="preserve"> Agents rely on accurate valuations to guide their clients in making informed decisions about buying or selling a home.</w:t>
      </w:r>
    </w:p>
    <w:p w14:paraId="37C6B07A">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2. </w:t>
      </w:r>
      <w:r>
        <w:rPr>
          <w:rStyle w:val="8"/>
          <w:rFonts w:hint="default" w:ascii="Times New Roman" w:hAnsi="Times New Roman" w:cs="Times New Roman"/>
          <w:b/>
          <w:bCs/>
          <w:sz w:val="28"/>
          <w:szCs w:val="28"/>
        </w:rPr>
        <w:t>Improving Market Transparency</w:t>
      </w:r>
    </w:p>
    <w:p w14:paraId="02EE6F02">
      <w:pPr>
        <w:pStyle w:val="7"/>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real estate market is often opaque, and house price prediction models aim to enhance transparency by providing reliable, data-driven insights into current and future property values. This helps in:</w:t>
      </w:r>
    </w:p>
    <w:p w14:paraId="323B7D70">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Reducing Information Asymmetry:</w:t>
      </w:r>
      <w:r>
        <w:rPr>
          <w:rFonts w:hint="default" w:ascii="Times New Roman" w:hAnsi="Times New Roman" w:cs="Times New Roman"/>
          <w:sz w:val="28"/>
          <w:szCs w:val="28"/>
        </w:rPr>
        <w:t xml:space="preserve"> Both buyers and sellers can have a more equal understanding of the true market value of properties, leading to fairer transactions.</w:t>
      </w:r>
    </w:p>
    <w:p w14:paraId="6668EE52">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3. </w:t>
      </w:r>
      <w:r>
        <w:rPr>
          <w:rStyle w:val="8"/>
          <w:rFonts w:hint="default" w:ascii="Times New Roman" w:hAnsi="Times New Roman" w:cs="Times New Roman"/>
          <w:b/>
          <w:bCs/>
          <w:sz w:val="28"/>
          <w:szCs w:val="28"/>
        </w:rPr>
        <w:t>Investment Decision Support</w:t>
      </w:r>
    </w:p>
    <w:p w14:paraId="626608C5">
      <w:pPr>
        <w:pStyle w:val="7"/>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For real estate investors, accurately forecasting house prices is crucial for maximizing returns and minimizing risk. House price prediction models help investors:</w:t>
      </w:r>
    </w:p>
    <w:p w14:paraId="4E49A9B2">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Identify Profitable Opportunities:</w:t>
      </w:r>
      <w:r>
        <w:rPr>
          <w:rFonts w:hint="default" w:ascii="Times New Roman" w:hAnsi="Times New Roman" w:cs="Times New Roman"/>
          <w:sz w:val="28"/>
          <w:szCs w:val="28"/>
        </w:rPr>
        <w:t xml:space="preserve"> By analyzing trends in property values, investors can identify undervalued properties or areas with high growth potential.</w:t>
      </w:r>
    </w:p>
    <w:p w14:paraId="33E5AC45">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Assess Long-Term Returns:</w:t>
      </w:r>
      <w:r>
        <w:rPr>
          <w:rFonts w:hint="default" w:ascii="Times New Roman" w:hAnsi="Times New Roman" w:cs="Times New Roman"/>
          <w:sz w:val="28"/>
          <w:szCs w:val="28"/>
        </w:rPr>
        <w:t xml:space="preserve"> Investors can make more informed decisions about whether to buy, hold, or sell properties based on future price predictions.</w:t>
      </w:r>
    </w:p>
    <w:p w14:paraId="1EBEE6A4">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4. </w:t>
      </w:r>
      <w:r>
        <w:rPr>
          <w:rStyle w:val="8"/>
          <w:rFonts w:hint="default" w:ascii="Times New Roman" w:hAnsi="Times New Roman" w:cs="Times New Roman"/>
          <w:b/>
          <w:bCs/>
          <w:sz w:val="28"/>
          <w:szCs w:val="28"/>
        </w:rPr>
        <w:t>Financial Institutions and Mortgage Lending</w:t>
      </w:r>
    </w:p>
    <w:p w14:paraId="5FB6B668">
      <w:pPr>
        <w:pStyle w:val="7"/>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Banks and mortgage lenders use house price predictions to assess the risk associated with home loans. The objectives in this domain include:</w:t>
      </w:r>
    </w:p>
    <w:p w14:paraId="6A46ADED">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Loan Appraisal:</w:t>
      </w:r>
      <w:r>
        <w:rPr>
          <w:rFonts w:hint="default" w:ascii="Times New Roman" w:hAnsi="Times New Roman" w:cs="Times New Roman"/>
          <w:sz w:val="28"/>
          <w:szCs w:val="28"/>
        </w:rPr>
        <w:t xml:space="preserve"> Accurate price prediction is critical for determining the value of collateral (the house) in mortgage lending.</w:t>
      </w:r>
    </w:p>
    <w:p w14:paraId="1D7105C1">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Credit Risk Management:</w:t>
      </w:r>
      <w:r>
        <w:rPr>
          <w:rFonts w:hint="default" w:ascii="Times New Roman" w:hAnsi="Times New Roman" w:cs="Times New Roman"/>
          <w:sz w:val="28"/>
          <w:szCs w:val="28"/>
        </w:rPr>
        <w:t xml:space="preserve"> Banks can predict potential changes in property value over time, which helps them evaluate the likelihood of default and better manage their lending portfolios.</w:t>
      </w:r>
    </w:p>
    <w:p w14:paraId="2726CC14">
      <w:pPr>
        <w:pStyle w:val="2"/>
        <w:keepNext w:val="0"/>
        <w:keepLines w:val="0"/>
        <w:widowControl/>
        <w:suppressLineNumbers w:val="0"/>
        <w:spacing w:line="360" w:lineRule="auto"/>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5.</w:t>
      </w:r>
      <w:r>
        <w:rPr>
          <w:rStyle w:val="8"/>
          <w:rFonts w:hint="default" w:ascii="Times New Roman" w:hAnsi="Times New Roman" w:cs="Times New Roman"/>
          <w:b/>
          <w:bCs/>
          <w:sz w:val="28"/>
          <w:szCs w:val="28"/>
        </w:rPr>
        <w:t>Enhanced Customer Experience</w:t>
      </w:r>
    </w:p>
    <w:p w14:paraId="1B223399">
      <w:pPr>
        <w:pStyle w:val="7"/>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Real estate platforms and online property listing websites use house price prediction models to provide potential buyers and sellers with insights into market trends and pricing. The objectives include:</w:t>
      </w:r>
    </w:p>
    <w:p w14:paraId="52E0455F">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Recommendation Systems:</w:t>
      </w:r>
      <w:r>
        <w:rPr>
          <w:rFonts w:hint="default" w:ascii="Times New Roman" w:hAnsi="Times New Roman" w:cs="Times New Roman"/>
          <w:sz w:val="28"/>
          <w:szCs w:val="28"/>
        </w:rPr>
        <w:t xml:space="preserve"> House price prediction models can be integrated into recommendation engines that suggest properties to buyers based on their preferences and budget.</w:t>
      </w:r>
    </w:p>
    <w:p w14:paraId="7D813FC8">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Price Guidance:</w:t>
      </w:r>
      <w:r>
        <w:rPr>
          <w:rFonts w:hint="default" w:ascii="Times New Roman" w:hAnsi="Times New Roman" w:cs="Times New Roman"/>
          <w:sz w:val="28"/>
          <w:szCs w:val="28"/>
        </w:rPr>
        <w:t xml:space="preserve"> Platforms can provide estimated property values to users, helping them negotiate and make better-informed decisions when buying or selling a home.</w:t>
      </w:r>
    </w:p>
    <w:p w14:paraId="09B75B76">
      <w:pPr>
        <w:spacing w:line="360" w:lineRule="auto"/>
        <w:jc w:val="both"/>
        <w:rPr>
          <w:rFonts w:hint="default" w:ascii="Times New Roman" w:hAnsi="Times New Roman" w:cs="Times New Roman"/>
          <w:sz w:val="28"/>
          <w:szCs w:val="28"/>
        </w:rPr>
      </w:pPr>
    </w:p>
    <w:sectPr>
      <w:headerReference r:id="rId5"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17EFF">
    <w:pPr>
      <w:pStyle w:val="6"/>
      <w:rPr>
        <w:rFonts w:ascii="Times New Roman" w:hAnsi="Times New Roman" w:cs="Times New Roman"/>
        <w:sz w:val="56"/>
        <w:szCs w:val="56"/>
      </w:rP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9D120"/>
    <w:multiLevelType w:val="multilevel"/>
    <w:tmpl w:val="80A9D1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40FF79"/>
    <w:multiLevelType w:val="multilevel"/>
    <w:tmpl w:val="AF40FF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8AAB49B"/>
    <w:multiLevelType w:val="multilevel"/>
    <w:tmpl w:val="28AAB4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E759274"/>
    <w:multiLevelType w:val="multilevel"/>
    <w:tmpl w:val="3E7592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5511A25"/>
    <w:multiLevelType w:val="multilevel"/>
    <w:tmpl w:val="75511A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C9C"/>
    <w:rsid w:val="000B7C9C"/>
    <w:rsid w:val="00177C8E"/>
    <w:rsid w:val="00185F97"/>
    <w:rsid w:val="00281AF8"/>
    <w:rsid w:val="00310325"/>
    <w:rsid w:val="004F3276"/>
    <w:rsid w:val="00550F66"/>
    <w:rsid w:val="00823A5C"/>
    <w:rsid w:val="0097166A"/>
    <w:rsid w:val="00A228C4"/>
    <w:rsid w:val="00AB215F"/>
    <w:rsid w:val="00B9336F"/>
    <w:rsid w:val="00D54E4D"/>
    <w:rsid w:val="00D93534"/>
    <w:rsid w:val="00E76581"/>
    <w:rsid w:val="20A4469A"/>
    <w:rsid w:val="5074560B"/>
    <w:rsid w:val="50ED7CE1"/>
    <w:rsid w:val="7A46175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0"/>
    <w:unhideWhenUsed/>
    <w:uiPriority w:val="99"/>
    <w:pPr>
      <w:tabs>
        <w:tab w:val="center" w:pos="4513"/>
        <w:tab w:val="right" w:pos="9026"/>
      </w:tabs>
      <w:spacing w:after="0" w:line="240" w:lineRule="auto"/>
    </w:pPr>
  </w:style>
  <w:style w:type="paragraph" w:styleId="6">
    <w:name w:val="header"/>
    <w:basedOn w:val="1"/>
    <w:link w:val="9"/>
    <w:unhideWhenUsed/>
    <w:uiPriority w:val="99"/>
    <w:pPr>
      <w:tabs>
        <w:tab w:val="center" w:pos="4513"/>
        <w:tab w:val="right" w:pos="9026"/>
      </w:tabs>
      <w:spacing w:after="0" w:line="240" w:lineRule="auto"/>
    </w:p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22"/>
    <w:rPr>
      <w:b/>
      <w:bCs/>
    </w:rPr>
  </w:style>
  <w:style w:type="character" w:customStyle="1" w:styleId="9">
    <w:name w:val="Header Char"/>
    <w:basedOn w:val="3"/>
    <w:link w:val="6"/>
    <w:uiPriority w:val="99"/>
  </w:style>
  <w:style w:type="character" w:customStyle="1" w:styleId="10">
    <w:name w:val="Footer Char"/>
    <w:basedOn w:val="3"/>
    <w:link w:val="5"/>
    <w:uiPriority w:val="99"/>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08C4B-43D1-4FE2-885C-0FF6D5FFF8BC}">
  <ds:schemaRefs/>
</ds:datastoreItem>
</file>

<file path=docProps/app.xml><?xml version="1.0" encoding="utf-8"?>
<Properties xmlns="http://schemas.openxmlformats.org/officeDocument/2006/extended-properties" xmlns:vt="http://schemas.openxmlformats.org/officeDocument/2006/docPropsVTypes">
  <Template>Normal.dotm</Template>
  <Pages>3</Pages>
  <Words>270</Words>
  <Characters>1545</Characters>
  <Lines>12</Lines>
  <Paragraphs>3</Paragraphs>
  <TotalTime>48</TotalTime>
  <ScaleCrop>false</ScaleCrop>
  <LinksUpToDate>false</LinksUpToDate>
  <CharactersWithSpaces>1812</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2024-10-02T08:19:00Z</dcterms:created>
  <dc:creator>vinutha k g</dc:creator>
  <cp:lastModifiedBy>Sneha Patil</cp:lastModifiedBy>
  <dcterms:modified xsi:type="dcterms:W3CDTF">2024-10-14T07:20:45Z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9E1011837A4947F883F98F1B72265728_13</vt:lpwstr>
  </property>
</Properties>
</file>