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62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26-05-2020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Suhas M S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Sem B sec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4AL17CS100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Computer Graphics and Visualization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22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925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Blockchain Essentials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Cognitiveclass.ai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 hours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Statement:Pro1(python), Pro2(python), Pro3(python), Pro4(python), Pro5(java), Pro6(c).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ompleted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https://github.com/mssuhas/certification-and-online-coding</w:t>
              </w:r>
            </w:hyperlink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Online Test Details: (Attach the snapshot and briefly write the report for the same)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920">
          <v:rect xmlns:o="urn:schemas-microsoft-com:office:office" xmlns:v="urn:schemas-microsoft-com:vml" id="rectole0000000000" style="width:437.350000pt;height:246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Certification Course Details: (Attach the snapshot and briefly write the report for the same)</w:t>
      </w:r>
    </w:p>
    <w:p>
      <w:pPr>
        <w:spacing w:before="0" w:after="200" w:line="276"/>
        <w:ind w:right="0" w:left="2880" w:hanging="3552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Progress on 26-05-2020</w:t>
      </w:r>
    </w:p>
    <w:p>
      <w:pPr>
        <w:numPr>
          <w:ilvl w:val="0"/>
          <w:numId w:val="44"/>
        </w:numPr>
        <w:spacing w:before="0" w:after="200" w:line="276"/>
        <w:ind w:right="0" w:left="48" w:hanging="36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Topic Completed Today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object w:dxaOrig="9000" w:dyaOrig="5527">
          <v:rect xmlns:o="urn:schemas-microsoft-com:office:office" xmlns:v="urn:schemas-microsoft-com:vml" id="rectole0000000002" style="width:450.000000pt;height:276.3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Coding Challenges Details: (Attach the snapshot and briefly write the report for the same)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                   </w:t>
      </w:r>
      <w:r>
        <w:object w:dxaOrig="8118" w:dyaOrig="3178">
          <v:rect xmlns:o="urn:schemas-microsoft-com:office:office" xmlns:v="urn:schemas-microsoft-com:vml" id="rectole0000000003" style="width:405.900000pt;height:158.9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                   </w:t>
      </w:r>
      <w:r>
        <w:object w:dxaOrig="8220" w:dyaOrig="2915">
          <v:rect xmlns:o="urn:schemas-microsoft-com:office:office" xmlns:v="urn:schemas-microsoft-com:vml" id="rectole0000000004" style="width:411.000000pt;height:145.7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                  </w:t>
      </w:r>
      <w:r>
        <w:object w:dxaOrig="8118" w:dyaOrig="2591">
          <v:rect xmlns:o="urn:schemas-microsoft-com:office:office" xmlns:v="urn:schemas-microsoft-com:vml" id="rectole0000000005" style="width:405.900000pt;height:129.5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object w:dxaOrig="8058" w:dyaOrig="2753">
          <v:rect xmlns:o="urn:schemas-microsoft-com:office:office" xmlns:v="urn:schemas-microsoft-com:vml" id="rectole0000000006" style="width:402.900000pt;height:137.6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object w:dxaOrig="8118" w:dyaOrig="2834">
          <v:rect xmlns:o="urn:schemas-microsoft-com:office:office" xmlns:v="urn:schemas-microsoft-com:vml" id="rectole0000000007" style="width:405.900000pt;height:141.7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object w:dxaOrig="8159" w:dyaOrig="2186">
          <v:rect xmlns:o="urn:schemas-microsoft-com:office:office" xmlns:v="urn:schemas-microsoft-com:vml" id="rectole0000000008" style="width:407.950000pt;height:109.3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object w:dxaOrig="11378" w:dyaOrig="4191">
          <v:rect xmlns:o="urn:schemas-microsoft-com:office:office" xmlns:v="urn:schemas-microsoft-com:vml" id="rectole0000000009" style="width:568.900000pt;height:209.5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9.bin" Id="docRId19" Type="http://schemas.openxmlformats.org/officeDocument/2006/relationships/oleObject" /><Relationship Target="styles.xml" Id="docRId22" Type="http://schemas.openxmlformats.org/officeDocument/2006/relationships/styles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github.com/mssuhas/certification-and-online-coding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numbering.xml" Id="docRId21" Type="http://schemas.openxmlformats.org/officeDocument/2006/relationships/numbering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/Relationships>
</file>