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Report: Customer Retention Strategy</w:t>
      </w:r>
    </w:p>
    <w:p>
      <w:pPr>
        <w:pStyle w:val="Heading1"/>
      </w:pPr>
      <w:r>
        <w:t>1. Executive Summary</w:t>
      </w:r>
    </w:p>
    <w:p>
      <w:r>
        <w:t>Customer churn is a significant challenge affecting revenue growth. This project implements a machine learning model to predict which customers are likely to cancel their subscriptions, enabling proactive retention efforts.</w:t>
      </w:r>
    </w:p>
    <w:p>
      <w:pPr>
        <w:pStyle w:val="Heading1"/>
      </w:pPr>
      <w:r>
        <w:t>2. Problem Statement</w:t>
      </w:r>
    </w:p>
    <w:p>
      <w:r>
        <w:t>Acquiring new customers costs substantially more than retaining existing ones. Our business needs to identify at-risk customers before they churn so that targeted interventions can be applied.</w:t>
      </w:r>
    </w:p>
    <w:p>
      <w:pPr>
        <w:pStyle w:val="Heading1"/>
      </w:pPr>
      <w:r>
        <w:t>3. Recommendations</w:t>
      </w:r>
    </w:p>
    <w:p>
      <w:r>
        <w:t>1. Introduce loyalty programs for customers crossing the 12-month tenure mark.</w:t>
        <w:br/>
        <w:t>2. Offer personalized discounts for customers with high monthly charges who are predicted to churn.</w:t>
        <w:br/>
        <w:t>3. Monitor model predictions weekly via the deployed FastAPI endpoint to trigger automated retention emails.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