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D540" w14:textId="77777777" w:rsidR="00F8656D" w:rsidRPr="00F8656D" w:rsidRDefault="00F8656D" w:rsidP="00F8656D">
      <w:pPr>
        <w:rPr>
          <w:rFonts w:ascii="Times New Roman" w:hAnsi="Times New Roman" w:cs="Times New Roman"/>
          <w:b/>
          <w:bCs/>
          <w:sz w:val="32"/>
          <w:szCs w:val="32"/>
        </w:rPr>
      </w:pPr>
      <w:r w:rsidRPr="00F8656D">
        <w:rPr>
          <w:rFonts w:ascii="Times New Roman" w:hAnsi="Times New Roman" w:cs="Times New Roman"/>
          <w:b/>
          <w:bCs/>
          <w:sz w:val="32"/>
          <w:szCs w:val="32"/>
        </w:rPr>
        <w:t>A Decade in the Sky: The Story Behind U.S. Flight Delay Data (2013–2023)</w:t>
      </w:r>
    </w:p>
    <w:p w14:paraId="2AC1CD38"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Air travel is one of the most complex transportation systems in the world. Every day, thousands of aircraft travel across the skies of the United States, carrying millions of passengers to destinations for business, tourism, education, and family connections. Behind every successful flight lies an enormous coordination effort involving airlines, airports, air traffic controllers, weather monitoring systems, maintenance crews, and security agencies. Yet despite these efforts, delays remain one of the most common challenges in aviation. The “Flight Delay Data for U.S. Airports by Carrier (August 2013 – August 2023)” tells the story of how the aviation industry evolved over a decade filled with technological growth, operational challenges, extreme weather events, increasing passenger demand, and a historic global pandemic.</w:t>
      </w:r>
    </w:p>
    <w:p w14:paraId="67EAB66E"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The dataset captures detailed information about flight delays across major U.S. airports and airline carriers over ten years. Each record represents more than just a number; it reflects real-world events affecting passengers and airline operations. Delays may occur due to weather conditions, late aircraft arrivals, carrier-related issues, security concerns, or problems within the National Aviation System. By studying this dataset, analysts can uncover patterns that explain why delays happen, when they are most severe, and which airports or airlines are most affected.</w:t>
      </w:r>
    </w:p>
    <w:p w14:paraId="3265990A"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The journey begins in 2013, a period when the U.S. aviation industry was steadily recovering from the effects of the global financial crisis of 2008. Airlines were optimizing operations, reducing unnecessary routes, and focusing heavily on profitability. Passenger demand was increasing again, resulting in busier airports and denser flight schedules. During this time, major hubs such as Atlanta, Chicago, Dallas, Los Angeles, and New York experienced growing traffic volumes. While airlines attempted to improve efficiency, congestion at airports often caused delays, especially during peak travel seasons such as summer holidays and winter vacations.</w:t>
      </w:r>
    </w:p>
    <w:p w14:paraId="7EACF0DE"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 xml:space="preserve">Weather emerged as one of the most significant causes of delays throughout the decade. Thunderstorms in the Midwest, hurricanes along the Gulf Coast, snowstorms in the Northeast, and fog in coastal regions frequently disrupted airline schedules. Airports such as Chicago O’Hare and Newark Liberty often faced cascading delays due to severe winter weather. A single storm could affect hundreds of flights nationwide because aircraft and crews operate on </w:t>
      </w:r>
      <w:r w:rsidRPr="00F8656D">
        <w:rPr>
          <w:rFonts w:ascii="Bahnschrift Light SemiCondensed" w:hAnsi="Bahnschrift Light SemiCondensed" w:cs="Times New Roman"/>
          <w:sz w:val="28"/>
          <w:szCs w:val="28"/>
        </w:rPr>
        <w:lastRenderedPageBreak/>
        <w:t>interconnected schedules. The dataset reveals how delays increased sharply during certain months, highlighting the seasonal nature of aviation disruptions.</w:t>
      </w:r>
    </w:p>
    <w:p w14:paraId="4BA1657D"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 xml:space="preserve">Carrier-related delays also played a major role. Airlines must carefully manage aircraft availability, crew schedules, baggage handling, </w:t>
      </w:r>
      <w:proofErr w:type="spellStart"/>
      <w:r w:rsidRPr="00F8656D">
        <w:rPr>
          <w:rFonts w:ascii="Bahnschrift Light SemiCondensed" w:hAnsi="Bahnschrift Light SemiCondensed" w:cs="Times New Roman"/>
          <w:sz w:val="28"/>
          <w:szCs w:val="28"/>
        </w:rPr>
        <w:t>fueling</w:t>
      </w:r>
      <w:proofErr w:type="spellEnd"/>
      <w:r w:rsidRPr="00F8656D">
        <w:rPr>
          <w:rFonts w:ascii="Bahnschrift Light SemiCondensed" w:hAnsi="Bahnschrift Light SemiCondensed" w:cs="Times New Roman"/>
          <w:sz w:val="28"/>
          <w:szCs w:val="28"/>
        </w:rPr>
        <w:t>, and maintenance. If an aircraft arrives late at one airport, the next scheduled flight may also depart late. This chain reaction spreads delays across the network. Over the years, low-cost carriers expanded aggressively, increasing competition and passenger numbers. However, tighter schedules sometimes reduced operational flexibility, making it difficult to recover quickly from disruptions. Analysts examining the dataset may observe that some carriers consistently maintained better on-time performance than others, reflecting differences in operational strategy and resource management.</w:t>
      </w:r>
    </w:p>
    <w:p w14:paraId="09BF5B88" w14:textId="77777777" w:rsidR="00F8656D" w:rsidRPr="00F8656D" w:rsidRDefault="00F8656D" w:rsidP="00F8656D">
      <w:pPr>
        <w:jc w:val="both"/>
        <w:rPr>
          <w:rFonts w:ascii="Bahnschrift Light SemiCondensed" w:hAnsi="Bahnschrift Light SemiCondensed" w:cs="Times New Roman"/>
          <w:sz w:val="28"/>
          <w:szCs w:val="28"/>
        </w:rPr>
      </w:pPr>
    </w:p>
    <w:p w14:paraId="0D273232"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As technology improved between 2015 and 2019, airlines invested heavily in predictive analytics, automated scheduling systems, and real-time operational monitoring. Airports modernized infrastructure and adopted advanced communication systems to reduce congestion. During this period, the industry experienced strong growth in passenger traffic. More people were flying than ever before due to affordable ticket prices and increased connectivity between cities. Yet with growth came additional pressure. Busy airports struggled with runway capacity, gate availability, and air traffic congestion. Summer travel seasons became particularly challenging, with delays peaking during holiday weekends.</w:t>
      </w:r>
    </w:p>
    <w:p w14:paraId="33BD6E13"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The dataset also reflects the importance of geography in aviation operations. Airports located in regions prone to extreme weather naturally experienced higher delay frequencies. Southern airports faced hurricane disruptions during late summer and early autumn, while northern airports battled snow and ice during winter months. Coastal airports often dealt with fog-related visibility issues. Analysts can use the data to compare how delays vary by region, season, and carrier, providing valuable insights into operational resilience and infrastructure preparedness.</w:t>
      </w:r>
    </w:p>
    <w:p w14:paraId="05349471"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 xml:space="preserve">Then came 2020, one of the most dramatic years in aviation history. The COVID-19 pandemic brought global air travel to a near standstill. Passenger demand collapsed as lockdowns, travel restrictions, and health concerns spread across the world. Thousands of flights were </w:t>
      </w:r>
      <w:proofErr w:type="spellStart"/>
      <w:r w:rsidRPr="00F8656D">
        <w:rPr>
          <w:rFonts w:ascii="Bahnschrift Light SemiCondensed" w:hAnsi="Bahnschrift Light SemiCondensed" w:cs="Times New Roman"/>
          <w:sz w:val="28"/>
          <w:szCs w:val="28"/>
        </w:rPr>
        <w:t>canceled</w:t>
      </w:r>
      <w:proofErr w:type="spellEnd"/>
      <w:r w:rsidRPr="00F8656D">
        <w:rPr>
          <w:rFonts w:ascii="Bahnschrift Light SemiCondensed" w:hAnsi="Bahnschrift Light SemiCondensed" w:cs="Times New Roman"/>
          <w:sz w:val="28"/>
          <w:szCs w:val="28"/>
        </w:rPr>
        <w:t xml:space="preserve">, airports became nearly empty, and airlines faced unprecedented financial losses. The dataset during this period tells a unique story unlike any other year. Delay patterns changed significantly because </w:t>
      </w:r>
      <w:r w:rsidRPr="00F8656D">
        <w:rPr>
          <w:rFonts w:ascii="Bahnschrift Light SemiCondensed" w:hAnsi="Bahnschrift Light SemiCondensed" w:cs="Times New Roman"/>
          <w:sz w:val="28"/>
          <w:szCs w:val="28"/>
        </w:rPr>
        <w:lastRenderedPageBreak/>
        <w:t>fewer aircraft were flying. In some cases, flights operated more efficiently due to reduced air traffic congestion. However, staffing shortages, changing regulations, and operational uncertainty created new challenges.</w:t>
      </w:r>
    </w:p>
    <w:p w14:paraId="4D2F55BE"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The pandemic fundamentally changed airline operations. Health and safety procedures became central to airport management. Airlines adjusted schedules frequently in response to shifting travel demand. Many experienced employees retired or left the industry, creating long-term staffing shortages that continued even after travel demand returned. By 2021 and 2022, passenger numbers began recovering rapidly, but the aviation industry struggled to rebuild at the same pace. Airports and airlines faced difficulties managing the sudden resurgence in demand. Labor shortages among pilots, cabin crews, baggage handlers, and air traffic controllers contributed to increased delays across several major airports.</w:t>
      </w:r>
    </w:p>
    <w:p w14:paraId="2BF937AF"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Another major factor influencing delays during the later years of the dataset was the growing frequency of extreme weather events. Climate change increased the intensity of storms, heatwaves, and other environmental disruptions affecting aviation. High temperatures in certain regions reduced aircraft performance, while severe thunderstorms caused air traffic restrictions and flight rerouting. These operational challenges highlighted the importance of climate resilience in airport planning and airline scheduling.</w:t>
      </w:r>
    </w:p>
    <w:p w14:paraId="12DA105D"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From a data science perspective, the Flight Delay Data dataset offers immense analytical potential. Researchers can perform trend analysis to identify seasonal delay patterns, build predictive models to forecast future delays, and evaluate the operational performance of different carriers. Machine learning techniques can help determine which factors contribute most significantly to delays. Visualization tools such as heatmaps, time-series graphs, and geographic maps can reveal hidden relationships within the data. Airlines and airport authorities can use these insights to improve scheduling efficiency, allocate resources effectively, and enhance passenger satisfaction.</w:t>
      </w:r>
    </w:p>
    <w:p w14:paraId="52B286D1" w14:textId="77777777" w:rsidR="00F8656D" w:rsidRP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t>The dataset also provides an opportunity to study customer experience in the aviation sector. Flight delays affect millions of passengers each year, causing missed connections, financial losses, stress, and inconvenience. Understanding delay patterns enables airlines to communicate more effectively with traveller’s and implement strategies to minimize disruptions. In today’s competitive airline industry, operational reliability has become a key factor influencing customer loyalty and brand reputation.</w:t>
      </w:r>
    </w:p>
    <w:p w14:paraId="25EAE142" w14:textId="77777777" w:rsidR="00F8656D" w:rsidRDefault="00F8656D" w:rsidP="00F8656D">
      <w:pPr>
        <w:jc w:val="both"/>
        <w:rPr>
          <w:rFonts w:ascii="Bahnschrift Light SemiCondensed" w:hAnsi="Bahnschrift Light SemiCondensed" w:cs="Times New Roman"/>
          <w:sz w:val="28"/>
          <w:szCs w:val="28"/>
        </w:rPr>
      </w:pPr>
      <w:r w:rsidRPr="00F8656D">
        <w:rPr>
          <w:rFonts w:ascii="Bahnschrift Light SemiCondensed" w:hAnsi="Bahnschrift Light SemiCondensed" w:cs="Times New Roman"/>
          <w:sz w:val="28"/>
          <w:szCs w:val="28"/>
        </w:rPr>
        <w:lastRenderedPageBreak/>
        <w:t>Ultimately, the “Flight Delay Data for U.S. Airports by Carrier (August 2013 – August 2023)” is more than a collection of statistics. It is a historical record of how the aviation industry navigated a decade of growth, disruption, innovation, and recovery. The dataset captures the complexity of modern air transportation and demonstrates how interconnected systems respond to both routine operational pressures and extraordinary global events. By analysing this data, researchers, airlines, policymakers, and passengers can better understand the challenges of air travel and work toward building a more efficient, resilient, and passenger-friendly aviation system for the future.</w:t>
      </w:r>
    </w:p>
    <w:p w14:paraId="0D7C5A45" w14:textId="77777777" w:rsidR="00F8656D" w:rsidRDefault="00F8656D" w:rsidP="00F8656D">
      <w:pPr>
        <w:jc w:val="both"/>
        <w:rPr>
          <w:rFonts w:ascii="Bahnschrift Light SemiCondensed" w:hAnsi="Bahnschrift Light SemiCondensed" w:cs="Times New Roman"/>
          <w:sz w:val="28"/>
          <w:szCs w:val="28"/>
        </w:rPr>
      </w:pPr>
    </w:p>
    <w:p w14:paraId="6A9AC073" w14:textId="693F9502" w:rsidR="00F8656D" w:rsidRPr="00F8656D" w:rsidRDefault="00F8656D" w:rsidP="00F8656D">
      <w:pPr>
        <w:jc w:val="both"/>
        <w:rPr>
          <w:rFonts w:ascii="Times New Roman" w:hAnsi="Times New Roman" w:cs="Times New Roman"/>
          <w:b/>
          <w:bCs/>
          <w:sz w:val="36"/>
          <w:szCs w:val="36"/>
        </w:rPr>
      </w:pPr>
    </w:p>
    <w:p w14:paraId="3ED078F1" w14:textId="77777777" w:rsidR="00F8656D" w:rsidRDefault="00F8656D" w:rsidP="00F8656D">
      <w:pPr>
        <w:jc w:val="both"/>
        <w:rPr>
          <w:rFonts w:ascii="Times New Roman" w:hAnsi="Times New Roman" w:cs="Times New Roman"/>
          <w:sz w:val="24"/>
          <w:szCs w:val="24"/>
        </w:rPr>
      </w:pPr>
    </w:p>
    <w:p w14:paraId="0A6F33C7" w14:textId="2EA4CAD3" w:rsidR="00F8656D" w:rsidRPr="00F8656D" w:rsidRDefault="00F8656D" w:rsidP="00F8656D">
      <w:pPr>
        <w:spacing w:before="100" w:beforeAutospacing="1" w:after="100" w:afterAutospacing="1" w:line="240" w:lineRule="auto"/>
        <w:rPr>
          <w:rFonts w:ascii="Times New Roman" w:eastAsia="Times New Roman" w:hAnsi="Times New Roman" w:cs="Times New Roman"/>
          <w:sz w:val="24"/>
          <w:szCs w:val="24"/>
          <w:lang w:eastAsia="en-IN"/>
        </w:rPr>
      </w:pPr>
    </w:p>
    <w:p w14:paraId="67221888" w14:textId="77777777" w:rsidR="00F8656D" w:rsidRPr="00B02DEF" w:rsidRDefault="00F8656D" w:rsidP="00F8656D">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2213FEF0" w14:textId="77777777" w:rsidR="00F8656D" w:rsidRDefault="00F8656D" w:rsidP="00F8656D"/>
    <w:p w14:paraId="7427F562" w14:textId="77777777" w:rsidR="00F8656D" w:rsidRDefault="00F8656D" w:rsidP="00F8656D"/>
    <w:p w14:paraId="3BFD9348" w14:textId="77777777" w:rsidR="00F8656D" w:rsidRDefault="00F8656D" w:rsidP="00F8656D"/>
    <w:p w14:paraId="63E450B0" w14:textId="77777777" w:rsidR="000E2D7E" w:rsidRPr="00C92AE7" w:rsidRDefault="000E2D7E">
      <w:pPr>
        <w:rPr>
          <w:rFonts w:ascii="Times New Roman" w:hAnsi="Times New Roman" w:cs="Times New Roman"/>
          <w:b/>
          <w:bCs/>
          <w:sz w:val="36"/>
          <w:szCs w:val="36"/>
        </w:rPr>
      </w:pPr>
    </w:p>
    <w:sectPr w:rsidR="000E2D7E" w:rsidRPr="00C92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F2DF0"/>
    <w:multiLevelType w:val="hybridMultilevel"/>
    <w:tmpl w:val="810C2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980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E7"/>
    <w:rsid w:val="000E2D7E"/>
    <w:rsid w:val="001D4A15"/>
    <w:rsid w:val="00C92AE7"/>
    <w:rsid w:val="00CF1494"/>
    <w:rsid w:val="00F86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0D40"/>
  <w15:chartTrackingRefBased/>
  <w15:docId w15:val="{1BDAFB21-950D-4011-8038-DD3764A6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56D"/>
    <w:rPr>
      <w:kern w:val="0"/>
      <w14:ligatures w14:val="none"/>
    </w:rPr>
  </w:style>
  <w:style w:type="paragraph" w:styleId="Heading1">
    <w:name w:val="heading 1"/>
    <w:basedOn w:val="Normal"/>
    <w:next w:val="Normal"/>
    <w:link w:val="Heading1Char"/>
    <w:uiPriority w:val="9"/>
    <w:qFormat/>
    <w:rsid w:val="00C92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E7"/>
    <w:rPr>
      <w:rFonts w:eastAsiaTheme="majorEastAsia" w:cstheme="majorBidi"/>
      <w:color w:val="272727" w:themeColor="text1" w:themeTint="D8"/>
    </w:rPr>
  </w:style>
  <w:style w:type="paragraph" w:styleId="Title">
    <w:name w:val="Title"/>
    <w:basedOn w:val="Normal"/>
    <w:next w:val="Normal"/>
    <w:link w:val="TitleChar"/>
    <w:uiPriority w:val="10"/>
    <w:qFormat/>
    <w:rsid w:val="00C92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E7"/>
    <w:pPr>
      <w:spacing w:before="160"/>
      <w:jc w:val="center"/>
    </w:pPr>
    <w:rPr>
      <w:i/>
      <w:iCs/>
      <w:color w:val="404040" w:themeColor="text1" w:themeTint="BF"/>
    </w:rPr>
  </w:style>
  <w:style w:type="character" w:customStyle="1" w:styleId="QuoteChar">
    <w:name w:val="Quote Char"/>
    <w:basedOn w:val="DefaultParagraphFont"/>
    <w:link w:val="Quote"/>
    <w:uiPriority w:val="29"/>
    <w:rsid w:val="00C92AE7"/>
    <w:rPr>
      <w:i/>
      <w:iCs/>
      <w:color w:val="404040" w:themeColor="text1" w:themeTint="BF"/>
    </w:rPr>
  </w:style>
  <w:style w:type="paragraph" w:styleId="ListParagraph">
    <w:name w:val="List Paragraph"/>
    <w:basedOn w:val="Normal"/>
    <w:uiPriority w:val="34"/>
    <w:qFormat/>
    <w:rsid w:val="00C92AE7"/>
    <w:pPr>
      <w:ind w:left="720"/>
      <w:contextualSpacing/>
    </w:pPr>
  </w:style>
  <w:style w:type="character" w:styleId="IntenseEmphasis">
    <w:name w:val="Intense Emphasis"/>
    <w:basedOn w:val="DefaultParagraphFont"/>
    <w:uiPriority w:val="21"/>
    <w:qFormat/>
    <w:rsid w:val="00C92AE7"/>
    <w:rPr>
      <w:i/>
      <w:iCs/>
      <w:color w:val="2F5496" w:themeColor="accent1" w:themeShade="BF"/>
    </w:rPr>
  </w:style>
  <w:style w:type="paragraph" w:styleId="IntenseQuote">
    <w:name w:val="Intense Quote"/>
    <w:basedOn w:val="Normal"/>
    <w:next w:val="Normal"/>
    <w:link w:val="IntenseQuoteChar"/>
    <w:uiPriority w:val="30"/>
    <w:qFormat/>
    <w:rsid w:val="00C92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AE7"/>
    <w:rPr>
      <w:i/>
      <w:iCs/>
      <w:color w:val="2F5496" w:themeColor="accent1" w:themeShade="BF"/>
    </w:rPr>
  </w:style>
  <w:style w:type="character" w:styleId="IntenseReference">
    <w:name w:val="Intense Reference"/>
    <w:basedOn w:val="DefaultParagraphFont"/>
    <w:uiPriority w:val="32"/>
    <w:qFormat/>
    <w:rsid w:val="00C92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janasusmita234@gmail.com</dc:creator>
  <cp:keywords/>
  <dc:description/>
  <cp:lastModifiedBy>janasusmita234@gmail.com</cp:lastModifiedBy>
  <cp:revision>2</cp:revision>
  <dcterms:created xsi:type="dcterms:W3CDTF">2026-06-04T07:29:00Z</dcterms:created>
  <dcterms:modified xsi:type="dcterms:W3CDTF">2026-06-04T07:34:00Z</dcterms:modified>
</cp:coreProperties>
</file>