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1699" w:rsidRPr="00981699" w:rsidRDefault="00981699" w:rsidP="00981699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</w:pPr>
      <w:r w:rsidRPr="00981699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🧾</w:t>
      </w:r>
      <w:r w:rsidRPr="00981699">
        <w:rPr>
          <w:rFonts w:ascii="Cambria" w:eastAsia="Times New Roman" w:hAnsi="Cambria" w:cs="Times New Roman"/>
          <w:b/>
          <w:bCs/>
          <w:sz w:val="36"/>
          <w:szCs w:val="36"/>
          <w:lang w:eastAsia="en-IN"/>
        </w:rPr>
        <w:t xml:space="preserve"> Marketing &amp; Sales Performance Dashboard — Summary Report</w:t>
      </w:r>
    </w:p>
    <w:p w:rsidR="00981699" w:rsidRPr="00981699" w:rsidRDefault="00981699" w:rsidP="0098169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 xml:space="preserve">1. Data Cleaning &amp; </w:t>
      </w:r>
      <w:proofErr w:type="spellStart"/>
      <w:r w:rsidRPr="00981699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981699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 xml:space="preserve"> Approach</w:t>
      </w:r>
    </w:p>
    <w:p w:rsidR="00981699" w:rsidRPr="00981699" w:rsidRDefault="00981699" w:rsidP="00981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Data Sources: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Combined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Orders Data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,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Marketing Data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, and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Customer Data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(covering July 2024–Jan 2025).</w:t>
      </w:r>
    </w:p>
    <w:p w:rsidR="00981699" w:rsidRPr="00981699" w:rsidRDefault="00981699" w:rsidP="00981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Cleaning </w:t>
      </w:r>
      <w:proofErr w:type="gramStart"/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Steps: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>.</w:t>
      </w:r>
      <w:proofErr w:type="gramEnd"/>
    </w:p>
    <w:p w:rsidR="00981699" w:rsidRPr="00981699" w:rsidRDefault="00981699" w:rsidP="009816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>Standardized columns (Date, Channel, Region, Age, Gender).</w:t>
      </w:r>
    </w:p>
    <w:p w:rsidR="00981699" w:rsidRPr="00981699" w:rsidRDefault="00981699" w:rsidP="009816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Ensured numeric data types for metrics like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Revenue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,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Marketing Spend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,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Discount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, and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Units Sold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>.</w:t>
      </w:r>
    </w:p>
    <w:p w:rsidR="00981699" w:rsidRPr="00981699" w:rsidRDefault="00981699" w:rsidP="00981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Data Model:</w:t>
      </w:r>
    </w:p>
    <w:p w:rsidR="00981699" w:rsidRPr="00981699" w:rsidRDefault="00981699" w:rsidP="009816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One-to-many relationship between </w:t>
      </w:r>
      <w:proofErr w:type="spellStart"/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Customer_Data</w:t>
      </w:r>
      <w:proofErr w:type="spellEnd"/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(1)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→ </w:t>
      </w:r>
      <w:proofErr w:type="spellStart"/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Orders_Data</w:t>
      </w:r>
      <w:proofErr w:type="spellEnd"/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(Many)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>.</w:t>
      </w:r>
    </w:p>
    <w:p w:rsidR="00981699" w:rsidRPr="00981699" w:rsidRDefault="00981699" w:rsidP="009816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Marketing_Data</w:t>
      </w:r>
      <w:proofErr w:type="spellEnd"/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linked to </w:t>
      </w: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Date Table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via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Date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field.</w:t>
      </w:r>
    </w:p>
    <w:p w:rsidR="00981699" w:rsidRPr="00981699" w:rsidRDefault="00981699" w:rsidP="009816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Created a </w:t>
      </w: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Date Table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using </w:t>
      </w:r>
      <w:r w:rsidRPr="00981699">
        <w:rPr>
          <w:rFonts w:ascii="Cambria" w:eastAsia="Times New Roman" w:hAnsi="Cambria" w:cs="Courier New"/>
          <w:sz w:val="20"/>
          <w:szCs w:val="20"/>
          <w:lang w:eastAsia="en-IN"/>
        </w:rPr>
        <w:t>CALENDAR(</w:t>
      </w:r>
      <w:proofErr w:type="gramStart"/>
      <w:r w:rsidRPr="00981699">
        <w:rPr>
          <w:rFonts w:ascii="Cambria" w:eastAsia="Times New Roman" w:hAnsi="Cambria" w:cs="Courier New"/>
          <w:sz w:val="20"/>
          <w:szCs w:val="20"/>
          <w:lang w:eastAsia="en-IN"/>
        </w:rPr>
        <w:t>MIN(</w:t>
      </w:r>
      <w:proofErr w:type="spellStart"/>
      <w:proofErr w:type="gramEnd"/>
      <w:r w:rsidRPr="00981699">
        <w:rPr>
          <w:rFonts w:ascii="Cambria" w:eastAsia="Times New Roman" w:hAnsi="Cambria" w:cs="Courier New"/>
          <w:sz w:val="20"/>
          <w:szCs w:val="20"/>
          <w:lang w:eastAsia="en-IN"/>
        </w:rPr>
        <w:t>orders_data</w:t>
      </w:r>
      <w:proofErr w:type="spellEnd"/>
      <w:r w:rsidRPr="00981699">
        <w:rPr>
          <w:rFonts w:ascii="Cambria" w:eastAsia="Times New Roman" w:hAnsi="Cambria" w:cs="Courier New"/>
          <w:sz w:val="20"/>
          <w:szCs w:val="20"/>
          <w:lang w:eastAsia="en-IN"/>
        </w:rPr>
        <w:t>[Date]), MAX(</w:t>
      </w:r>
      <w:proofErr w:type="spellStart"/>
      <w:r w:rsidRPr="00981699">
        <w:rPr>
          <w:rFonts w:ascii="Cambria" w:eastAsia="Times New Roman" w:hAnsi="Cambria" w:cs="Courier New"/>
          <w:sz w:val="20"/>
          <w:szCs w:val="20"/>
          <w:lang w:eastAsia="en-IN"/>
        </w:rPr>
        <w:t>orders_data</w:t>
      </w:r>
      <w:proofErr w:type="spellEnd"/>
      <w:r w:rsidRPr="00981699">
        <w:rPr>
          <w:rFonts w:ascii="Cambria" w:eastAsia="Times New Roman" w:hAnsi="Cambria" w:cs="Courier New"/>
          <w:sz w:val="20"/>
          <w:szCs w:val="20"/>
          <w:lang w:eastAsia="en-IN"/>
        </w:rPr>
        <w:t>[Date]))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for time-based analysis.</w:t>
      </w:r>
    </w:p>
    <w:p w:rsidR="00981699" w:rsidRPr="00981699" w:rsidRDefault="00981699" w:rsidP="00981699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81699" w:rsidRPr="00981699" w:rsidRDefault="00981699" w:rsidP="0098169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2. Key DAX Calculations (Simplified Overview</w:t>
      </w:r>
      <w:r w:rsidR="00086032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- Mentioned few only</w:t>
      </w:r>
      <w:r w:rsidRPr="00981699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5021"/>
        <w:gridCol w:w="2229"/>
      </w:tblGrid>
      <w:tr w:rsidR="00981699" w:rsidRPr="00981699" w:rsidTr="00981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DAX Formula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81699" w:rsidRPr="00981699" w:rsidTr="0098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proofErr w:type="gram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SUM(</w:t>
            </w:r>
            <w:proofErr w:type="spellStart"/>
            <w:proofErr w:type="gram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orders_data</w:t>
            </w:r>
            <w:proofErr w:type="spell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[Revenue])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Total sales generated</w:t>
            </w:r>
          </w:p>
        </w:tc>
      </w:tr>
      <w:tr w:rsidR="00981699" w:rsidRPr="00981699" w:rsidTr="0098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proofErr w:type="gram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DISTINCTCOUNT(</w:t>
            </w:r>
            <w:proofErr w:type="spellStart"/>
            <w:proofErr w:type="gram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orders_data</w:t>
            </w:r>
            <w:proofErr w:type="spell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[</w:t>
            </w:r>
            <w:proofErr w:type="spell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Count of unique transactions</w:t>
            </w:r>
          </w:p>
        </w:tc>
      </w:tr>
      <w:tr w:rsidR="00981699" w:rsidRPr="00981699" w:rsidTr="0098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proofErr w:type="gram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DIVIDE(</w:t>
            </w:r>
            <w:proofErr w:type="gram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[Total Revenue], [Total Orders], 0)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Avg. spend per order</w:t>
            </w:r>
          </w:p>
        </w:tc>
      </w:tr>
      <w:tr w:rsidR="00981699" w:rsidRPr="00981699" w:rsidTr="0098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Discount %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DIVIDE(</w:t>
            </w:r>
            <w:proofErr w:type="gram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SUM(</w:t>
            </w:r>
            <w:proofErr w:type="spellStart"/>
            <w:proofErr w:type="gram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orders_data</w:t>
            </w:r>
            <w:proofErr w:type="spell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[Discount]), SUM(</w:t>
            </w:r>
            <w:proofErr w:type="spell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orders_data</w:t>
            </w:r>
            <w:proofErr w:type="spell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[Revenue]), 0)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Discount impact</w:t>
            </w:r>
          </w:p>
        </w:tc>
      </w:tr>
      <w:tr w:rsidR="00981699" w:rsidRPr="00981699" w:rsidTr="0098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ROAS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proofErr w:type="gram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DIVIDE(</w:t>
            </w:r>
            <w:proofErr w:type="gram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[Total Revenue], [Total Marketing Spend], 0)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Marketing ROI</w:t>
            </w:r>
          </w:p>
        </w:tc>
      </w:tr>
      <w:tr w:rsidR="00981699" w:rsidRPr="00981699" w:rsidTr="0098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proofErr w:type="gram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IF(</w:t>
            </w:r>
            <w:proofErr w:type="gram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RELATED(</w:t>
            </w:r>
            <w:proofErr w:type="spell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Customer_data</w:t>
            </w:r>
            <w:proofErr w:type="spell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 xml:space="preserve">[First Purchase Date]) = </w:t>
            </w:r>
            <w:proofErr w:type="spell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orders_data</w:t>
            </w:r>
            <w:proofErr w:type="spell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[Date], "New", "Returning")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Identify new vs returning customers</w:t>
            </w:r>
          </w:p>
        </w:tc>
      </w:tr>
      <w:tr w:rsidR="00981699" w:rsidRPr="00981699" w:rsidTr="0098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Repeat Purchase Rate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proofErr w:type="gram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DIVIDE(</w:t>
            </w:r>
            <w:proofErr w:type="gram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[Returning Customers], [Total Customers], 0)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Retention metric</w:t>
            </w:r>
          </w:p>
        </w:tc>
      </w:tr>
      <w:tr w:rsidR="00981699" w:rsidRPr="00981699" w:rsidTr="0098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Categorized ages into ranges (18–24, 25–34, etc.) using </w:t>
            </w:r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SWITCH(</w:t>
            </w:r>
            <w:proofErr w:type="gramStart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TRUE(</w:t>
            </w:r>
            <w:proofErr w:type="gramEnd"/>
            <w:r w:rsidRPr="00981699">
              <w:rPr>
                <w:rFonts w:ascii="Cambria" w:eastAsia="Times New Roman" w:hAnsi="Cambria" w:cs="Courier New"/>
                <w:sz w:val="20"/>
                <w:szCs w:val="20"/>
                <w:lang w:eastAsia="en-IN"/>
              </w:rPr>
              <w:t>), …)</w:t>
            </w:r>
          </w:p>
        </w:tc>
        <w:tc>
          <w:tcPr>
            <w:tcW w:w="0" w:type="auto"/>
            <w:vAlign w:val="center"/>
            <w:hideMark/>
          </w:tcPr>
          <w:p w:rsidR="00981699" w:rsidRPr="00981699" w:rsidRDefault="00981699" w:rsidP="00981699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981699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Demographic segmentation</w:t>
            </w:r>
          </w:p>
        </w:tc>
      </w:tr>
    </w:tbl>
    <w:p w:rsidR="00981699" w:rsidRPr="00981699" w:rsidRDefault="00981699" w:rsidP="00981699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81699" w:rsidRPr="00981699" w:rsidRDefault="00981699" w:rsidP="0098169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3. Key Insights &amp; Recommendations</w:t>
      </w:r>
    </w:p>
    <w:p w:rsidR="00981699" w:rsidRPr="00981699" w:rsidRDefault="00981699" w:rsidP="00981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Revenue Growth: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Consistent MoM increase from July–Jan, peaking in holiday season (Nov–Dec).</w:t>
      </w:r>
    </w:p>
    <w:p w:rsidR="00981699" w:rsidRPr="00981699" w:rsidRDefault="00981699" w:rsidP="00981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Top Channels: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Amazon and </w:t>
      </w:r>
      <w:proofErr w:type="spellStart"/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>Nykaa</w:t>
      </w:r>
      <w:proofErr w:type="spellEnd"/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contributed over 60% of total orders; website showed strong conversion but low traffic.</w:t>
      </w:r>
    </w:p>
    <w:p w:rsidR="00981699" w:rsidRPr="00981699" w:rsidRDefault="00981699" w:rsidP="00981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lastRenderedPageBreak/>
        <w:t xml:space="preserve">Customer </w:t>
      </w:r>
      <w:proofErr w:type="spellStart"/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r w:rsidR="00086032">
        <w:rPr>
          <w:rFonts w:ascii="Cambria" w:eastAsia="Times New Roman" w:hAnsi="Cambria" w:cs="Times New Roman"/>
          <w:sz w:val="24"/>
          <w:szCs w:val="24"/>
          <w:lang w:eastAsia="en-IN"/>
        </w:rPr>
        <w:t>C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ustomers are </w:t>
      </w:r>
      <w:r w:rsidRPr="00981699">
        <w:rPr>
          <w:rFonts w:ascii="Cambria" w:eastAsia="Times New Roman" w:hAnsi="Cambria" w:cs="Times New Roman"/>
          <w:i/>
          <w:iCs/>
          <w:sz w:val="24"/>
          <w:szCs w:val="24"/>
          <w:lang w:eastAsia="en-IN"/>
        </w:rPr>
        <w:t>returning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>, indicating strong brand loyalty.</w:t>
      </w:r>
    </w:p>
    <w:p w:rsidR="00981699" w:rsidRPr="00981699" w:rsidRDefault="00981699" w:rsidP="00981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Age Insights: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Majority buyers are between 35–49 segment — target this age group in upcoming campaigns.</w:t>
      </w:r>
    </w:p>
    <w:p w:rsidR="00981699" w:rsidRPr="00981699" w:rsidRDefault="00981699" w:rsidP="00981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Marketing Efficiency: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ROAS &gt; 4.</w:t>
      </w:r>
      <w:r>
        <w:rPr>
          <w:rFonts w:ascii="Cambria" w:eastAsia="Times New Roman" w:hAnsi="Cambria" w:cs="Times New Roman"/>
          <w:sz w:val="24"/>
          <w:szCs w:val="24"/>
          <w:lang w:eastAsia="en-IN"/>
        </w:rPr>
        <w:t>37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suggests strong returns; consider increasing ad spend in top-performing channels.</w:t>
      </w:r>
    </w:p>
    <w:p w:rsidR="00981699" w:rsidRPr="00981699" w:rsidRDefault="00981699" w:rsidP="00981699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81699" w:rsidRPr="00981699" w:rsidRDefault="00981699" w:rsidP="0098169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4. Additional Data to Request (for Live Project)</w:t>
      </w:r>
    </w:p>
    <w:p w:rsidR="00981699" w:rsidRPr="00981699" w:rsidRDefault="00981699" w:rsidP="00981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Customer demographics: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Income level, location details (city/state).</w:t>
      </w:r>
    </w:p>
    <w:p w:rsidR="00981699" w:rsidRPr="00981699" w:rsidRDefault="00981699" w:rsidP="00981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Marketing campaign data: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Impressions, clicks, and conversion rates by campaign.</w:t>
      </w:r>
    </w:p>
    <w:p w:rsidR="00981699" w:rsidRPr="00981699" w:rsidRDefault="00981699" w:rsidP="00981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Product margin data: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To </w:t>
      </w:r>
      <w:proofErr w:type="spellStart"/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>analyze</w:t>
      </w:r>
      <w:proofErr w:type="spellEnd"/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profit vs revenue.</w:t>
      </w:r>
    </w:p>
    <w:p w:rsidR="00981699" w:rsidRPr="00981699" w:rsidRDefault="00981699" w:rsidP="00981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981699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Customer feedback / NPS:</w:t>
      </w:r>
      <w:r w:rsidRPr="00981699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For retention and sentiment analysis.</w:t>
      </w:r>
    </w:p>
    <w:p w:rsidR="006958F0" w:rsidRPr="00981699" w:rsidRDefault="006958F0">
      <w:pPr>
        <w:rPr>
          <w:rFonts w:ascii="Cambria" w:hAnsi="Cambria"/>
        </w:rPr>
      </w:pPr>
      <w:bookmarkStart w:id="0" w:name="_GoBack"/>
      <w:bookmarkEnd w:id="0"/>
    </w:p>
    <w:sectPr w:rsidR="006958F0" w:rsidRPr="0098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35448D"/>
    <w:multiLevelType w:val="multilevel"/>
    <w:tmpl w:val="3B2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42B7F"/>
    <w:multiLevelType w:val="multilevel"/>
    <w:tmpl w:val="B744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A1AEE"/>
    <w:multiLevelType w:val="multilevel"/>
    <w:tmpl w:val="80F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99"/>
    <w:rsid w:val="00086032"/>
    <w:rsid w:val="006958F0"/>
    <w:rsid w:val="0098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6929"/>
  <w15:chartTrackingRefBased/>
  <w15:docId w15:val="{AD4A96FD-5D46-4FBB-9741-28B41310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16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1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16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16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816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1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816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81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2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2025-11-02T14:30:00Z</dcterms:created>
  <dcterms:modified xsi:type="dcterms:W3CDTF">2025-11-02T14:45:00Z</dcterms:modified>
</cp:coreProperties>
</file>