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CS551: Cloud Computing Services Comparison</w:t>
      </w:r>
      <w:r>
        <w:rPr>
          <w:rtl w:val="0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Problem Set 5 (PS-5)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Deadline: April 17 (T), 2017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Submit your report Through Blackboard/ProblemSet 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Name/ClassID: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/>
        <w:jc w:val="both"/>
        <w:rPr>
          <w:rStyle w:val="Link"/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rtl w:val="0"/>
          <w:lang w:val="en-US"/>
        </w:rPr>
        <w:t>The objective of this work is to compare cloud computing providers in terms of some important aspects.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12"/>
        <w:gridCol w:w="2051"/>
        <w:gridCol w:w="1804"/>
        <w:gridCol w:w="1887"/>
        <w:gridCol w:w="2296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Amazon AWS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App Engine</w:t>
            </w:r>
          </w:p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Microsoft Azure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IBM Smart Business Dev.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Focus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Infrastructure and virtualization architecture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Elastic Block Store (EBS) and QuickSight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Google Persistent Disk and Google Data Studio (Beta)</w:t>
            </w:r>
          </w:p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Azure Storage Disk and PowerBI, PowerBI Embedded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Block Storage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Platforms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22" w:hRule="atLeast"/>
        </w:trPr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Persistent Storage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S3, EBS, EFS, Glaciers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Cloud storage and persistent Disk</w:t>
            </w:r>
          </w:p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Blob, Queue, File, Disk storage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Object, File, Mass, Block storage, and servers</w:t>
            </w:r>
          </w:p>
        </w:tc>
      </w:tr>
      <w:tr>
        <w:tblPrEx>
          <w:shd w:val="clear" w:color="auto" w:fill="ced7e7"/>
        </w:tblPrEx>
        <w:trPr>
          <w:trHeight w:val="1322" w:hRule="atLeast"/>
        </w:trPr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Monitoring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CloudWatch, CloudTrail, AWS X-Ray, AWS Usage and Billing Report, AWS Management Console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Google StackDriver, Monitoring, Logging, Error Reporting, Trace, Debugger</w:t>
            </w:r>
          </w:p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Azure portal, Azure Monitor, Azure Application Insights, Azure Billing API, Log Analytics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1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Load Balancing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2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Classic Load Balancer, Network Load Balancer, Application Load Balancer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Google Cloud Load Balancing</w:t>
            </w:r>
          </w:p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Load Balancer, Application Gateway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Load Balancer</w:t>
            </w:r>
          </w:p>
        </w:tc>
      </w:tr>
    </w:tbl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Compare the major cloud service providers (Amazon, IBM, Microsoft, Google) </w:t>
      </w:r>
    </w:p>
    <w:p>
      <w:pPr>
        <w:pStyle w:val="Body"/>
        <w:spacing w:after="0"/>
        <w:jc w:val="center"/>
        <w:rPr>
          <w:rStyle w:val="Hyperlink.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Click here for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"https://docs.google.com/spreadsheets/d/1b6CCWjxU33VfiaySHD4961BqmsmeVusr4pV2D6auv-4/edit#gid=616249735"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Cloud Computing Active Learning References</w:t>
      </w:r>
      <w:r>
        <w:rPr/>
        <w:fldChar w:fldCharType="end" w:fldLock="0"/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/>
        <w:jc w:val="both"/>
        <w:rPr>
          <w:rStyle w:val="Link"/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Body"/>
        <w:spacing w:after="0" w:line="240" w:lineRule="auto"/>
        <w:jc w:val="both"/>
        <w:rPr>
          <w:rStyle w:val="Link"/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8"/>
        <w:gridCol w:w="1422"/>
        <w:gridCol w:w="1505"/>
        <w:gridCol w:w="1839"/>
        <w:gridCol w:w="1589"/>
        <w:gridCol w:w="2257"/>
      </w:tblGrid>
      <w:tr>
        <w:tblPrEx>
          <w:shd w:val="clear" w:color="auto" w:fill="ced7e7"/>
        </w:tblPrEx>
        <w:trPr>
          <w:trHeight w:val="713" w:hRule="atLeast"/>
        </w:trPr>
        <w:tc>
          <w:tcPr>
            <w:tcW w:type="dxa" w:w="21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Amazon AWS</w:t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App Engine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Microsoft Azure</w:t>
            </w:r>
          </w:p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IBM Smart Business Dev.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21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Message Queues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Simple Queue Service (SQS)</w:t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Google Cloud Pub/Sub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Azure Queue Storage, Service Bus Queues, Topics, Relays</w:t>
            </w:r>
          </w:p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Compose for RabbitMQ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21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Development Tools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GameLift, Lumberyard</w:t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Visual Studio</w:t>
            </w:r>
          </w:p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1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Knowledge Service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(Machine Learning) 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Machine Learning, SageMaker</w:t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Google Cloud AI, Google Cloud Datalab, Google Cloud Machine Learning Engine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Azure Machine Learning Studio, Azure Machine Learning Workbench</w:t>
            </w:r>
          </w:p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Watson</w:t>
            </w:r>
          </w:p>
        </w:tc>
      </w:tr>
      <w:tr>
        <w:tblPrEx>
          <w:shd w:val="clear" w:color="auto" w:fill="ced7e7"/>
        </w:tblPrEx>
        <w:trPr>
          <w:trHeight w:val="1982" w:hRule="atLeast"/>
        </w:trPr>
        <w:tc>
          <w:tcPr>
            <w:tcW w:type="dxa" w:w="21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Web APIs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API Gateway, Elastic Beanstalk, CodeDeploy, CodeCommit, CodePipeline, AWS Developer Tools</w:t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Google Cloud Endpoints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API Management, Web Apps, API Apps, Cloud Services, Visual Studio Team Services, Azure Developer Tools, Power Apps</w:t>
            </w:r>
          </w:p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API Connect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21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Programming Framework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Command Line Interface</w:t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Cloud Shell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Azure Command Line Interface (CLI), Azure PowerShell</w:t>
            </w:r>
          </w:p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7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Pricing</w:t>
            </w:r>
          </w:p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Machine CPU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7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Storage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7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I/O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7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Bandwidth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