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Comeback Momentum, Chart Re-Entry, and Fandom Intensity Analysis of South Korea's Top 50 Playlist</w:t>
      </w:r>
    </w:p>
    <w:p>
      <w:pPr>
        <w:spacing w:after="400"/>
      </w:pPr>
      <w:r>
        <w:rPr>
          <w:i/>
          <w:iCs/>
          <w:color w:val="555555"/>
          <w:sz w:val="24"/>
          <w:szCs w:val="24"/>
        </w:rPr>
        <w:t xml:space="preserve">Prepared for Atlantic Recording Corporation</w:t>
      </w:r>
    </w:p>
    <w:p>
      <w:pPr>
        <w:pStyle w:val="Heading1"/>
        <w:spacing w:after="150" w:before="300"/>
      </w:pPr>
      <w:r>
        <w:t xml:space="preserve">1. Background and Context</w:t>
      </w:r>
    </w:p>
    <w:p>
      <w:pPr>
        <w:spacing w:after="120"/>
      </w:pPr>
      <w:r>
        <w:t xml:space="preserve">South Korea's music ecosystem, particularly K-Pop, is structurally different from Western markets. Success is not defined by gradual, linear popularity growth but by strong fandom-driven streaming behavior, frequent comeback and promotional cycles, and songs that re-enter the charts multiple times around events such as anniversaries, awards shows, and performances.</w:t>
      </w:r>
    </w:p>
    <w:p>
      <w:pPr>
        <w:spacing w:after="120"/>
      </w:pPr>
      <w:r>
        <w:t xml:space="preserve">Unlike Western markets, where success is measured mainly by sustained chart longevity, success in South Korea is about repeated momentum bursts. Without understanding this mechanic, global strategies fail to adapt to K-Pop-specific engagement patterns.</w:t>
      </w:r>
    </w:p>
    <w:p>
      <w:pPr>
        <w:pStyle w:val="Heading1"/>
        <w:spacing w:after="150" w:before="300"/>
      </w:pPr>
      <w:r>
        <w:t xml:space="preserve">2. Problem Statement</w:t>
      </w:r>
    </w:p>
    <w:p>
      <w:pPr>
        <w:spacing w:after="120"/>
      </w:pPr>
      <w:r>
        <w:t xml:space="preserve">Despite having daily Top 50 playlist data, Atlantic Recording Corporation lacked insight into:</w:t>
      </w:r>
    </w:p>
    <w:p>
      <w:pPr>
        <w:pStyle w:val="ListParagraph"/>
        <w:numPr>
          <w:ilvl w:val="0"/>
          <w:numId w:val="1"/>
        </w:numPr>
        <w:spacing w:after="80"/>
      </w:pPr>
      <w:r>
        <w:t xml:space="preserve">Which songs experience multiple chart re-entries</w:t>
      </w:r>
    </w:p>
    <w:p>
      <w:pPr>
        <w:pStyle w:val="ListParagraph"/>
        <w:numPr>
          <w:ilvl w:val="0"/>
          <w:numId w:val="1"/>
        </w:numPr>
        <w:spacing w:after="80"/>
      </w:pPr>
      <w:r>
        <w:t xml:space="preserve">How strong comeback momentum differs from organic popularity</w:t>
      </w:r>
    </w:p>
    <w:p>
      <w:pPr>
        <w:pStyle w:val="ListParagraph"/>
        <w:numPr>
          <w:ilvl w:val="0"/>
          <w:numId w:val="1"/>
        </w:numPr>
        <w:spacing w:after="80"/>
      </w:pPr>
      <w:r>
        <w:t xml:space="preserve">How long momentum spikes last after a re-entry</w:t>
      </w:r>
    </w:p>
    <w:p>
      <w:pPr>
        <w:pStyle w:val="ListParagraph"/>
        <w:numPr>
          <w:ilvl w:val="0"/>
          <w:numId w:val="1"/>
        </w:numPr>
        <w:spacing w:after="80"/>
      </w:pPr>
      <w:r>
        <w:t xml:space="preserve">Whether singles or album tracks benefit more from fandom pushes</w:t>
      </w:r>
    </w:p>
    <w:p>
      <w:pPr>
        <w:pStyle w:val="ListParagraph"/>
        <w:numPr>
          <w:ilvl w:val="0"/>
          <w:numId w:val="1"/>
        </w:numPr>
        <w:spacing w:after="80"/>
      </w:pPr>
      <w:r>
        <w:t xml:space="preserve">How explicit content behaves in a fandom-centric market</w:t>
      </w:r>
    </w:p>
    <w:p>
      <w:pPr>
        <w:pStyle w:val="Heading1"/>
        <w:spacing w:after="150" w:before="300"/>
      </w:pPr>
      <w:r>
        <w:t xml:space="preserve">3. Dataset Overview</w:t>
      </w:r>
    </w:p>
    <w:p>
      <w:pPr>
        <w:spacing w:after="120"/>
      </w:pPr>
      <w:r>
        <w:t xml:space="preserve">The dataset covers 554 unique daily snapshots of the South Korea Top 50 playlist between 6 January 2024 and 11 December 2025, totaling 27,700 valid entries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C3E50" w:val="clear"/>
          </w:tcPr>
          <w:p>
            <w:r>
              <w:rPr>
                <w:b/>
                <w:bCs/>
                <w:color w:val="FFFFFF"/>
              </w:rPr>
              <w:t xml:space="preserve">Column</w:t>
            </w:r>
          </w:p>
        </w:tc>
        <w:tc>
          <w:tcPr>
            <w:tcW w:type="dxa" w:w="4680"/>
            <w:shd w:fill="2C3E50" w:val="clear"/>
          </w:tcPr>
          <w:p>
            <w:r>
              <w:rPr>
                <w:b/>
                <w:bCs/>
                <w:color w:val="FFFFFF"/>
              </w:rPr>
              <w:t xml:space="preserve">Description</w:t>
            </w:r>
          </w:p>
        </w:tc>
      </w:tr>
      <w:tr>
        <w:tc>
          <w:tcPr>
            <w:tcW w:type="dxa" w:w="4680"/>
          </w:tcPr>
          <w:p>
            <w:r>
              <w:t xml:space="preserve">date</w:t>
            </w:r>
          </w:p>
        </w:tc>
        <w:tc>
          <w:tcPr>
            <w:tcW w:type="dxa" w:w="4680"/>
          </w:tcPr>
          <w:p>
            <w:r>
              <w:t xml:space="preserve">Date of playlist snapshot</w:t>
            </w:r>
          </w:p>
        </w:tc>
      </w:tr>
      <w:tr>
        <w:tc>
          <w:tcPr>
            <w:tcW w:type="dxa" w:w="4680"/>
          </w:tcPr>
          <w:p>
            <w:r>
              <w:t xml:space="preserve">position</w:t>
            </w:r>
          </w:p>
        </w:tc>
        <w:tc>
          <w:tcPr>
            <w:tcW w:type="dxa" w:w="4680"/>
          </w:tcPr>
          <w:p>
            <w:r>
              <w:t xml:space="preserve">Playlist rank (1-50)</w:t>
            </w:r>
          </w:p>
        </w:tc>
      </w:tr>
      <w:tr>
        <w:tc>
          <w:tcPr>
            <w:tcW w:type="dxa" w:w="4680"/>
          </w:tcPr>
          <w:p>
            <w:r>
              <w:t xml:space="preserve">song / artist</w:t>
            </w:r>
          </w:p>
        </w:tc>
        <w:tc>
          <w:tcPr>
            <w:tcW w:type="dxa" w:w="4680"/>
          </w:tcPr>
          <w:p>
            <w:r>
              <w:t xml:space="preserve">Track and performing artist(s)</w:t>
            </w:r>
          </w:p>
        </w:tc>
      </w:tr>
      <w:tr>
        <w:tc>
          <w:tcPr>
            <w:tcW w:type="dxa" w:w="4680"/>
          </w:tcPr>
          <w:p>
            <w:r>
              <w:t xml:space="preserve">popularity</w:t>
            </w:r>
          </w:p>
        </w:tc>
        <w:tc>
          <w:tcPr>
            <w:tcW w:type="dxa" w:w="4680"/>
          </w:tcPr>
          <w:p>
            <w:r>
              <w:t xml:space="preserve">Popularity score from streaming API</w:t>
            </w:r>
          </w:p>
        </w:tc>
      </w:tr>
      <w:tr>
        <w:tc>
          <w:tcPr>
            <w:tcW w:type="dxa" w:w="4680"/>
          </w:tcPr>
          <w:p>
            <w:r>
              <w:t xml:space="preserve">duration_min</w:t>
            </w:r>
          </w:p>
        </w:tc>
        <w:tc>
          <w:tcPr>
            <w:tcW w:type="dxa" w:w="4680"/>
          </w:tcPr>
          <w:p>
            <w:r>
              <w:t xml:space="preserve">Track length in minutes</w:t>
            </w:r>
          </w:p>
        </w:tc>
      </w:tr>
      <w:tr>
        <w:tc>
          <w:tcPr>
            <w:tcW w:type="dxa" w:w="4680"/>
          </w:tcPr>
          <w:p>
            <w:r>
              <w:t xml:space="preserve">album_type</w:t>
            </w:r>
          </w:p>
        </w:tc>
        <w:tc>
          <w:tcPr>
            <w:tcW w:type="dxa" w:w="4680"/>
          </w:tcPr>
          <w:p>
            <w:r>
              <w:t xml:space="preserve">Single or Album</w:t>
            </w:r>
          </w:p>
        </w:tc>
      </w:tr>
      <w:tr>
        <w:tc>
          <w:tcPr>
            <w:tcW w:type="dxa" w:w="4680"/>
          </w:tcPr>
          <w:p>
            <w:r>
              <w:t xml:space="preserve">total_tracks</w:t>
            </w:r>
          </w:p>
        </w:tc>
        <w:tc>
          <w:tcPr>
            <w:tcW w:type="dxa" w:w="4680"/>
          </w:tcPr>
          <w:p>
            <w:r>
              <w:t xml:space="preserve">Number of tracks on the release</w:t>
            </w:r>
          </w:p>
        </w:tc>
      </w:tr>
      <w:tr>
        <w:tc>
          <w:tcPr>
            <w:tcW w:type="dxa" w:w="4680"/>
          </w:tcPr>
          <w:p>
            <w:r>
              <w:t xml:space="preserve">is_explicit</w:t>
            </w:r>
          </w:p>
        </w:tc>
        <w:tc>
          <w:tcPr>
            <w:tcW w:type="dxa" w:w="4680"/>
          </w:tcPr>
          <w:p>
            <w:r>
              <w:t xml:space="preserve">Explicit content flag</w:t>
            </w:r>
          </w:p>
        </w:tc>
      </w:tr>
    </w:tbl>
    <w:p>
      <w:pPr>
        <w:pStyle w:val="Heading1"/>
        <w:spacing w:after="150" w:before="300"/>
      </w:pPr>
      <w:r>
        <w:t xml:space="preserve">4. Data Quality Notes</w:t>
      </w:r>
    </w:p>
    <w:p>
      <w:pPr>
        <w:pStyle w:val="ListParagraph"/>
        <w:numPr>
          <w:ilvl w:val="0"/>
          <w:numId w:val="1"/>
        </w:numPr>
        <w:spacing w:after="80"/>
      </w:pPr>
      <w:r>
        <w:t xml:space="preserve">January-April 2024 has sparse sampling — only days 6-12 of each month were captured; from May 2024 onward the data is near-complete daily coverage.</w:t>
      </w:r>
    </w:p>
    <w:p>
      <w:pPr>
        <w:pStyle w:val="ListParagraph"/>
        <w:numPr>
          <w:ilvl w:val="0"/>
          <w:numId w:val="1"/>
        </w:numPr>
        <w:spacing w:after="80"/>
      </w:pPr>
      <w:r>
        <w:t xml:space="preserve">3 January 2025 contained an overlapping duplicate playlist snapshot (100 rows with conflicting ranks for the same date) and was removed entirely.</w:t>
      </w:r>
    </w:p>
    <w:p>
      <w:pPr>
        <w:pStyle w:val="ListParagraph"/>
        <w:numPr>
          <w:ilvl w:val="0"/>
          <w:numId w:val="1"/>
        </w:numPr>
        <w:spacing w:after="80"/>
      </w:pPr>
      <w:r>
        <w:t xml:space="preserve">26 songs had inconsistent album_type metadata across different appearances (likely due to catalog re-classification on re-release); the most frequent value per song was used.</w:t>
      </w:r>
    </w:p>
    <w:p>
      <w:pPr>
        <w:pStyle w:val="ListParagraph"/>
        <w:numPr>
          <w:ilvl w:val="0"/>
          <w:numId w:val="1"/>
        </w:numPr>
        <w:spacing w:after="80"/>
      </w:pPr>
      <w:r>
        <w:t xml:space="preserve">No missing values were found in any core column after cleaning.</w:t>
      </w:r>
    </w:p>
    <w:p>
      <w:pPr>
        <w:pStyle w:val="Heading1"/>
        <w:spacing w:after="150" w:before="300"/>
      </w:pPr>
      <w:r>
        <w:t xml:space="preserve">5. Methodology</w:t>
      </w:r>
    </w:p>
    <w:p>
      <w:pPr>
        <w:pStyle w:val="Heading2"/>
        <w:spacing w:after="120" w:before="250"/>
      </w:pPr>
      <w:r>
        <w:t xml:space="preserve">5.1 Chart Re-Entry Detection</w:t>
      </w:r>
    </w:p>
    <w:p>
      <w:pPr>
        <w:spacing w:after="120"/>
      </w:pPr>
      <w:r>
        <w:t xml:space="preserve">For every song, consecutive daily appearances were grouped into continuous chart 'stays'. A gap between two appearances marks an exit followed by a re-entry. For each stay we recorded entry/exit dates, peak rank, and the gap (in days) since the previous exit.</w:t>
      </w:r>
    </w:p>
    <w:p>
      <w:pPr>
        <w:pStyle w:val="Heading2"/>
        <w:spacing w:after="120" w:before="250"/>
      </w:pPr>
      <w:r>
        <w:t xml:space="preserve">5.2 Momentum Spike Measurement</w:t>
      </w:r>
    </w:p>
    <w:p>
      <w:pPr>
        <w:spacing w:after="120"/>
      </w:pPr>
      <w:r>
        <w:t xml:space="preserve">For each stay, we measured the rank jump from entry to peak rank, the popularity change rate (per day, from entry to peak), and a composite Momentum Intensity Score combining both.</w:t>
      </w:r>
    </w:p>
    <w:p>
      <w:pPr>
        <w:pStyle w:val="Heading2"/>
        <w:spacing w:after="120" w:before="250"/>
      </w:pPr>
      <w:r>
        <w:t xml:space="preserve">5.3 Momentum Sustainability Analysis</w:t>
      </w:r>
    </w:p>
    <w:p>
      <w:pPr>
        <w:spacing w:after="120"/>
      </w:pPr>
      <w:r>
        <w:t xml:space="preserve">For each stay we measured how many days the song stayed on the chart after reaching its peak rank (retention), how quickly its rank decayed afterward, and how volatile (stable vs erratic) that decline was.</w:t>
      </w:r>
    </w:p>
    <w:p>
      <w:pPr>
        <w:pStyle w:val="Heading2"/>
        <w:spacing w:after="120" w:before="250"/>
      </w:pPr>
      <w:r>
        <w:t xml:space="preserve">5.4 Content Attribute vs Momentum Analysis</w:t>
      </w:r>
    </w:p>
    <w:p>
      <w:pPr>
        <w:spacing w:after="120"/>
      </w:pPr>
      <w:r>
        <w:t xml:space="preserve">We compared momentum and retention across single vs album tracks, album size, song duration, and explicit vs clean content, using group averages and independent t-tests.</w:t>
      </w:r>
    </w:p>
    <w:p>
      <w:pPr>
        <w:pStyle w:val="Heading1"/>
        <w:spacing w:after="150" w:before="300"/>
      </w:pPr>
      <w:r>
        <w:t xml:space="preserve">6. Key Findings</w:t>
      </w:r>
    </w:p>
    <w:p>
      <w:pPr>
        <w:pStyle w:val="Heading2"/>
        <w:spacing w:after="120" w:before="250"/>
      </w:pPr>
      <w:r>
        <w:t xml:space="preserve">6.1 Re-Entry Behavior is Widespread</w:t>
      </w:r>
    </w:p>
    <w:p>
      <w:pPr>
        <w:spacing w:after="120"/>
      </w:pPr>
      <w:r>
        <w:t xml:space="preserve">Of 541 unique songs analyzed, 366 (67.7%) re-entered the chart at least once. The song with the most re-entries was 'Ditto' by NewJeans, which re-entered the chart 49 times over the analysis window — a strong signal of sustained, event-driven fandom engagement rather than a single organic run.</w:t>
      </w:r>
    </w:p>
    <w:p>
      <w:pPr>
        <w:pStyle w:val="Heading2"/>
        <w:spacing w:after="120" w:before="250"/>
      </w:pPr>
      <w:r>
        <w:t xml:space="preserve">6.2 First Entries Show Stronger Momentum Than Re-Entries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C3E50" w:val="clear"/>
          </w:tcPr>
          <w:p>
            <w:r>
              <w:rPr>
                <w:b/>
                <w:bCs/>
                <w:color w:val="FFFFFF"/>
              </w:rPr>
              <w:t xml:space="preserve">Metric</w:t>
            </w:r>
          </w:p>
        </w:tc>
        <w:tc>
          <w:tcPr>
            <w:tcW w:type="dxa" w:w="3120"/>
            <w:shd w:fill="2C3E50" w:val="clear"/>
          </w:tcPr>
          <w:p>
            <w:r>
              <w:rPr>
                <w:b/>
                <w:bCs/>
                <w:color w:val="FFFFFF"/>
              </w:rPr>
              <w:t xml:space="preserve">First Entry</w:t>
            </w:r>
          </w:p>
        </w:tc>
        <w:tc>
          <w:tcPr>
            <w:tcW w:type="dxa" w:w="3120"/>
            <w:shd w:fill="2C3E50" w:val="clear"/>
          </w:tcPr>
          <w:p>
            <w:r>
              <w:rPr>
                <w:b/>
                <w:bCs/>
                <w:color w:val="FFFFFF"/>
              </w:rPr>
              <w:t xml:space="preserve">Re-Entry</w:t>
            </w:r>
          </w:p>
        </w:tc>
      </w:tr>
      <w:tr>
        <w:tc>
          <w:tcPr>
            <w:tcW w:type="dxa" w:w="3120"/>
          </w:tcPr>
          <w:p>
            <w:r>
              <w:t xml:space="preserve">Avg. Momentum Intensity Score</w:t>
            </w:r>
          </w:p>
        </w:tc>
        <w:tc>
          <w:tcPr>
            <w:tcW w:type="dxa" w:w="3120"/>
          </w:tcPr>
          <w:p>
            <w:r>
              <w:t xml:space="preserve">2.13</w:t>
            </w:r>
          </w:p>
        </w:tc>
        <w:tc>
          <w:tcPr>
            <w:tcW w:type="dxa" w:w="3120"/>
          </w:tcPr>
          <w:p>
            <w:r>
              <w:t xml:space="preserve">1.53</w:t>
            </w:r>
          </w:p>
        </w:tc>
      </w:tr>
      <w:tr>
        <w:tc>
          <w:tcPr>
            <w:tcW w:type="dxa" w:w="3120"/>
          </w:tcPr>
          <w:p>
            <w:r>
              <w:t xml:space="preserve">Avg. Days Retained After Peak</w:t>
            </w:r>
          </w:p>
        </w:tc>
        <w:tc>
          <w:tcPr>
            <w:tcW w:type="dxa" w:w="3120"/>
          </w:tcPr>
          <w:p>
            <w:r>
              <w:t xml:space="preserve">4.56</w:t>
            </w:r>
          </w:p>
        </w:tc>
        <w:tc>
          <w:tcPr>
            <w:tcW w:type="dxa" w:w="3120"/>
          </w:tcPr>
          <w:p>
            <w:r>
              <w:t xml:space="preserve">3.26</w:t>
            </w:r>
          </w:p>
        </w:tc>
      </w:tr>
      <w:tr>
        <w:tc>
          <w:tcPr>
            <w:tcW w:type="dxa" w:w="3120"/>
          </w:tcPr>
          <w:p>
            <w:r>
              <w:t xml:space="preserve">Avg. Rank Decay Speed (positions/day)</w:t>
            </w:r>
          </w:p>
        </w:tc>
        <w:tc>
          <w:tcPr>
            <w:tcW w:type="dxa" w:w="3120"/>
          </w:tcPr>
          <w:p>
            <w:r>
              <w:t xml:space="preserve">7.44</w:t>
            </w:r>
          </w:p>
        </w:tc>
        <w:tc>
          <w:tcPr>
            <w:tcW w:type="dxa" w:w="3120"/>
          </w:tcPr>
          <w:p>
            <w:r>
              <w:t xml:space="preserve">7.21</w:t>
            </w:r>
          </w:p>
        </w:tc>
      </w:tr>
    </w:tbl>
    <w:p>
      <w:pPr>
        <w:spacing w:after="120"/>
      </w:pPr>
      <w:r>
        <w:t xml:space="preserve">First-time chart entries generate more explosive momentum on average than re-entries, and also hold their post-peak position slightly longer. Re-entries fade faster, consistent with fandom-driven 'streaming party' bursts around a specific date rather than organic audience growth.</w:t>
      </w:r>
    </w:p>
    <w:p>
      <w:pPr>
        <w:pStyle w:val="Heading2"/>
        <w:spacing w:after="120" w:before="250"/>
      </w:pPr>
      <w:r>
        <w:t xml:space="preserve">6.3 Fandom Intensity Leaderboard</w:t>
      </w:r>
    </w:p>
    <w:p>
      <w:pPr>
        <w:spacing w:after="120"/>
      </w:pPr>
      <w:r>
        <w:t xml:space="preserve">Combining re-entry frequency, spike sharpness, and rank recovery speed into a single Fandom Intensity Proxy Score (0-100 scale) produced the following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C3E50" w:val="clear"/>
          </w:tcPr>
          <w:p>
            <w:r>
              <w:rPr>
                <w:b/>
                <w:bCs/>
                <w:color w:val="FFFFFF"/>
              </w:rPr>
              <w:t xml:space="preserve">Rank</w:t>
            </w:r>
          </w:p>
        </w:tc>
        <w:tc>
          <w:tcPr>
            <w:tcW w:type="dxa" w:w="1872"/>
            <w:shd w:fill="2C3E50" w:val="clear"/>
          </w:tcPr>
          <w:p>
            <w:r>
              <w:rPr>
                <w:b/>
                <w:bCs/>
                <w:color w:val="FFFFFF"/>
              </w:rPr>
              <w:t xml:space="preserve">Song</w:t>
            </w:r>
          </w:p>
        </w:tc>
        <w:tc>
          <w:tcPr>
            <w:tcW w:type="dxa" w:w="1872"/>
            <w:shd w:fill="2C3E50" w:val="clear"/>
          </w:tcPr>
          <w:p>
            <w:r>
              <w:rPr>
                <w:b/>
                <w:bCs/>
                <w:color w:val="FFFFFF"/>
              </w:rPr>
              <w:t xml:space="preserve">Artist</w:t>
            </w:r>
          </w:p>
        </w:tc>
        <w:tc>
          <w:tcPr>
            <w:tcW w:type="dxa" w:w="1872"/>
            <w:shd w:fill="2C3E50" w:val="clear"/>
          </w:tcPr>
          <w:p>
            <w:r>
              <w:rPr>
                <w:b/>
                <w:bCs/>
                <w:color w:val="FFFFFF"/>
              </w:rPr>
              <w:t xml:space="preserve">Re-Entries</w:t>
            </w:r>
          </w:p>
        </w:tc>
        <w:tc>
          <w:tcPr>
            <w:tcW w:type="dxa" w:w="1872"/>
            <w:shd w:fill="2C3E50" w:val="clear"/>
          </w:tcPr>
          <w:p>
            <w:r>
              <w:rPr>
                <w:b/>
                <w:bCs/>
                <w:color w:val="FFFFFF"/>
              </w:rPr>
              <w:t xml:space="preserve">Fandom Score</w:t>
            </w:r>
          </w:p>
        </w:tc>
      </w:tr>
      <w:tr>
        <w:tc>
          <w:tcPr>
            <w:tcW w:type="dxa" w:w="1872"/>
          </w:tcPr>
          <w:p>
            <w:r>
              <w:t xml:space="preserve">1</w:t>
            </w:r>
          </w:p>
        </w:tc>
        <w:tc>
          <w:tcPr>
            <w:tcW w:type="dxa" w:w="1872"/>
          </w:tcPr>
          <w:p>
            <w:r>
              <w:t xml:space="preserve">Our Blues, Our Life</w:t>
            </w:r>
          </w:p>
        </w:tc>
        <w:tc>
          <w:tcPr>
            <w:tcW w:type="dxa" w:w="1872"/>
          </w:tcPr>
          <w:p>
            <w:r>
              <w:t xml:space="preserve">Lim Young Woong</w:t>
            </w:r>
          </w:p>
        </w:tc>
        <w:tc>
          <w:tcPr>
            <w:tcW w:type="dxa" w:w="1872"/>
          </w:tcPr>
          <w:p>
            <w:r>
              <w:t xml:space="preserve">47</w:t>
            </w:r>
          </w:p>
        </w:tc>
        <w:tc>
          <w:tcPr>
            <w:tcW w:type="dxa" w:w="1872"/>
          </w:tcPr>
          <w:p>
            <w:r>
              <w:t xml:space="preserve">45.72</w:t>
            </w:r>
          </w:p>
        </w:tc>
      </w:tr>
      <w:tr>
        <w:tc>
          <w:tcPr>
            <w:tcW w:type="dxa" w:w="1872"/>
          </w:tcPr>
          <w:p>
            <w:r>
              <w:t xml:space="preserve">2</w:t>
            </w:r>
          </w:p>
        </w:tc>
        <w:tc>
          <w:tcPr>
            <w:tcW w:type="dxa" w:w="1872"/>
          </w:tcPr>
          <w:p>
            <w:r>
              <w:t xml:space="preserve">OMG</w:t>
            </w:r>
          </w:p>
        </w:tc>
        <w:tc>
          <w:tcPr>
            <w:tcW w:type="dxa" w:w="1872"/>
          </w:tcPr>
          <w:p>
            <w:r>
              <w:t xml:space="preserve">NewJeans</w:t>
            </w:r>
          </w:p>
        </w:tc>
        <w:tc>
          <w:tcPr>
            <w:tcW w:type="dxa" w:w="1872"/>
          </w:tcPr>
          <w:p>
            <w:r>
              <w:t xml:space="preserve">45</w:t>
            </w:r>
          </w:p>
        </w:tc>
        <w:tc>
          <w:tcPr>
            <w:tcW w:type="dxa" w:w="1872"/>
          </w:tcPr>
          <w:p>
            <w:r>
              <w:t xml:space="preserve">45.07</w:t>
            </w:r>
          </w:p>
        </w:tc>
      </w:tr>
      <w:tr>
        <w:tc>
          <w:tcPr>
            <w:tcW w:type="dxa" w:w="1872"/>
          </w:tcPr>
          <w:p>
            <w:r>
              <w:t xml:space="preserve">3</w:t>
            </w:r>
          </w:p>
        </w:tc>
        <w:tc>
          <w:tcPr>
            <w:tcW w:type="dxa" w:w="1872"/>
          </w:tcPr>
          <w:p>
            <w:r>
              <w:t xml:space="preserve">New Jeans</w:t>
            </w:r>
          </w:p>
        </w:tc>
        <w:tc>
          <w:tcPr>
            <w:tcW w:type="dxa" w:w="1872"/>
          </w:tcPr>
          <w:p>
            <w:r>
              <w:t xml:space="preserve">NewJeans</w:t>
            </w:r>
          </w:p>
        </w:tc>
        <w:tc>
          <w:tcPr>
            <w:tcW w:type="dxa" w:w="1872"/>
          </w:tcPr>
          <w:p>
            <w:r>
              <w:t xml:space="preserve">47</w:t>
            </w:r>
          </w:p>
        </w:tc>
        <w:tc>
          <w:tcPr>
            <w:tcW w:type="dxa" w:w="1872"/>
          </w:tcPr>
          <w:p>
            <w:r>
              <w:t xml:space="preserve">44.84</w:t>
            </w:r>
          </w:p>
        </w:tc>
      </w:tr>
      <w:tr>
        <w:tc>
          <w:tcPr>
            <w:tcW w:type="dxa" w:w="1872"/>
          </w:tcPr>
          <w:p>
            <w:r>
              <w:t xml:space="preserve">4</w:t>
            </w:r>
          </w:p>
        </w:tc>
        <w:tc>
          <w:tcPr>
            <w:tcW w:type="dxa" w:w="1872"/>
          </w:tcPr>
          <w:p>
            <w:r>
              <w:t xml:space="preserve">Ditto</w:t>
            </w:r>
          </w:p>
        </w:tc>
        <w:tc>
          <w:tcPr>
            <w:tcW w:type="dxa" w:w="1872"/>
          </w:tcPr>
          <w:p>
            <w:r>
              <w:t xml:space="preserve">NewJeans</w:t>
            </w:r>
          </w:p>
        </w:tc>
        <w:tc>
          <w:tcPr>
            <w:tcW w:type="dxa" w:w="1872"/>
          </w:tcPr>
          <w:p>
            <w:r>
              <w:t xml:space="preserve">49</w:t>
            </w:r>
          </w:p>
        </w:tc>
        <w:tc>
          <w:tcPr>
            <w:tcW w:type="dxa" w:w="1872"/>
          </w:tcPr>
          <w:p>
            <w:r>
              <w:t xml:space="preserve">44.66</w:t>
            </w:r>
          </w:p>
        </w:tc>
      </w:tr>
      <w:tr>
        <w:tc>
          <w:tcPr>
            <w:tcW w:type="dxa" w:w="1872"/>
          </w:tcPr>
          <w:p>
            <w:r>
              <w:t xml:space="preserve">5</w:t>
            </w:r>
          </w:p>
        </w:tc>
        <w:tc>
          <w:tcPr>
            <w:tcW w:type="dxa" w:w="1872"/>
          </w:tcPr>
          <w:p>
            <w:r>
              <w:t xml:space="preserve">Cruel Summer</w:t>
            </w:r>
          </w:p>
        </w:tc>
        <w:tc>
          <w:tcPr>
            <w:tcW w:type="dxa" w:w="1872"/>
          </w:tcPr>
          <w:p>
            <w:r>
              <w:t xml:space="preserve">Taylor Swift</w:t>
            </w:r>
          </w:p>
        </w:tc>
        <w:tc>
          <w:tcPr>
            <w:tcW w:type="dxa" w:w="1872"/>
          </w:tcPr>
          <w:p>
            <w:r>
              <w:t xml:space="preserve">46</w:t>
            </w:r>
          </w:p>
        </w:tc>
        <w:tc>
          <w:tcPr>
            <w:tcW w:type="dxa" w:w="1872"/>
          </w:tcPr>
          <w:p>
            <w:r>
              <w:t xml:space="preserve">43.28</w:t>
            </w:r>
          </w:p>
        </w:tc>
      </w:tr>
      <w:tr>
        <w:tc>
          <w:tcPr>
            <w:tcW w:type="dxa" w:w="1872"/>
          </w:tcPr>
          <w:p>
            <w:r>
              <w:t xml:space="preserve">6</w:t>
            </w:r>
          </w:p>
        </w:tc>
        <w:tc>
          <w:tcPr>
            <w:tcW w:type="dxa" w:w="1872"/>
          </w:tcPr>
          <w:p>
            <w:r>
              <w:t xml:space="preserve">Interlude : Dive</w:t>
            </w:r>
          </w:p>
        </w:tc>
        <w:tc>
          <w:tcPr>
            <w:tcW w:type="dxa" w:w="1872"/>
          </w:tcPr>
          <w:p>
            <w:r>
              <w:t xml:space="preserve">Jimin</w:t>
            </w:r>
          </w:p>
        </w:tc>
        <w:tc>
          <w:tcPr>
            <w:tcW w:type="dxa" w:w="1872"/>
          </w:tcPr>
          <w:p>
            <w:r>
              <w:t xml:space="preserve">37</w:t>
            </w:r>
          </w:p>
        </w:tc>
        <w:tc>
          <w:tcPr>
            <w:tcW w:type="dxa" w:w="1872"/>
          </w:tcPr>
          <w:p>
            <w:r>
              <w:t xml:space="preserve">42.89</w:t>
            </w:r>
          </w:p>
        </w:tc>
      </w:tr>
      <w:tr>
        <w:tc>
          <w:tcPr>
            <w:tcW w:type="dxa" w:w="1872"/>
          </w:tcPr>
          <w:p>
            <w:r>
              <w:t xml:space="preserve">7</w:t>
            </w:r>
          </w:p>
        </w:tc>
        <w:tc>
          <w:tcPr>
            <w:tcW w:type="dxa" w:w="1872"/>
          </w:tcPr>
          <w:p>
            <w:r>
              <w:t xml:space="preserve">Hype Boy</w:t>
            </w:r>
          </w:p>
        </w:tc>
        <w:tc>
          <w:tcPr>
            <w:tcW w:type="dxa" w:w="1872"/>
          </w:tcPr>
          <w:p>
            <w:r>
              <w:t xml:space="preserve">NewJeans</w:t>
            </w:r>
          </w:p>
        </w:tc>
        <w:tc>
          <w:tcPr>
            <w:tcW w:type="dxa" w:w="1872"/>
          </w:tcPr>
          <w:p>
            <w:r>
              <w:t xml:space="preserve">46</w:t>
            </w:r>
          </w:p>
        </w:tc>
        <w:tc>
          <w:tcPr>
            <w:tcW w:type="dxa" w:w="1872"/>
          </w:tcPr>
          <w:p>
            <w:r>
              <w:t xml:space="preserve">41.57</w:t>
            </w:r>
          </w:p>
        </w:tc>
      </w:tr>
      <w:tr>
        <w:tc>
          <w:tcPr>
            <w:tcW w:type="dxa" w:w="1872"/>
          </w:tcPr>
          <w:p>
            <w:r>
              <w:t xml:space="preserve">8</w:t>
            </w:r>
          </w:p>
        </w:tc>
        <w:tc>
          <w:tcPr>
            <w:tcW w:type="dxa" w:w="1872"/>
          </w:tcPr>
          <w:p>
            <w:r>
              <w:t xml:space="preserve">A bientot</w:t>
            </w:r>
          </w:p>
        </w:tc>
        <w:tc>
          <w:tcPr>
            <w:tcW w:type="dxa" w:w="1872"/>
          </w:tcPr>
          <w:p>
            <w:r>
              <w:t xml:space="preserve">Lim Young Woong</w:t>
            </w:r>
          </w:p>
        </w:tc>
        <w:tc>
          <w:tcPr>
            <w:tcW w:type="dxa" w:w="1872"/>
          </w:tcPr>
          <w:p>
            <w:r>
              <w:t xml:space="preserve">41</w:t>
            </w:r>
          </w:p>
        </w:tc>
        <w:tc>
          <w:tcPr>
            <w:tcW w:type="dxa" w:w="1872"/>
          </w:tcPr>
          <w:p>
            <w:r>
              <w:t xml:space="preserve">40.74</w:t>
            </w:r>
          </w:p>
        </w:tc>
      </w:tr>
      <w:tr>
        <w:tc>
          <w:tcPr>
            <w:tcW w:type="dxa" w:w="1872"/>
          </w:tcPr>
          <w:p>
            <w:r>
              <w:t xml:space="preserve">9</w:t>
            </w:r>
          </w:p>
        </w:tc>
        <w:tc>
          <w:tcPr>
            <w:tcW w:type="dxa" w:w="1872"/>
          </w:tcPr>
          <w:p>
            <w:r>
              <w:t xml:space="preserve">Perfect Night</w:t>
            </w:r>
          </w:p>
        </w:tc>
        <w:tc>
          <w:tcPr>
            <w:tcW w:type="dxa" w:w="1872"/>
          </w:tcPr>
          <w:p>
            <w:r>
              <w:t xml:space="preserve">LE SSERAFIM</w:t>
            </w:r>
          </w:p>
        </w:tc>
        <w:tc>
          <w:tcPr>
            <w:tcW w:type="dxa" w:w="1872"/>
          </w:tcPr>
          <w:p>
            <w:r>
              <w:t xml:space="preserve">43</w:t>
            </w:r>
          </w:p>
        </w:tc>
        <w:tc>
          <w:tcPr>
            <w:tcW w:type="dxa" w:w="1872"/>
          </w:tcPr>
          <w:p>
            <w:r>
              <w:t xml:space="preserve">40.41</w:t>
            </w:r>
          </w:p>
        </w:tc>
      </w:tr>
      <w:tr>
        <w:tc>
          <w:tcPr>
            <w:tcW w:type="dxa" w:w="1872"/>
          </w:tcPr>
          <w:p>
            <w:r>
              <w:t xml:space="preserve">10</w:t>
            </w:r>
          </w:p>
        </w:tc>
        <w:tc>
          <w:tcPr>
            <w:tcW w:type="dxa" w:w="1872"/>
          </w:tcPr>
          <w:p>
            <w:r>
              <w:t xml:space="preserve">Left and Right</w:t>
            </w:r>
          </w:p>
        </w:tc>
        <w:tc>
          <w:tcPr>
            <w:tcW w:type="dxa" w:w="1872"/>
          </w:tcPr>
          <w:p>
            <w:r>
              <w:t xml:space="preserve">Charlie Puth</w:t>
            </w:r>
          </w:p>
        </w:tc>
        <w:tc>
          <w:tcPr>
            <w:tcW w:type="dxa" w:w="1872"/>
          </w:tcPr>
          <w:p>
            <w:r>
              <w:t xml:space="preserve">42</w:t>
            </w:r>
          </w:p>
        </w:tc>
        <w:tc>
          <w:tcPr>
            <w:tcW w:type="dxa" w:w="1872"/>
          </w:tcPr>
          <w:p>
            <w:r>
              <w:t xml:space="preserve">38.43</w:t>
            </w:r>
          </w:p>
        </w:tc>
      </w:tr>
    </w:tbl>
    <w:p>
      <w:pPr>
        <w:spacing w:after="120"/>
      </w:pPr>
      <w:r>
        <w:t xml:space="preserve">NewJeans dominates the leaderboard with four songs in the top ten, indicating an unusually strong and persistent fanbase-driven streaming pattern relative to other acts in the dataset.</w:t>
      </w:r>
    </w:p>
    <w:p>
      <w:pPr>
        <w:pStyle w:val="Heading2"/>
        <w:spacing w:after="120" w:before="250"/>
      </w:pPr>
      <w:r>
        <w:t xml:space="preserve">6.4 Content Attributes Have Little Predictive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C3E50" w:val="clear"/>
          </w:tcPr>
          <w:p>
            <w:r>
              <w:rPr>
                <w:b/>
                <w:bCs/>
                <w:color w:val="FFFFFF"/>
              </w:rPr>
              <w:t xml:space="preserve">Comparison</w:t>
            </w:r>
          </w:p>
        </w:tc>
        <w:tc>
          <w:tcPr>
            <w:tcW w:type="dxa" w:w="3120"/>
            <w:shd w:fill="2C3E50" w:val="clear"/>
          </w:tcPr>
          <w:p>
            <w:r>
              <w:rPr>
                <w:b/>
                <w:bCs/>
                <w:color w:val="FFFFFF"/>
              </w:rPr>
              <w:t xml:space="preserve">Result</w:t>
            </w:r>
          </w:p>
        </w:tc>
        <w:tc>
          <w:tcPr>
            <w:tcW w:type="dxa" w:w="3120"/>
            <w:shd w:fill="2C3E50" w:val="clear"/>
          </w:tcPr>
          <w:p>
            <w:r>
              <w:rPr>
                <w:b/>
                <w:bCs/>
                <w:color w:val="FFFFFF"/>
              </w:rPr>
              <w:t xml:space="preserve">Statistically Significant?</w:t>
            </w:r>
          </w:p>
        </w:tc>
      </w:tr>
      <w:tr>
        <w:tc>
          <w:tcPr>
            <w:tcW w:type="dxa" w:w="3120"/>
          </w:tcPr>
          <w:p>
            <w:r>
              <w:t xml:space="preserve">Single vs Album — avg momentum</w:t>
            </w:r>
          </w:p>
        </w:tc>
        <w:tc>
          <w:tcPr>
            <w:tcW w:type="dxa" w:w="3120"/>
          </w:tcPr>
          <w:p>
            <w:r>
              <w:t xml:space="preserve">1.63 vs 1.55</w:t>
            </w:r>
          </w:p>
        </w:tc>
        <w:tc>
          <w:tcPr>
            <w:tcW w:type="dxa" w:w="3120"/>
          </w:tcPr>
          <w:p>
            <w:r>
              <w:t xml:space="preserve">No (p = 0.51)</w:t>
            </w:r>
          </w:p>
        </w:tc>
      </w:tr>
      <w:tr>
        <w:tc>
          <w:tcPr>
            <w:tcW w:type="dxa" w:w="3120"/>
          </w:tcPr>
          <w:p>
            <w:r>
              <w:t xml:space="preserve">Album size (total_tracks) vs momentum</w:t>
            </w:r>
          </w:p>
        </w:tc>
        <w:tc>
          <w:tcPr>
            <w:tcW w:type="dxa" w:w="3120"/>
          </w:tcPr>
          <w:p>
            <w:r>
              <w:t xml:space="preserve">correlation = -0.003</w:t>
            </w:r>
          </w:p>
        </w:tc>
        <w:tc>
          <w:tcPr>
            <w:tcW w:type="dxa" w:w="3120"/>
          </w:tcPr>
          <w:p>
            <w:r>
              <w:t xml:space="preserve">No relationship</w:t>
            </w:r>
          </w:p>
        </w:tc>
      </w:tr>
      <w:tr>
        <w:tc>
          <w:tcPr>
            <w:tcW w:type="dxa" w:w="3120"/>
          </w:tcPr>
          <w:p>
            <w:r>
              <w:t xml:space="preserve">Song duration vs momentum</w:t>
            </w:r>
          </w:p>
        </w:tc>
        <w:tc>
          <w:tcPr>
            <w:tcW w:type="dxa" w:w="3120"/>
          </w:tcPr>
          <w:p>
            <w:r>
              <w:t xml:space="preserve">correlation = 0.005</w:t>
            </w:r>
          </w:p>
        </w:tc>
        <w:tc>
          <w:tcPr>
            <w:tcW w:type="dxa" w:w="3120"/>
          </w:tcPr>
          <w:p>
            <w:r>
              <w:t xml:space="preserve">No relationship</w:t>
            </w:r>
          </w:p>
        </w:tc>
      </w:tr>
      <w:tr>
        <w:tc>
          <w:tcPr>
            <w:tcW w:type="dxa" w:w="3120"/>
          </w:tcPr>
          <w:p>
            <w:r>
              <w:t xml:space="preserve">Explicit vs Clean — avg momentum</w:t>
            </w:r>
          </w:p>
        </w:tc>
        <w:tc>
          <w:tcPr>
            <w:tcW w:type="dxa" w:w="3120"/>
          </w:tcPr>
          <w:p>
            <w:r>
              <w:t xml:space="preserve">1.80 vs 1.58</w:t>
            </w:r>
          </w:p>
        </w:tc>
        <w:tc>
          <w:tcPr>
            <w:tcW w:type="dxa" w:w="3120"/>
          </w:tcPr>
          <w:p>
            <w:r>
              <w:t xml:space="preserve">No (p = 0.43)</w:t>
            </w:r>
          </w:p>
        </w:tc>
      </w:tr>
    </w:tbl>
    <w:p>
      <w:pPr>
        <w:spacing w:after="120"/>
      </w:pPr>
      <w:r>
        <w:t xml:space="preserve">None of the content attributes tested (release type, album size, song duration, explicit flag) showed a statistically significant relationship with comeback momentum. This suggests that fandom-driven re-entry and spike behavior is largely event-driven — tied to promotions, anniversaries, and cultural moments — rather than intrinsic to the song's format or content.</w:t>
      </w:r>
    </w:p>
    <w:p>
      <w:pPr>
        <w:pStyle w:val="Heading2"/>
        <w:spacing w:after="120" w:before="250"/>
      </w:pPr>
      <w:r>
        <w:t xml:space="preserve">6.5 Stability vs Volatility After Comeback</w:t>
      </w:r>
    </w:p>
    <w:p>
      <w:pPr>
        <w:spacing w:after="120"/>
      </w:pPr>
      <w:r>
        <w:t xml:space="preserve">Songs such as 'How Sweet', 'Seven (feat. Latto)', 'ETA', and 'APT.' showed the most stable post-peak trajectories after a re-entry (near-zero rank decay), while 'ETA' (NewJeans), 'Love Lee' (AKMU), and 'Bam Yang Gang' (BIBI) showed the highest volatility — large rank swings shortly after their comeback peak.</w:t>
      </w:r>
    </w:p>
    <w:p>
      <w:pPr>
        <w:pStyle w:val="Heading1"/>
        <w:spacing w:after="150" w:before="300"/>
      </w:pPr>
      <w:r>
        <w:t xml:space="preserve">7. Recommendations</w:t>
      </w:r>
    </w:p>
    <w:p>
      <w:pPr>
        <w:pStyle w:val="ListParagraph"/>
        <w:numPr>
          <w:ilvl w:val="0"/>
          <w:numId w:val="1"/>
        </w:numPr>
        <w:spacing w:after="80"/>
      </w:pPr>
      <w:r>
        <w:t xml:space="preserve">Treat re-entry frequency as a fandom-health KPI: songs with repeated re-entries (e.g. NewJeans, Lim Young Woong catalog) indicate an active, mobilizable fanbase worth prioritizing for future comeback timing and cross-promotion.</w:t>
      </w:r>
    </w:p>
    <w:p>
      <w:pPr>
        <w:pStyle w:val="ListParagraph"/>
        <w:numPr>
          <w:ilvl w:val="0"/>
          <w:numId w:val="1"/>
        </w:numPr>
        <w:spacing w:after="80"/>
      </w:pPr>
      <w:r>
        <w:t xml:space="preserve">Do not over-index on content format: since single/album status, duration, and explicit content show no significant momentum effect, release-format decisions should be driven by artistic and marketing considerations rather than assumed chart-momentum advantages.</w:t>
      </w:r>
    </w:p>
    <w:p>
      <w:pPr>
        <w:pStyle w:val="ListParagraph"/>
        <w:numPr>
          <w:ilvl w:val="0"/>
          <w:numId w:val="1"/>
        </w:numPr>
        <w:spacing w:after="80"/>
      </w:pPr>
      <w:r>
        <w:t xml:space="preserve">Plan promotional windows around historical re-entry patterns: songs with frequent, evenly-spaced re-entries suggest recurring fan-organized streaming events (anniversaries, monthly streaming parties) that labels can amplify with timed content drops.</w:t>
      </w:r>
    </w:p>
    <w:p>
      <w:pPr>
        <w:pStyle w:val="ListParagraph"/>
        <w:numPr>
          <w:ilvl w:val="0"/>
          <w:numId w:val="1"/>
        </w:numPr>
        <w:spacing w:after="80"/>
      </w:pPr>
      <w:r>
        <w:t xml:space="preserve">Monitor first-entry momentum as an early signal: since first entries show stronger average momentum than re-entries, a weak first-entry spike may predict a lower likelihood of durable fandom-driven re-entries later.</w:t>
      </w:r>
    </w:p>
    <w:p>
      <w:pPr>
        <w:pStyle w:val="ListParagraph"/>
        <w:numPr>
          <w:ilvl w:val="0"/>
          <w:numId w:val="1"/>
        </w:numPr>
        <w:spacing w:after="80"/>
      </w:pPr>
      <w:r>
        <w:t xml:space="preserve">Use the Fandom Intensity Proxy Score to benchmark artists: this composite metric offers a comparable, cross-artist way to quantify K-Pop-specific engagement that Western chart-longevity metrics cannot capture.</w:t>
      </w:r>
    </w:p>
    <w:p>
      <w:pPr>
        <w:pStyle w:val="Heading1"/>
        <w:spacing w:after="150" w:before="300"/>
      </w:pPr>
      <w:r>
        <w:t xml:space="preserve">8. Conclusion</w:t>
      </w:r>
    </w:p>
    <w:p>
      <w:pPr>
        <w:spacing w:after="120"/>
      </w:pPr>
      <w:r>
        <w:t xml:space="preserve">This project delivers a momentum-and-re-entry analytics framework tailored to the K-Pop market's fandom-driven behavior. Chart re-entry is common (68% of songs) and driven more by event-based fan mobilization than by any measurable content attribute. First entries carry stronger organic momentum than re-entries, but repeated re-entries — as seen with NewJeans and Lim Young Woong — are a distinct and measurable signal of sustained fandom intensity that Western longevity-based chart analytics would miss entirely. These findings, along with the accompanying interactive dashboard, give Atlantic Recording Corporation a reusable lens for evaluating comeback strategy and fandom strength in the South Korean market.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2026-07-04T06:36:11.227Z</dcterms:created>
  <dcterms:modified xsi:type="dcterms:W3CDTF">2026-07-04T06:36:11.228Z</dcterms:modified>
</cp:coreProperties>
</file>

<file path=docProps/custom.xml><?xml version="1.0" encoding="utf-8"?>
<Properties xmlns="http://schemas.openxmlformats.org/officeDocument/2006/custom-properties" xmlns:vt="http://schemas.openxmlformats.org/officeDocument/2006/docPropsVTypes"/>
</file>