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Lato" w:cs="Lato" w:eastAsia="Lato" w:hAnsi="Lato"/>
          <w:color w:val="4a86e8"/>
          <w:sz w:val="32"/>
          <w:szCs w:val="32"/>
          <w:u w:val="single"/>
        </w:rPr>
      </w:pPr>
      <w:r w:rsidDel="00000000" w:rsidR="00000000" w:rsidRPr="00000000">
        <w:rPr>
          <w:rFonts w:ascii="Lato" w:cs="Lato" w:eastAsia="Lato" w:hAnsi="Lato"/>
          <w:color w:val="4a86e8"/>
          <w:sz w:val="32"/>
          <w:szCs w:val="32"/>
          <w:u w:val="single"/>
          <w:rtl w:val="0"/>
        </w:rPr>
        <w:t xml:space="preserve">Python Enhancement Proposals (PEPs)</w:t>
      </w:r>
    </w:p>
    <w:p w:rsidR="00000000" w:rsidDel="00000000" w:rsidP="00000000" w:rsidRDefault="00000000" w:rsidRPr="00000000" w14:paraId="00000002">
      <w:pPr>
        <w:rPr>
          <w:rFonts w:ascii="Lato" w:cs="Lato" w:eastAsia="Lato" w:hAnsi="Lato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PEP-8 and PEP-257 are essential Python Enhancement Proposals (PEPs) that provide guidelines for writing Python code and docstrings. They help maintain consistency, readability, and standardization in Python projects.</w:t>
      </w:r>
    </w:p>
    <w:p w:rsidR="00000000" w:rsidDel="00000000" w:rsidP="00000000" w:rsidRDefault="00000000" w:rsidRPr="00000000" w14:paraId="00000004">
      <w:pPr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Lato" w:cs="Lato" w:eastAsia="Lato" w:hAnsi="Lato"/>
          <w:color w:val="4a86e8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color w:val="4a86e8"/>
          <w:sz w:val="30"/>
          <w:szCs w:val="30"/>
          <w:u w:val="single"/>
          <w:rtl w:val="0"/>
        </w:rPr>
        <w:t xml:space="preserve">PEP-8: Style Guide for Python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color w:val="000000"/>
        </w:rPr>
      </w:pPr>
      <w:bookmarkStart w:colFirst="0" w:colLast="0" w:name="_jiq21pd7lss" w:id="0"/>
      <w:bookmarkEnd w:id="0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1. Code Layout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rFonts w:ascii="Lato" w:cs="Lato" w:eastAsia="Lato" w:hAnsi="Lato"/>
          <w:color w:val="000000"/>
        </w:rPr>
      </w:pPr>
      <w:bookmarkStart w:colFirst="0" w:colLast="0" w:name="_8u6yaqj4znyk" w:id="1"/>
      <w:bookmarkEnd w:id="1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1.1. Indentation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 4 spaces per indentation level.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Avoid using tabs for indentation.</w:t>
      </w:r>
    </w:p>
    <w:p w:rsidR="00000000" w:rsidDel="00000000" w:rsidP="00000000" w:rsidRDefault="00000000" w:rsidRPr="00000000" w14:paraId="0000000A">
      <w:pPr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943600" cy="15367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pacing w:after="40" w:before="240" w:lineRule="auto"/>
        <w:rPr>
          <w:rFonts w:ascii="Lato" w:cs="Lato" w:eastAsia="Lato" w:hAnsi="Lato"/>
          <w:color w:val="000000"/>
        </w:rPr>
      </w:pPr>
      <w:bookmarkStart w:colFirst="0" w:colLast="0" w:name="_5f851y7fz1im" w:id="2"/>
      <w:bookmarkEnd w:id="2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1.2. Line Length</w:t>
      </w:r>
    </w:p>
    <w:p w:rsidR="00000000" w:rsidDel="00000000" w:rsidP="00000000" w:rsidRDefault="00000000" w:rsidRPr="00000000" w14:paraId="0000000C">
      <w:pPr>
        <w:numPr>
          <w:ilvl w:val="0"/>
          <w:numId w:val="17"/>
        </w:numPr>
        <w:spacing w:after="0" w:afterAutospacing="0" w:before="240" w:lineRule="auto"/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Limit lines to 79 characters.</w:t>
      </w:r>
    </w:p>
    <w:p w:rsidR="00000000" w:rsidDel="00000000" w:rsidP="00000000" w:rsidRDefault="00000000" w:rsidRPr="00000000" w14:paraId="0000000D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For long lines, use parentheses, backslashes, or implied line continuations.</w:t>
      </w:r>
    </w:p>
    <w:p w:rsidR="00000000" w:rsidDel="00000000" w:rsidP="00000000" w:rsidRDefault="00000000" w:rsidRPr="00000000" w14:paraId="0000000E">
      <w:pPr>
        <w:jc w:val="left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943600" cy="20955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rFonts w:ascii="Lato" w:cs="Lato" w:eastAsia="Lato" w:hAnsi="Lato"/>
          <w:color w:val="000000"/>
          <w:sz w:val="22"/>
          <w:szCs w:val="22"/>
        </w:rPr>
      </w:pPr>
      <w:bookmarkStart w:colFirst="0" w:colLast="0" w:name="_8io0kjxk79b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rFonts w:ascii="Lato" w:cs="Lato" w:eastAsia="Lato" w:hAnsi="Lato"/>
          <w:color w:val="000000"/>
        </w:rPr>
      </w:pPr>
      <w:bookmarkStart w:colFirst="0" w:colLast="0" w:name="_2pgjsdnsmg7x" w:id="4"/>
      <w:bookmarkEnd w:id="4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1.3. Blank Lines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spacing w:after="0" w:afterAutospacing="0" w:before="240" w:lineRule="auto"/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Surround top-level functions and class definitions with two blank lines.</w:t>
      </w:r>
    </w:p>
    <w:p w:rsidR="00000000" w:rsidDel="00000000" w:rsidP="00000000" w:rsidRDefault="00000000" w:rsidRPr="00000000" w14:paraId="00000012">
      <w:pPr>
        <w:numPr>
          <w:ilvl w:val="0"/>
          <w:numId w:val="13"/>
        </w:numPr>
        <w:spacing w:after="240" w:before="0" w:beforeAutospacing="0" w:lineRule="auto"/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 one blank line to separate methods within a class.</w:t>
      </w:r>
    </w:p>
    <w:p w:rsidR="00000000" w:rsidDel="00000000" w:rsidP="00000000" w:rsidRDefault="00000000" w:rsidRPr="00000000" w14:paraId="00000013">
      <w:pPr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176838" cy="21336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rFonts w:ascii="Lato" w:cs="Lato" w:eastAsia="Lato" w:hAnsi="Lato"/>
          <w:color w:val="000000"/>
        </w:rPr>
      </w:pPr>
      <w:bookmarkStart w:colFirst="0" w:colLast="0" w:name="_bsio31wpnwpd" w:id="5"/>
      <w:bookmarkEnd w:id="5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1.4. Imports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Imports should: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Be on separate lines.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Follow this order: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Standard library imports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spacing w:after="0" w:afterAutospacing="0" w:before="0" w:beforeAutospacing="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Related third-party imports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spacing w:after="240" w:before="0" w:beforeAutospacing="0" w:lineRule="auto"/>
        <w:ind w:left="216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Local application/library imports</w:t>
      </w:r>
    </w:p>
    <w:p w:rsidR="00000000" w:rsidDel="00000000" w:rsidP="00000000" w:rsidRDefault="00000000" w:rsidRPr="00000000" w14:paraId="0000001B">
      <w:pPr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100638" cy="2114550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0638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color w:val="000000"/>
          <w:sz w:val="26"/>
          <w:szCs w:val="26"/>
        </w:rPr>
      </w:pPr>
      <w:bookmarkStart w:colFirst="0" w:colLast="0" w:name="_vavbulc41c8g" w:id="6"/>
      <w:bookmarkEnd w:id="6"/>
      <w:r w:rsidDel="00000000" w:rsidR="00000000" w:rsidRPr="00000000">
        <w:rPr>
          <w:rFonts w:ascii="Lato" w:cs="Lato" w:eastAsia="Lato" w:hAnsi="Lato"/>
          <w:color w:val="000000"/>
          <w:sz w:val="26"/>
          <w:szCs w:val="26"/>
          <w:rtl w:val="0"/>
        </w:rPr>
        <w:t xml:space="preserve">2. Naming Conventions</w:t>
      </w:r>
    </w:p>
    <w:p w:rsidR="00000000" w:rsidDel="00000000" w:rsidP="00000000" w:rsidRDefault="00000000" w:rsidRPr="00000000" w14:paraId="0000001D">
      <w:pPr>
        <w:pStyle w:val="Heading4"/>
        <w:keepNext w:val="0"/>
        <w:keepLines w:val="0"/>
        <w:spacing w:after="40" w:before="240" w:lineRule="auto"/>
        <w:rPr>
          <w:rFonts w:ascii="Lato" w:cs="Lato" w:eastAsia="Lato" w:hAnsi="Lato"/>
          <w:color w:val="000000"/>
        </w:rPr>
      </w:pPr>
      <w:bookmarkStart w:colFirst="0" w:colLast="0" w:name="_brn7n530hr8w" w:id="7"/>
      <w:bookmarkEnd w:id="7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2.1. Variables and Functions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240" w:before="240" w:lineRule="auto"/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 snake_case for variables and functions.</w:t>
      </w:r>
    </w:p>
    <w:p w:rsidR="00000000" w:rsidDel="00000000" w:rsidP="00000000" w:rsidRDefault="00000000" w:rsidRPr="00000000" w14:paraId="0000001F">
      <w:pPr>
        <w:jc w:val="left"/>
        <w:rPr>
          <w:rFonts w:ascii="Lato" w:cs="Lato" w:eastAsia="Lato" w:hAnsi="Lato"/>
          <w:color w:val="000000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310188" cy="1336057"/>
            <wp:effectExtent b="0" l="0" r="0" t="0"/>
            <wp:docPr id="1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0188" cy="13360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spacing w:after="40" w:before="240" w:lineRule="auto"/>
        <w:rPr>
          <w:rFonts w:ascii="Lato" w:cs="Lato" w:eastAsia="Lato" w:hAnsi="Lato"/>
          <w:color w:val="000000"/>
        </w:rPr>
      </w:pPr>
      <w:bookmarkStart w:colFirst="0" w:colLast="0" w:name="_jwqjplogfeho" w:id="8"/>
      <w:bookmarkEnd w:id="8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2.2. Classes</w:t>
      </w:r>
    </w:p>
    <w:p w:rsidR="00000000" w:rsidDel="00000000" w:rsidP="00000000" w:rsidRDefault="00000000" w:rsidRPr="00000000" w14:paraId="00000021">
      <w:pPr>
        <w:numPr>
          <w:ilvl w:val="0"/>
          <w:numId w:val="18"/>
        </w:numPr>
        <w:spacing w:after="240" w:before="240" w:lineRule="auto"/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 CamelCase for class names.</w:t>
      </w:r>
    </w:p>
    <w:p w:rsidR="00000000" w:rsidDel="00000000" w:rsidP="00000000" w:rsidRDefault="00000000" w:rsidRPr="00000000" w14:paraId="00000022">
      <w:pPr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3890963" cy="1202827"/>
            <wp:effectExtent b="0" l="0" r="0" t="0"/>
            <wp:docPr id="1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12028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rFonts w:ascii="Lato" w:cs="Lato" w:eastAsia="Lato" w:hAnsi="Lato"/>
          <w:color w:val="000000"/>
        </w:rPr>
      </w:pPr>
      <w:bookmarkStart w:colFirst="0" w:colLast="0" w:name="_nijvo0b1jqvx" w:id="9"/>
      <w:bookmarkEnd w:id="9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2.3. Constants</w:t>
      </w:r>
    </w:p>
    <w:p w:rsidR="00000000" w:rsidDel="00000000" w:rsidP="00000000" w:rsidRDefault="00000000" w:rsidRPr="00000000" w14:paraId="00000024">
      <w:pPr>
        <w:numPr>
          <w:ilvl w:val="0"/>
          <w:numId w:val="11"/>
        </w:numPr>
        <w:spacing w:after="240" w:before="240" w:lineRule="auto"/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 UPPER_CASE for constants.</w:t>
      </w:r>
    </w:p>
    <w:p w:rsidR="00000000" w:rsidDel="00000000" w:rsidP="00000000" w:rsidRDefault="00000000" w:rsidRPr="00000000" w14:paraId="00000025">
      <w:pPr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3605213" cy="830037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8300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color w:val="000000"/>
          <w:sz w:val="26"/>
          <w:szCs w:val="26"/>
        </w:rPr>
      </w:pPr>
      <w:bookmarkStart w:colFirst="0" w:colLast="0" w:name="_veno5h8i41g4" w:id="10"/>
      <w:bookmarkEnd w:id="10"/>
      <w:r w:rsidDel="00000000" w:rsidR="00000000" w:rsidRPr="00000000">
        <w:rPr>
          <w:rFonts w:ascii="Lato" w:cs="Lato" w:eastAsia="Lato" w:hAnsi="Lato"/>
          <w:color w:val="000000"/>
          <w:sz w:val="26"/>
          <w:szCs w:val="26"/>
          <w:rtl w:val="0"/>
        </w:rPr>
        <w:t xml:space="preserve">3. String Quotes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240" w:lineRule="auto"/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 single (</w:t>
      </w:r>
      <w:r w:rsidDel="00000000" w:rsidR="00000000" w:rsidRPr="00000000">
        <w:rPr>
          <w:rFonts w:ascii="Lato" w:cs="Lato" w:eastAsia="Lato" w:hAnsi="Lato"/>
          <w:color w:val="188038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) or double (</w:t>
      </w:r>
      <w:r w:rsidDel="00000000" w:rsidR="00000000" w:rsidRPr="00000000">
        <w:rPr>
          <w:rFonts w:ascii="Lato" w:cs="Lato" w:eastAsia="Lato" w:hAnsi="Lato"/>
          <w:color w:val="188038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) quotes consistently.</w:t>
      </w:r>
    </w:p>
    <w:p w:rsidR="00000000" w:rsidDel="00000000" w:rsidP="00000000" w:rsidRDefault="00000000" w:rsidRPr="00000000" w14:paraId="00000028">
      <w:pPr>
        <w:jc w:val="left"/>
        <w:rPr>
          <w:rFonts w:ascii="Lato" w:cs="Lato" w:eastAsia="Lato" w:hAnsi="Lato"/>
          <w:color w:val="000000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4548188" cy="96353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188" cy="9635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color w:val="000000"/>
          <w:sz w:val="26"/>
          <w:szCs w:val="26"/>
        </w:rPr>
      </w:pPr>
      <w:bookmarkStart w:colFirst="0" w:colLast="0" w:name="_bc2xmfc7uook" w:id="11"/>
      <w:bookmarkEnd w:id="11"/>
      <w:r w:rsidDel="00000000" w:rsidR="00000000" w:rsidRPr="00000000">
        <w:rPr>
          <w:rFonts w:ascii="Lato" w:cs="Lato" w:eastAsia="Lato" w:hAnsi="Lato"/>
          <w:color w:val="000000"/>
          <w:sz w:val="26"/>
          <w:szCs w:val="26"/>
          <w:rtl w:val="0"/>
        </w:rPr>
        <w:t xml:space="preserve">4. Whitespace</w:t>
      </w:r>
    </w:p>
    <w:p w:rsidR="00000000" w:rsidDel="00000000" w:rsidP="00000000" w:rsidRDefault="00000000" w:rsidRPr="00000000" w14:paraId="0000002A">
      <w:pPr>
        <w:numPr>
          <w:ilvl w:val="0"/>
          <w:numId w:val="16"/>
        </w:numPr>
        <w:spacing w:after="240" w:befor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Avoid extra spaces around operators and brackets.</w:t>
      </w:r>
    </w:p>
    <w:p w:rsidR="00000000" w:rsidDel="00000000" w:rsidP="00000000" w:rsidRDefault="00000000" w:rsidRPr="00000000" w14:paraId="0000002B">
      <w:pPr>
        <w:jc w:val="left"/>
        <w:rPr>
          <w:rFonts w:ascii="Lato" w:cs="Lato" w:eastAsia="Lato" w:hAnsi="Lato"/>
          <w:color w:val="000000"/>
          <w:sz w:val="26"/>
          <w:szCs w:val="26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443538" cy="2552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3538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color w:val="000000"/>
          <w:sz w:val="24"/>
          <w:szCs w:val="24"/>
        </w:rPr>
      </w:pPr>
      <w:bookmarkStart w:colFirst="0" w:colLast="0" w:name="_6n1z7jq4hb5o" w:id="12"/>
      <w:bookmarkEnd w:id="12"/>
      <w:r w:rsidDel="00000000" w:rsidR="00000000" w:rsidRPr="00000000">
        <w:rPr>
          <w:rFonts w:ascii="Lato" w:cs="Lato" w:eastAsia="Lato" w:hAnsi="Lato"/>
          <w:color w:val="000000"/>
          <w:sz w:val="24"/>
          <w:szCs w:val="24"/>
          <w:rtl w:val="0"/>
        </w:rPr>
        <w:t xml:space="preserve">5. Comments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240" w:befor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 comments sparingly and keep them concise.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rFonts w:ascii="Lato" w:cs="Lato" w:eastAsia="Lato" w:hAnsi="Lato"/>
          <w:color w:val="000000"/>
        </w:rPr>
      </w:pPr>
      <w:bookmarkStart w:colFirst="0" w:colLast="0" w:name="_cf987nhak964" w:id="13"/>
      <w:bookmarkEnd w:id="13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5.1. Block Comments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240" w:befor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Explain the logic or purpose of the code.</w:t>
      </w:r>
    </w:p>
    <w:p w:rsidR="00000000" w:rsidDel="00000000" w:rsidP="00000000" w:rsidRDefault="00000000" w:rsidRPr="00000000" w14:paraId="00000030">
      <w:pPr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943600" cy="146050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rFonts w:ascii="Lato" w:cs="Lato" w:eastAsia="Lato" w:hAnsi="Lato"/>
          <w:color w:val="000000"/>
        </w:rPr>
      </w:pPr>
      <w:bookmarkStart w:colFirst="0" w:colLast="0" w:name="_2drskca6moar" w:id="14"/>
      <w:bookmarkEnd w:id="14"/>
      <w:r w:rsidDel="00000000" w:rsidR="00000000" w:rsidRPr="00000000">
        <w:rPr>
          <w:rFonts w:ascii="Lato" w:cs="Lato" w:eastAsia="Lato" w:hAnsi="Lato"/>
          <w:color w:val="000000"/>
          <w:rtl w:val="0"/>
        </w:rPr>
        <w:t xml:space="preserve">5.2. Inline Comments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240" w:line="240" w:lineRule="auto"/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 inline comments sparingly and add at least two spaces before the </w:t>
      </w:r>
      <w:r w:rsidDel="00000000" w:rsidR="00000000" w:rsidRPr="00000000">
        <w:rPr>
          <w:rFonts w:ascii="Lato" w:cs="Lato" w:eastAsia="Lato" w:hAnsi="Lato"/>
          <w:color w:val="188038"/>
          <w:sz w:val="24"/>
          <w:szCs w:val="24"/>
          <w:rtl w:val="0"/>
        </w:rPr>
        <w:t xml:space="preserve">#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3">
      <w:pPr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943600" cy="10922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color w:val="000000"/>
          <w:sz w:val="26"/>
          <w:szCs w:val="26"/>
        </w:rPr>
      </w:pPr>
      <w:bookmarkStart w:colFirst="0" w:colLast="0" w:name="_spc70widvyhj" w:id="15"/>
      <w:bookmarkEnd w:id="15"/>
      <w:r w:rsidDel="00000000" w:rsidR="00000000" w:rsidRPr="00000000">
        <w:rPr>
          <w:rFonts w:ascii="Lato" w:cs="Lato" w:eastAsia="Lato" w:hAnsi="Lato"/>
          <w:color w:val="000000"/>
          <w:sz w:val="26"/>
          <w:szCs w:val="26"/>
          <w:rtl w:val="0"/>
        </w:rPr>
        <w:t xml:space="preserve">6. Avoid Trailing Whitespace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Remove any unnecessary whitespace at the end of a 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center"/>
        <w:rPr>
          <w:rFonts w:ascii="Lato" w:cs="Lato" w:eastAsia="Lato" w:hAnsi="Lato"/>
          <w:color w:val="4a86e8"/>
          <w:sz w:val="30"/>
          <w:szCs w:val="30"/>
          <w:u w:val="single"/>
        </w:rPr>
      </w:pPr>
      <w:r w:rsidDel="00000000" w:rsidR="00000000" w:rsidRPr="00000000">
        <w:rPr>
          <w:rFonts w:ascii="Lato" w:cs="Lato" w:eastAsia="Lato" w:hAnsi="Lato"/>
          <w:color w:val="4a86e8"/>
          <w:sz w:val="30"/>
          <w:szCs w:val="30"/>
          <w:u w:val="single"/>
          <w:rtl w:val="0"/>
        </w:rPr>
        <w:t xml:space="preserve">PEP-257: Docstring Conventions</w:t>
      </w:r>
    </w:p>
    <w:p w:rsidR="00000000" w:rsidDel="00000000" w:rsidP="00000000" w:rsidRDefault="00000000" w:rsidRPr="00000000" w14:paraId="00000037">
      <w:pPr>
        <w:jc w:val="center"/>
        <w:rPr>
          <w:rFonts w:ascii="Lato" w:cs="Lato" w:eastAsia="Lato" w:hAnsi="Lato"/>
          <w:color w:val="ff0000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color w:val="000000"/>
          <w:sz w:val="26"/>
          <w:szCs w:val="26"/>
        </w:rPr>
      </w:pPr>
      <w:bookmarkStart w:colFirst="0" w:colLast="0" w:name="_qzm7kgz7w1vt" w:id="16"/>
      <w:bookmarkEnd w:id="16"/>
      <w:r w:rsidDel="00000000" w:rsidR="00000000" w:rsidRPr="00000000">
        <w:rPr>
          <w:rFonts w:ascii="Lato" w:cs="Lato" w:eastAsia="Lato" w:hAnsi="Lato"/>
          <w:color w:val="000000"/>
          <w:sz w:val="26"/>
          <w:szCs w:val="26"/>
          <w:rtl w:val="0"/>
        </w:rPr>
        <w:t xml:space="preserve">1. General Guidelines</w:t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spacing w:after="0" w:afterAutospacing="0" w:before="240" w:lineRule="auto"/>
        <w:ind w:left="720" w:hanging="360"/>
        <w:rPr>
          <w:rFonts w:ascii="Comic Sans MS" w:cs="Comic Sans MS" w:eastAsia="Comic Sans MS" w:hAnsi="Comic Sans MS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 triple double quotes (</w:t>
      </w:r>
      <w:r w:rsidDel="00000000" w:rsidR="00000000" w:rsidRPr="00000000">
        <w:rPr>
          <w:rFonts w:ascii="Lato" w:cs="Lato" w:eastAsia="Lato" w:hAnsi="Lato"/>
          <w:color w:val="188038"/>
          <w:sz w:val="24"/>
          <w:szCs w:val="24"/>
          <w:rtl w:val="0"/>
        </w:rPr>
        <w:t xml:space="preserve">"""</w:t>
      </w: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) for docstrings.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All public modules, functions, classes, and methods should have docstrings.</w:t>
      </w:r>
    </w:p>
    <w:p w:rsidR="00000000" w:rsidDel="00000000" w:rsidP="00000000" w:rsidRDefault="00000000" w:rsidRPr="00000000" w14:paraId="0000003B">
      <w:pPr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943600" cy="1562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color w:val="000000"/>
          <w:sz w:val="26"/>
          <w:szCs w:val="26"/>
        </w:rPr>
      </w:pPr>
      <w:bookmarkStart w:colFirst="0" w:colLast="0" w:name="_3hq8ielttj22" w:id="17"/>
      <w:bookmarkEnd w:id="17"/>
      <w:r w:rsidDel="00000000" w:rsidR="00000000" w:rsidRPr="00000000">
        <w:rPr>
          <w:rFonts w:ascii="Lato" w:cs="Lato" w:eastAsia="Lato" w:hAnsi="Lato"/>
          <w:color w:val="000000"/>
          <w:sz w:val="26"/>
          <w:szCs w:val="26"/>
          <w:rtl w:val="0"/>
        </w:rPr>
        <w:t xml:space="preserve">2. Module Docstrings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240" w:befor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Describe the module's purpose and contents.</w:t>
      </w:r>
    </w:p>
    <w:p w:rsidR="00000000" w:rsidDel="00000000" w:rsidP="00000000" w:rsidRDefault="00000000" w:rsidRPr="00000000" w14:paraId="0000003E">
      <w:pPr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5943600" cy="8763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color w:val="000000"/>
          <w:sz w:val="26"/>
          <w:szCs w:val="26"/>
        </w:rPr>
      </w:pPr>
      <w:bookmarkStart w:colFirst="0" w:colLast="0" w:name="_t0xvqkb6ep5p" w:id="18"/>
      <w:bookmarkEnd w:id="18"/>
      <w:r w:rsidDel="00000000" w:rsidR="00000000" w:rsidRPr="00000000">
        <w:rPr>
          <w:rFonts w:ascii="Lato" w:cs="Lato" w:eastAsia="Lato" w:hAnsi="Lato"/>
          <w:color w:val="000000"/>
          <w:sz w:val="26"/>
          <w:szCs w:val="26"/>
          <w:rtl w:val="0"/>
        </w:rPr>
        <w:t xml:space="preserve">3. Function and Method Docstrings</w:t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after="240" w:befor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Include a brief description, arguments, return value, and exceptions (if applicable).</w:t>
      </w:r>
    </w:p>
    <w:p w:rsidR="00000000" w:rsidDel="00000000" w:rsidP="00000000" w:rsidRDefault="00000000" w:rsidRPr="00000000" w14:paraId="00000041">
      <w:pPr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4627102" cy="2429875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7102" cy="242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color w:val="000000"/>
          <w:sz w:val="26"/>
          <w:szCs w:val="26"/>
        </w:rPr>
      </w:pPr>
      <w:bookmarkStart w:colFirst="0" w:colLast="0" w:name="_38n3c73k4aof" w:id="19"/>
      <w:bookmarkEnd w:id="19"/>
      <w:r w:rsidDel="00000000" w:rsidR="00000000" w:rsidRPr="00000000">
        <w:rPr>
          <w:rFonts w:ascii="Lato" w:cs="Lato" w:eastAsia="Lato" w:hAnsi="Lato"/>
          <w:color w:val="000000"/>
          <w:sz w:val="26"/>
          <w:szCs w:val="26"/>
          <w:rtl w:val="0"/>
        </w:rPr>
        <w:t xml:space="preserve">4. Class Docstrings</w:t>
      </w:r>
    </w:p>
    <w:p w:rsidR="00000000" w:rsidDel="00000000" w:rsidP="00000000" w:rsidRDefault="00000000" w:rsidRPr="00000000" w14:paraId="00000043">
      <w:pPr>
        <w:numPr>
          <w:ilvl w:val="0"/>
          <w:numId w:val="12"/>
        </w:numPr>
        <w:spacing w:after="240" w:befor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Describe the purpose of the class and its methods.</w:t>
      </w:r>
    </w:p>
    <w:p w:rsidR="00000000" w:rsidDel="00000000" w:rsidP="00000000" w:rsidRDefault="00000000" w:rsidRPr="00000000" w14:paraId="00000044">
      <w:pPr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4922899" cy="3471275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899" cy="3471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rFonts w:ascii="Lato" w:cs="Lato" w:eastAsia="Lato" w:hAnsi="Lato"/>
          <w:color w:val="000000"/>
          <w:sz w:val="26"/>
          <w:szCs w:val="26"/>
        </w:rPr>
      </w:pPr>
      <w:bookmarkStart w:colFirst="0" w:colLast="0" w:name="_kcmm23cnfptr" w:id="20"/>
      <w:bookmarkEnd w:id="20"/>
      <w:r w:rsidDel="00000000" w:rsidR="00000000" w:rsidRPr="00000000">
        <w:rPr>
          <w:rFonts w:ascii="Lato" w:cs="Lato" w:eastAsia="Lato" w:hAnsi="Lato"/>
          <w:color w:val="000000"/>
          <w:sz w:val="26"/>
          <w:szCs w:val="26"/>
          <w:rtl w:val="0"/>
        </w:rPr>
        <w:t xml:space="preserve">5. Multi-Line Docstrings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240" w:lineRule="auto"/>
        <w:ind w:left="720" w:hanging="360"/>
        <w:rPr>
          <w:rFonts w:ascii="Lato" w:cs="Lato" w:eastAsia="Lato" w:hAnsi="Lato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sz w:val="24"/>
          <w:szCs w:val="24"/>
          <w:rtl w:val="0"/>
        </w:rPr>
        <w:t xml:space="preserve">Use a one-line summary followed by a blank line and detailed description.</w:t>
      </w:r>
    </w:p>
    <w:p w:rsidR="00000000" w:rsidDel="00000000" w:rsidP="00000000" w:rsidRDefault="00000000" w:rsidRPr="00000000" w14:paraId="00000047">
      <w:pPr>
        <w:jc w:val="left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</w:rPr>
        <w:drawing>
          <wp:inline distB="114300" distT="114300" distL="114300" distR="114300">
            <wp:extent cx="4986338" cy="2173532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6338" cy="2173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right"/>
        <w:rPr>
          <w:rFonts w:ascii="Lato" w:cs="Lato" w:eastAsia="Lato" w:hAnsi="Lato"/>
          <w:i w:val="1"/>
          <w:color w:val="4a86e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right"/>
        <w:rPr>
          <w:rFonts w:ascii="Lato" w:cs="Lato" w:eastAsia="Lato" w:hAnsi="Lato"/>
          <w:i w:val="1"/>
          <w:color w:val="4a86e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right"/>
        <w:rPr>
          <w:rFonts w:ascii="Lato" w:cs="Lato" w:eastAsia="Lato" w:hAnsi="Lato"/>
          <w:i w:val="1"/>
          <w:color w:val="4a86e8"/>
          <w:sz w:val="20"/>
          <w:szCs w:val="2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Lato" w:cs="Lato" w:eastAsia="Lato" w:hAnsi="Lato"/>
          <w:color w:val="4a86e8"/>
          <w:sz w:val="30"/>
          <w:szCs w:val="30"/>
        </w:rPr>
      </w:pPr>
      <w:r w:rsidDel="00000000" w:rsidR="00000000" w:rsidRPr="00000000">
        <w:rPr>
          <w:rFonts w:ascii="Lato" w:cs="Lato" w:eastAsia="Lato" w:hAnsi="Lato"/>
          <w:color w:val="4a86e8"/>
          <w:sz w:val="30"/>
          <w:szCs w:val="30"/>
          <w:rtl w:val="0"/>
        </w:rPr>
        <w:t xml:space="preserve">References</w:t>
      </w:r>
    </w:p>
    <w:p w:rsidR="00000000" w:rsidDel="00000000" w:rsidP="00000000" w:rsidRDefault="00000000" w:rsidRPr="00000000" w14:paraId="0000004C">
      <w:pPr>
        <w:numPr>
          <w:ilvl w:val="0"/>
          <w:numId w:val="15"/>
        </w:numPr>
        <w:ind w:left="720" w:hanging="360"/>
        <w:rPr>
          <w:rFonts w:ascii="Lato" w:cs="Lato" w:eastAsia="Lato" w:hAnsi="Lato"/>
          <w:i w:val="1"/>
          <w:sz w:val="20"/>
          <w:szCs w:val="20"/>
          <w:u w:val="none"/>
        </w:rPr>
      </w:pPr>
      <w:hyperlink r:id="rId22">
        <w:r w:rsidDel="00000000" w:rsidR="00000000" w:rsidRPr="00000000">
          <w:rPr>
            <w:rFonts w:ascii="Lato" w:cs="Lato" w:eastAsia="Lato" w:hAnsi="Lato"/>
            <w:i w:val="1"/>
            <w:color w:val="4a86e8"/>
            <w:sz w:val="20"/>
            <w:szCs w:val="20"/>
            <w:u w:val="single"/>
            <w:rtl w:val="0"/>
          </w:rPr>
          <w:t xml:space="preserve">https://peps.python.org/pep-0008</w:t>
        </w:r>
      </w:hyperlink>
      <w:hyperlink r:id="rId23">
        <w:r w:rsidDel="00000000" w:rsidR="00000000" w:rsidRPr="00000000">
          <w:rPr>
            <w:rFonts w:ascii="Lato" w:cs="Lato" w:eastAsia="Lato" w:hAnsi="Lato"/>
            <w:i w:val="1"/>
            <w:color w:val="1155cc"/>
            <w:sz w:val="20"/>
            <w:szCs w:val="20"/>
            <w:u w:val="single"/>
            <w:rtl w:val="0"/>
          </w:rPr>
          <w:t xml:space="preserve">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5"/>
        </w:numPr>
        <w:ind w:left="720" w:hanging="360"/>
        <w:rPr>
          <w:rFonts w:ascii="Lato" w:cs="Lato" w:eastAsia="Lato" w:hAnsi="Lato"/>
          <w:i w:val="1"/>
          <w:sz w:val="20"/>
          <w:szCs w:val="20"/>
          <w:u w:val="none"/>
        </w:rPr>
      </w:pPr>
      <w:r w:rsidDel="00000000" w:rsidR="00000000" w:rsidRPr="00000000">
        <w:rPr>
          <w:rFonts w:ascii="Lato" w:cs="Lato" w:eastAsia="Lato" w:hAnsi="Lato"/>
          <w:i w:val="1"/>
          <w:color w:val="4a86e8"/>
          <w:sz w:val="20"/>
          <w:szCs w:val="20"/>
          <w:u w:val="single"/>
          <w:rtl w:val="0"/>
        </w:rPr>
        <w:t xml:space="preserve">https://peps.python.org/pep-0257/</w:t>
      </w:r>
    </w:p>
    <w:sectPr>
      <w:headerReference r:id="rId24" w:type="default"/>
      <w:footerReference r:id="rId25" w:type="default"/>
      <w:pgSz w:h="15840" w:w="12240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ic Sans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22" Type="http://schemas.openxmlformats.org/officeDocument/2006/relationships/hyperlink" Target="https://peps.python.org/pep-0008/" TargetMode="External"/><Relationship Id="rId21" Type="http://schemas.openxmlformats.org/officeDocument/2006/relationships/image" Target="media/image6.png"/><Relationship Id="rId24" Type="http://schemas.openxmlformats.org/officeDocument/2006/relationships/header" Target="header1.xml"/><Relationship Id="rId23" Type="http://schemas.openxmlformats.org/officeDocument/2006/relationships/hyperlink" Target="https://peps.python.org/pep-0008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5.png"/><Relationship Id="rId8" Type="http://schemas.openxmlformats.org/officeDocument/2006/relationships/image" Target="media/image9.png"/><Relationship Id="rId11" Type="http://schemas.openxmlformats.org/officeDocument/2006/relationships/image" Target="media/image14.png"/><Relationship Id="rId10" Type="http://schemas.openxmlformats.org/officeDocument/2006/relationships/image" Target="media/image10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5" Type="http://schemas.openxmlformats.org/officeDocument/2006/relationships/image" Target="media/image8.png"/><Relationship Id="rId14" Type="http://schemas.openxmlformats.org/officeDocument/2006/relationships/image" Target="media/image4.png"/><Relationship Id="rId17" Type="http://schemas.openxmlformats.org/officeDocument/2006/relationships/image" Target="media/image2.png"/><Relationship Id="rId16" Type="http://schemas.openxmlformats.org/officeDocument/2006/relationships/image" Target="media/image16.png"/><Relationship Id="rId19" Type="http://schemas.openxmlformats.org/officeDocument/2006/relationships/image" Target="media/image5.png"/><Relationship Id="rId1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