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DD8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36"/>
          <w:szCs w:val="36"/>
          <w:u w:val="single"/>
          <w:lang w:val="en-US" w:eastAsia="zh-CN" w:bidi="ar"/>
        </w:rPr>
        <w:t>Market Segmentation Analysis of EV market in India</w:t>
      </w:r>
    </w:p>
    <w:p w14:paraId="751E3EA5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F1D66E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IN"/>
        </w:rPr>
        <w:t>Sneha Tanaji Shinde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Dataset Used:</w:t>
      </w:r>
      <w:r>
        <w:rPr>
          <w:rFonts w:hint="default" w:ascii="Times New Roman" w:hAnsi="Times New Roman" w:cs="Times New Roman"/>
        </w:rPr>
        <w:t xml:space="preserve"> Indian Automobile Buying Behaviour Study 1.0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Focus:</w:t>
      </w:r>
      <w:r>
        <w:rPr>
          <w:rFonts w:hint="default" w:ascii="Times New Roman" w:hAnsi="Times New Roman" w:cs="Times New Roman"/>
        </w:rPr>
        <w:t xml:space="preserve"> Clustering by </w:t>
      </w:r>
      <w:r>
        <w:rPr>
          <w:rStyle w:val="7"/>
          <w:rFonts w:hint="default" w:ascii="Times New Roman" w:hAnsi="Times New Roman" w:cs="Times New Roman"/>
        </w:rPr>
        <w:t>total_salary</w:t>
      </w:r>
      <w:r>
        <w:rPr>
          <w:rFonts w:hint="default" w:ascii="Times New Roman" w:hAnsi="Times New Roman" w:cs="Times New Roman"/>
        </w:rPr>
        <w:t xml:space="preserve"> to uncover insights for launching a successful EV startup in India.</w:t>
      </w:r>
    </w:p>
    <w:p w14:paraId="5E03AA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11EF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</w:t>
      </w:r>
    </w:p>
    <w:p w14:paraId="7458D60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apply unsupervised machine learning techniques to segment customers based on their total income (</w:t>
      </w:r>
      <w:r>
        <w:rPr>
          <w:rStyle w:val="7"/>
          <w:rFonts w:hint="default" w:ascii="Times New Roman" w:hAnsi="Times New Roman" w:cs="Times New Roman"/>
        </w:rPr>
        <w:t>total_salary</w:t>
      </w:r>
      <w:r>
        <w:rPr>
          <w:rFonts w:hint="default" w:ascii="Times New Roman" w:hAnsi="Times New Roman" w:cs="Times New Roman"/>
        </w:rPr>
        <w:t>), analyze electric vehicle purchase trends, and develop region-specific business strategies aligned with current EV market conditions and future growth potential.</w:t>
      </w:r>
    </w:p>
    <w:p w14:paraId="1CA13F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5309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Tools, Libraries, and Models Used</w:t>
      </w:r>
    </w:p>
    <w:p w14:paraId="07B629B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Python Libraries:</w:t>
      </w:r>
      <w:r>
        <w:rPr>
          <w:rFonts w:hint="default" w:ascii="Times New Roman" w:hAnsi="Times New Roman" w:cs="Times New Roman"/>
        </w:rPr>
        <w:t xml:space="preserve"> pandas, matplotlib, seaborn, scikit-learn</w:t>
      </w:r>
    </w:p>
    <w:p w14:paraId="437769A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</w:rPr>
      </w:pPr>
      <w:r>
        <w:rPr>
          <w:rStyle w:val="9"/>
          <w:rFonts w:hint="default" w:ascii="Times New Roman" w:hAnsi="Times New Roman" w:cs="Times New Roman"/>
        </w:rPr>
        <w:t>ML Models:</w:t>
      </w:r>
    </w:p>
    <w:p w14:paraId="168AEF8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0"/>
        <w:rPr>
          <w:rFonts w:hint="default"/>
        </w:rPr>
      </w:pPr>
      <w:r>
        <w:rPr>
          <w:rFonts w:hint="default"/>
          <w:lang w:val="en-IN"/>
        </w:rPr>
        <w:t xml:space="preserve"> KMeans</w:t>
      </w:r>
      <w:r>
        <w:rPr>
          <w:rFonts w:hint="default"/>
        </w:rPr>
        <w:t xml:space="preserve"> Clustering for segmentation</w:t>
      </w:r>
    </w:p>
    <w:p w14:paraId="5948215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  <w:t xml:space="preserve"> </w:t>
      </w:r>
      <w:r>
        <w:rPr>
          <w:rFonts w:hint="default"/>
        </w:rPr>
        <w:t>Elbow Method to select optimal clusters</w:t>
      </w:r>
    </w:p>
    <w:p w14:paraId="72CE7478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Supportive Visualizations:</w:t>
      </w:r>
      <w:r>
        <w:rPr>
          <w:rFonts w:hint="default" w:ascii="Times New Roman" w:hAnsi="Times New Roman" w:cs="Times New Roman"/>
        </w:rPr>
        <w:t xml:space="preserve"> </w:t>
      </w:r>
    </w:p>
    <w:p w14:paraId="6113FF3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Scatterplots, Boxplots, Countplots</w:t>
      </w:r>
    </w:p>
    <w:p w14:paraId="126A4BB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4484D711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29C1027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3510D7E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42DFA92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5577137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58B4999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 w14:paraId="380F1C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t>EDA:</w:t>
      </w:r>
    </w:p>
    <w:p w14:paraId="0F6604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2339975" cy="1816100"/>
            <wp:effectExtent l="0" t="0" r="6985" b="12700"/>
            <wp:docPr id="6" name="Picture 6" descr="Screenshot 2025-04-14 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14 172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2339975" cy="1887220"/>
            <wp:effectExtent l="0" t="0" r="6985" b="2540"/>
            <wp:docPr id="5" name="Picture 5" descr="Screenshot 2025-04-14 17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14 172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2339975" cy="1814195"/>
            <wp:effectExtent l="0" t="0" r="6985" b="14605"/>
            <wp:docPr id="2" name="Picture 2" descr="Screenshot 2025-04-14 17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14 1722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2339975" cy="1920875"/>
            <wp:effectExtent l="0" t="0" r="6985" b="14605"/>
            <wp:docPr id="3" name="Picture 3" descr="Screenshot 2025-04-14 17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14 1721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54580" cy="1885315"/>
            <wp:effectExtent l="0" t="0" r="7620" b="4445"/>
            <wp:docPr id="11" name="Picture 11" descr="Screenshot 2025-04-14 17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4-14 1728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2339975" cy="1795145"/>
            <wp:effectExtent l="0" t="0" r="6985" b="3175"/>
            <wp:docPr id="4" name="Picture 4" descr="Screenshot 2025-04-14 17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14 1721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850390"/>
            <wp:effectExtent l="0" t="0" r="6985" b="8890"/>
            <wp:docPr id="10" name="Picture 10" descr="Screenshot 2025-04-14 17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4-14 1728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875790"/>
            <wp:effectExtent l="0" t="0" r="6985" b="13970"/>
            <wp:docPr id="9" name="Picture 9" descr="Screenshot 2025-04-14 17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14 1728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40610" cy="1814195"/>
            <wp:effectExtent l="0" t="0" r="6350" b="14605"/>
            <wp:docPr id="19" name="Picture 19" descr="Screenshot 2025-04-14 17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4-14 1743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044700" cy="1779905"/>
            <wp:effectExtent l="0" t="0" r="12700" b="3175"/>
            <wp:docPr id="8" name="Picture 8" descr="Screenshot 2025-04-14 17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14 1729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083435" cy="1814195"/>
            <wp:effectExtent l="0" t="0" r="4445" b="14605"/>
            <wp:docPr id="7" name="Picture 7" descr="Screenshot 2025-04-14 17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14 1729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71725" cy="1814195"/>
            <wp:effectExtent l="0" t="0" r="5715" b="14605"/>
            <wp:docPr id="17" name="Picture 17" descr="Screenshot 2025-04-14 17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4-14 1744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B9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9525" cy="19050"/>
            <wp:effectExtent l="0" t="0" r="5715" b="3810"/>
            <wp:docPr id="18" name="Picture 18" descr="Screenshot 2025-04-14 17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4-14 1743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536700"/>
            <wp:effectExtent l="0" t="0" r="6985" b="2540"/>
            <wp:docPr id="16" name="Picture 16" descr="Screenshot 2025-04-14 17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4-14 1744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9525" cy="19050"/>
            <wp:effectExtent l="0" t="0" r="5715" b="3810"/>
            <wp:docPr id="15" name="Picture 15" descr="Screenshot 2025-04-14 17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4-14 1744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503680"/>
            <wp:effectExtent l="0" t="0" r="6985" b="5080"/>
            <wp:docPr id="14" name="Picture 14" descr="Screenshot 2025-04-14 17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4-14 1744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496695"/>
            <wp:effectExtent l="0" t="0" r="6985" b="12065"/>
            <wp:docPr id="13" name="Picture 13" descr="Screenshot 2025-04-14 17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4-14 1744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drawing>
          <wp:inline distT="0" distB="0" distL="114300" distR="114300">
            <wp:extent cx="2339975" cy="1499235"/>
            <wp:effectExtent l="0" t="0" r="6985" b="9525"/>
            <wp:docPr id="12" name="Picture 12" descr="Screenshot 2025-04-14 17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4-14 1745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5A2D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02CACC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Why Focus on </w:t>
      </w:r>
      <w:r>
        <w:rPr>
          <w:rStyle w:val="7"/>
          <w:rFonts w:hint="default" w:ascii="Times New Roman" w:hAnsi="Times New Roman" w:cs="Times New Roman"/>
        </w:rPr>
        <w:t>Total Salary</w:t>
      </w:r>
      <w:r>
        <w:rPr>
          <w:rFonts w:hint="default" w:ascii="Times New Roman" w:hAnsi="Times New Roman" w:cs="Times New Roman"/>
        </w:rPr>
        <w:t>?</w:t>
      </w:r>
    </w:p>
    <w:p w14:paraId="7071432E">
      <w:pPr>
        <w:pStyle w:val="8"/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Total salary gives a realistic measure of a household's purchasing power. Unlike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t>individual salary, it includes spouse income, reflecting actual affordability:</w:t>
      </w:r>
    </w:p>
    <w:p w14:paraId="663B86AB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Helps identify premium vs. budget buyer segments</w:t>
      </w:r>
    </w:p>
    <w:p w14:paraId="0F8741D6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Influences vehicle type preference (sedan/SUV)</w:t>
      </w:r>
    </w:p>
    <w:p w14:paraId="2F683E64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Affects eligibility for loans or EMI</w:t>
      </w:r>
    </w:p>
    <w:p w14:paraId="3CA8B1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04FB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6C63E1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Process Overview</w:t>
      </w:r>
    </w:p>
    <w:p w14:paraId="6D6166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Data Preparation</w:t>
      </w:r>
    </w:p>
    <w:p w14:paraId="0DCD60D3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Selected the total_salary feature</w:t>
      </w:r>
    </w:p>
    <w:p w14:paraId="4359BD03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Standardized the variable for KMeans clustering</w:t>
      </w:r>
    </w:p>
    <w:p w14:paraId="00FC026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Elbow Method</w:t>
      </w:r>
    </w:p>
    <w:p w14:paraId="0E320A84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Plotted WCSS for k=1 to k=10</w:t>
      </w:r>
    </w:p>
    <w:p w14:paraId="56E913E0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Found the optimal k = 3 (the elbow point)</w:t>
      </w:r>
    </w:p>
    <w:p w14:paraId="08254C0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Clustering Execution</w:t>
      </w:r>
    </w:p>
    <w:p w14:paraId="2D0C6145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Applied KMeans with n_clusters=3</w:t>
      </w:r>
    </w:p>
    <w:p w14:paraId="3E3FF792">
      <w:pPr>
        <w:numPr>
          <w:ilvl w:val="0"/>
          <w:numId w:val="6"/>
        </w:numPr>
        <w:bidi w:val="0"/>
        <w:ind w:left="840" w:leftChars="0"/>
        <w:rPr>
          <w:rFonts w:hint="default" w:ascii="Times New Roman" w:hAnsi="Times New Roman" w:cs="Times New Roman"/>
        </w:rPr>
      </w:pPr>
      <w:r>
        <w:rPr>
          <w:rFonts w:hint="default"/>
        </w:rPr>
        <w:t>Assigned cluster labels to dataset</w:t>
      </w:r>
    </w:p>
    <w:p w14:paraId="49690D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78A56E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Visualization &amp; Insights</w:t>
      </w:r>
    </w:p>
    <w:p w14:paraId="34A74285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Cluster 0: Budget Buyers</w:t>
      </w:r>
    </w:p>
    <w:p w14:paraId="4AF3F93E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Low total salary (&lt; ₹10L)</w:t>
      </w:r>
    </w:p>
    <w:p w14:paraId="33565BCF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Small EV price range (₹8–12L)</w:t>
      </w:r>
    </w:p>
    <w:p w14:paraId="50F83D60">
      <w:pPr>
        <w:numPr>
          <w:ilvl w:val="0"/>
          <w:numId w:val="6"/>
        </w:numPr>
        <w:bidi w:val="0"/>
        <w:ind w:left="840" w:leftChars="0"/>
        <w:rPr>
          <w:rFonts w:hint="default" w:ascii="Times New Roman" w:hAnsi="Times New Roman" w:cs="Times New Roman"/>
        </w:rPr>
      </w:pPr>
      <w:r>
        <w:rPr>
          <w:rFonts w:hint="default"/>
        </w:rPr>
        <w:t>Recommendation: Small ci</w:t>
      </w:r>
      <w:r>
        <w:rPr>
          <w:rFonts w:hint="default" w:ascii="Times New Roman" w:hAnsi="Times New Roman" w:cs="Times New Roman"/>
        </w:rPr>
        <w:t>ty EVs, EMI options</w:t>
      </w:r>
    </w:p>
    <w:p w14:paraId="704E31B0"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</w:rPr>
        <w:t>Cluster 1: Mid-Tier Buyers (Largest Group)</w:t>
      </w:r>
    </w:p>
    <w:p w14:paraId="618BEAFB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Salary between ₹10–30L</w:t>
      </w:r>
    </w:p>
    <w:p w14:paraId="3309E521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Comfortable purchasing mid-range EVs</w:t>
      </w:r>
    </w:p>
    <w:p w14:paraId="50F60527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Target: Affordable SUV/hatchback EVs with 300+ km range</w:t>
      </w:r>
    </w:p>
    <w:p w14:paraId="737DB8B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/>
        </w:rPr>
      </w:pPr>
    </w:p>
    <w:p w14:paraId="163B81DA">
      <w:pPr>
        <w:rPr>
          <w:rFonts w:hint="default"/>
        </w:rPr>
      </w:pPr>
    </w:p>
    <w:p w14:paraId="2129E72C"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outlineLvl w:val="2"/>
        <w:rPr>
          <w:rFonts w:hint="default"/>
        </w:rPr>
      </w:pPr>
      <w:r>
        <w:rPr>
          <w:rFonts w:hint="default" w:ascii="Times New Roman" w:hAnsi="Times New Roman" w:cs="Times New Roman"/>
        </w:rPr>
        <w:t xml:space="preserve"> Cluster 2: Premium Buyers</w:t>
      </w:r>
    </w:p>
    <w:p w14:paraId="30F558AF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₹30L+ income</w:t>
      </w:r>
    </w:p>
    <w:p w14:paraId="53B95502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Preference for high-end features, fast charging, and brand</w:t>
      </w:r>
    </w:p>
    <w:p w14:paraId="3AF8D342">
      <w:pPr>
        <w:numPr>
          <w:ilvl w:val="0"/>
          <w:numId w:val="6"/>
        </w:numPr>
        <w:bidi w:val="0"/>
        <w:ind w:left="840" w:leftChars="0"/>
        <w:rPr>
          <w:rFonts w:hint="default" w:ascii="Times New Roman" w:hAnsi="Times New Roman" w:cs="Times New Roman"/>
        </w:rPr>
      </w:pPr>
      <w:r>
        <w:rPr>
          <w:rFonts w:hint="default"/>
        </w:rPr>
        <w:t>Strategy: Luxury EVs with connected features</w:t>
      </w:r>
    </w:p>
    <w:p w14:paraId="6DDB4E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B37A4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Visualizations Summary</w:t>
      </w:r>
    </w:p>
    <w:p w14:paraId="13E250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Scatter Plot:</w:t>
      </w:r>
      <w:r>
        <w:rPr>
          <w:rFonts w:hint="default" w:ascii="Times New Roman" w:hAnsi="Times New Roman" w:cs="Times New Roman"/>
        </w:rPr>
        <w:t xml:space="preserve"> Salary vs EV Price shows clear cluster separation</w:t>
      </w:r>
    </w:p>
    <w:p w14:paraId="78C3E3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Box Plot:</w:t>
      </w:r>
      <w:r>
        <w:rPr>
          <w:rFonts w:hint="default" w:ascii="Times New Roman" w:hAnsi="Times New Roman" w:cs="Times New Roman"/>
        </w:rPr>
        <w:t xml:space="preserve"> Highlights salary distribution per segment</w:t>
      </w:r>
    </w:p>
    <w:p w14:paraId="0E5068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Countplot:</w:t>
      </w:r>
      <w:r>
        <w:rPr>
          <w:rFonts w:hint="default" w:ascii="Times New Roman" w:hAnsi="Times New Roman" w:cs="Times New Roman"/>
        </w:rPr>
        <w:t xml:space="preserve"> Cluster 1 has the largest population → major market share</w:t>
      </w:r>
    </w:p>
    <w:p w14:paraId="3E1B67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E3757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F1431A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Alignment with National EV Market Trends</w:t>
      </w:r>
    </w:p>
    <w:p w14:paraId="4B7FE9F6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According to national data , the Indian EV market is:</w:t>
      </w:r>
    </w:p>
    <w:p w14:paraId="0C5CB2FC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Estimated at ₹6 lakh crore ($72B)</w:t>
      </w:r>
    </w:p>
    <w:p w14:paraId="2A842346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Projected to reach ₹50 lakh crore by 2030</w:t>
      </w:r>
    </w:p>
    <w:p w14:paraId="5C2789D2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Driven by states like Karnataka, Gujarat, Maharashtra, Tamil Nadu</w:t>
      </w:r>
    </w:p>
    <w:p w14:paraId="0E6E62A1">
      <w:pPr>
        <w:numPr>
          <w:numId w:val="0"/>
        </w:numPr>
        <w:bidi w:val="0"/>
        <w:ind w:left="420" w:leftChars="0"/>
        <w:rPr>
          <w:rFonts w:hint="default"/>
        </w:rPr>
      </w:pPr>
    </w:p>
    <w:p w14:paraId="5CF0C9AE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Our segmentation aligns with macro insights:</w:t>
      </w:r>
    </w:p>
    <w:p w14:paraId="16B49FF9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Middle-class (Cluster 1) drives growth</w:t>
      </w:r>
    </w:p>
    <w:p w14:paraId="7E31A3BA">
      <w:pPr>
        <w:numPr>
          <w:ilvl w:val="0"/>
          <w:numId w:val="6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Budget group (Cluster 0) needs financial incentives</w:t>
      </w:r>
    </w:p>
    <w:p w14:paraId="0F124375">
      <w:pPr>
        <w:numPr>
          <w:ilvl w:val="0"/>
          <w:numId w:val="6"/>
        </w:numPr>
        <w:bidi w:val="0"/>
        <w:ind w:left="840" w:leftChars="0"/>
        <w:rPr>
          <w:rFonts w:hint="default" w:ascii="Times New Roman" w:hAnsi="Times New Roman" w:cs="Times New Roman"/>
        </w:rPr>
      </w:pPr>
      <w:r>
        <w:rPr>
          <w:rFonts w:hint="default"/>
        </w:rPr>
        <w:t>Premium segment (Cluster 2) is small but high-margin</w:t>
      </w:r>
    </w:p>
    <w:p w14:paraId="3706CA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A94D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10E9B6"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Business Idea Based on Clustering</w:t>
      </w:r>
    </w:p>
    <w:p w14:paraId="5AA6A4B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Strategy: Launch a Tiered EV Lineup</w:t>
      </w:r>
    </w:p>
    <w:p w14:paraId="3DCC359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Model A (Cluster 0)</w:t>
      </w:r>
      <w:r>
        <w:rPr>
          <w:rStyle w:val="9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Compact EV &lt; ₹10L with EMI support</w:t>
      </w:r>
    </w:p>
    <w:p w14:paraId="5A7C12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Model B (Cluster 1)</w:t>
      </w:r>
      <w:r>
        <w:rPr>
          <w:rStyle w:val="9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Smart EV SUV (₹12–18L), efficient battery</w:t>
      </w:r>
    </w:p>
    <w:p w14:paraId="3B4F94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Model C (Cluster 2)</w:t>
      </w:r>
      <w:r>
        <w:rPr>
          <w:rStyle w:val="9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Premium electric sedan (₹25L+), tech-loaded</w:t>
      </w:r>
    </w:p>
    <w:p w14:paraId="0F6B0C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Market Entry Plan</w:t>
      </w:r>
    </w:p>
    <w:p w14:paraId="03800F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Primary Launch State</w:t>
      </w:r>
      <w:r>
        <w:rPr>
          <w:rStyle w:val="9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Karnataka (esp. Bengaluru) → tech-savvy + infrastructure</w:t>
      </w:r>
    </w:p>
    <w:p w14:paraId="31E256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Secondary Entry</w:t>
      </w:r>
      <w:r>
        <w:rPr>
          <w:rStyle w:val="9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Gujarat (Morbi) → growing demand, less saturated</w:t>
      </w:r>
    </w:p>
    <w:p w14:paraId="1BB388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5F43A5"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 Business Recommendations</w:t>
      </w:r>
    </w:p>
    <w:p w14:paraId="12DB3A2A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Prioritize Cluster 1 – the heart of the Indian EV consumer market</w:t>
      </w:r>
    </w:p>
    <w:p w14:paraId="180D8D12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offerings for Clusters 0 &amp; 2 to expand base</w:t>
      </w:r>
    </w:p>
    <w:p w14:paraId="1DDF3CB2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Invest in charging stations in high-cluster density cities</w:t>
      </w:r>
    </w:p>
    <w:p w14:paraId="1B92BE04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AI-powered segmentation tools for continuous market monitoring</w:t>
      </w:r>
    </w:p>
    <w:p w14:paraId="151CFC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A08B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D2104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A4E1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Final Conclusion</w:t>
      </w:r>
    </w:p>
    <w:p w14:paraId="69F34F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KMeans clustering based on total salary revealed three distinct consumer personas crucial to shaping an EV strategy. Aligning this with national EV market data shows:</w:t>
      </w:r>
    </w:p>
    <w:p w14:paraId="5394BBDB">
      <w:pPr>
        <w:numPr>
          <w:ilvl w:val="0"/>
          <w:numId w:val="15"/>
        </w:numPr>
        <w:bidi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Cluster 1 is the sweet spot for volume-based success</w:t>
      </w:r>
    </w:p>
    <w:p w14:paraId="6DE9E754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Style w:val="9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-SA"/>
        </w:rPr>
        <w:t>Premium growth is possible with differentiation and tech</w:t>
      </w:r>
    </w:p>
    <w:p w14:paraId="19A67D56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-SA"/>
        </w:rPr>
        <w:t>Budget buyers can be onboarded with EMI + subsidies</w:t>
      </w:r>
    </w:p>
    <w:p w14:paraId="1A63187B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Data-driven market segmentation is essential for the success of any new EV venture in India.</w:t>
      </w:r>
    </w:p>
    <w:p w14:paraId="37E878F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the right tiered strategy, location targeting, and continued model refinement, a new EV brand can thrive in this rapidly growing market.</w:t>
      </w:r>
    </w:p>
    <w:p w14:paraId="3DAD3D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lang w:val="en-IN"/>
        </w:rPr>
        <w:t>Github link-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[</w:t>
      </w:r>
      <w:r>
        <w:rPr>
          <w:rFonts w:hint="default" w:ascii="Times New Roman" w:hAnsi="Times New Roman"/>
          <w:sz w:val="18"/>
          <w:szCs w:val="18"/>
          <w:lang w:val="en-IN"/>
        </w:rPr>
        <w:t>https://github.com/SnehaShinde08/Market-Segmentation-Analysis-of-EV-market-in-India]</w:t>
      </w:r>
    </w:p>
    <w:p w14:paraId="481B3E66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15993"/>
    <w:multiLevelType w:val="singleLevel"/>
    <w:tmpl w:val="851159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9932392"/>
    <w:multiLevelType w:val="singleLevel"/>
    <w:tmpl w:val="999323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09A74D"/>
    <w:multiLevelType w:val="singleLevel"/>
    <w:tmpl w:val="9C09A7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D26DC64"/>
    <w:multiLevelType w:val="singleLevel"/>
    <w:tmpl w:val="9D26DC6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8BE6ECF"/>
    <w:multiLevelType w:val="singleLevel"/>
    <w:tmpl w:val="A8BE6E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18F89F7"/>
    <w:multiLevelType w:val="multilevel"/>
    <w:tmpl w:val="B18F89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71DD68E"/>
    <w:multiLevelType w:val="singleLevel"/>
    <w:tmpl w:val="B71DD68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C1CAEA3E"/>
    <w:multiLevelType w:val="singleLevel"/>
    <w:tmpl w:val="C1CAEA3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C46CE71"/>
    <w:multiLevelType w:val="singleLevel"/>
    <w:tmpl w:val="EC46CE7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033E73F1"/>
    <w:multiLevelType w:val="singleLevel"/>
    <w:tmpl w:val="033E73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1BF06DD"/>
    <w:multiLevelType w:val="singleLevel"/>
    <w:tmpl w:val="11BF06D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48C5300"/>
    <w:multiLevelType w:val="singleLevel"/>
    <w:tmpl w:val="248C53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55B3A8F"/>
    <w:multiLevelType w:val="singleLevel"/>
    <w:tmpl w:val="355B3A8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716C654"/>
    <w:multiLevelType w:val="singleLevel"/>
    <w:tmpl w:val="3716C65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5C5B9C0"/>
    <w:multiLevelType w:val="singleLevel"/>
    <w:tmpl w:val="45C5B9C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F19BA00"/>
    <w:multiLevelType w:val="singleLevel"/>
    <w:tmpl w:val="6F19BA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12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  <w:num w:numId="13">
    <w:abstractNumId w:val="0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C6CA0"/>
    <w:rsid w:val="50B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2025-04-14T06:25:00Z</dcterms:created>
  <dc:creator>sneha</dc:creator>
  <cp:lastModifiedBy>Sneha Shinde</cp:lastModifiedBy>
  <dcterms:modified xsi:type="dcterms:W3CDTF">2025-04-14T13:02:02Z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03C4D4B8BD36461A8998B22606A4A2AD_11</vt:lpwstr>
  </property>
</Properties>
</file>