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01B61" w14:textId="0BA2D1F4" w:rsidR="00C7668C" w:rsidRDefault="00C7668C" w:rsidP="00C7668C">
      <w:pPr>
        <w:jc w:val="center"/>
        <w:rPr>
          <w:b/>
          <w:bCs/>
        </w:rPr>
      </w:pPr>
      <w:r>
        <w:rPr>
          <w:b/>
          <w:bCs/>
        </w:rPr>
        <w:t>Potential Security Risks From Open Ports:</w:t>
      </w:r>
    </w:p>
    <w:p w14:paraId="40647657" w14:textId="4B2A53DD" w:rsidR="00C7668C" w:rsidRPr="00C7668C" w:rsidRDefault="00C7668C" w:rsidP="00C7668C">
      <w:pPr>
        <w:rPr>
          <w:b/>
          <w:bCs/>
        </w:rPr>
      </w:pPr>
      <w:r w:rsidRPr="00C7668C">
        <w:rPr>
          <w:b/>
          <w:bCs/>
        </w:rPr>
        <w:t>Port 135 (TCP) – Microsoft RPC (Remote Procedure Call)</w:t>
      </w:r>
    </w:p>
    <w:p w14:paraId="691CCDCE" w14:textId="77777777" w:rsidR="00C7668C" w:rsidRPr="00C7668C" w:rsidRDefault="00C7668C" w:rsidP="00C7668C">
      <w:pPr>
        <w:numPr>
          <w:ilvl w:val="0"/>
          <w:numId w:val="1"/>
        </w:numPr>
      </w:pPr>
      <w:r w:rsidRPr="00C7668C">
        <w:t>Used for: DCOM services like remote administration and management.</w:t>
      </w:r>
    </w:p>
    <w:p w14:paraId="11104EC0" w14:textId="77777777" w:rsidR="00C7668C" w:rsidRPr="00C7668C" w:rsidRDefault="00C7668C" w:rsidP="00C7668C">
      <w:pPr>
        <w:numPr>
          <w:ilvl w:val="0"/>
          <w:numId w:val="1"/>
        </w:numPr>
      </w:pPr>
      <w:r w:rsidRPr="00C7668C">
        <w:t>Risks:</w:t>
      </w:r>
    </w:p>
    <w:p w14:paraId="39A9D957" w14:textId="77777777" w:rsidR="00C7668C" w:rsidRPr="00C7668C" w:rsidRDefault="00C7668C" w:rsidP="00C7668C">
      <w:pPr>
        <w:numPr>
          <w:ilvl w:val="1"/>
          <w:numId w:val="1"/>
        </w:numPr>
      </w:pPr>
      <w:r w:rsidRPr="00C7668C">
        <w:t>Exploitable by malware (e.g., Blaster worm, Sasser worm).</w:t>
      </w:r>
    </w:p>
    <w:p w14:paraId="4403C449" w14:textId="77777777" w:rsidR="00C7668C" w:rsidRPr="00C7668C" w:rsidRDefault="00C7668C" w:rsidP="00C7668C">
      <w:pPr>
        <w:numPr>
          <w:ilvl w:val="1"/>
          <w:numId w:val="1"/>
        </w:numPr>
      </w:pPr>
      <w:r w:rsidRPr="00C7668C">
        <w:t>Can be used for remote code execution if unpatched.</w:t>
      </w:r>
    </w:p>
    <w:p w14:paraId="5F8DEAA7" w14:textId="77777777" w:rsidR="00C7668C" w:rsidRPr="00C7668C" w:rsidRDefault="00C7668C" w:rsidP="00C7668C">
      <w:pPr>
        <w:numPr>
          <w:ilvl w:val="1"/>
          <w:numId w:val="1"/>
        </w:numPr>
      </w:pPr>
      <w:r w:rsidRPr="00C7668C">
        <w:t>Often targeted in DDoS attacks or information gathering.</w:t>
      </w:r>
    </w:p>
    <w:p w14:paraId="796865DC" w14:textId="4A7D7CD2" w:rsidR="00C7668C" w:rsidRPr="00C7668C" w:rsidRDefault="00C7668C" w:rsidP="00C7668C">
      <w:r w:rsidRPr="00C7668C">
        <w:rPr>
          <w:b/>
          <w:bCs/>
        </w:rPr>
        <w:t>Port 139 (TCP) – NetBIOS Session Service</w:t>
      </w:r>
    </w:p>
    <w:p w14:paraId="3518AE12" w14:textId="77777777" w:rsidR="00C7668C" w:rsidRPr="00C7668C" w:rsidRDefault="00C7668C" w:rsidP="00C7668C">
      <w:pPr>
        <w:numPr>
          <w:ilvl w:val="0"/>
          <w:numId w:val="2"/>
        </w:numPr>
      </w:pPr>
      <w:r w:rsidRPr="00C7668C">
        <w:t>Used for: File and printer sharing on older Windows systems.</w:t>
      </w:r>
    </w:p>
    <w:p w14:paraId="0EDAB9D7" w14:textId="77777777" w:rsidR="00C7668C" w:rsidRPr="00C7668C" w:rsidRDefault="00C7668C" w:rsidP="00C7668C">
      <w:pPr>
        <w:numPr>
          <w:ilvl w:val="0"/>
          <w:numId w:val="2"/>
        </w:numPr>
      </w:pPr>
      <w:r w:rsidRPr="00C7668C">
        <w:t>Risks:</w:t>
      </w:r>
    </w:p>
    <w:p w14:paraId="781823A6" w14:textId="77777777" w:rsidR="00C7668C" w:rsidRPr="00C7668C" w:rsidRDefault="00C7668C" w:rsidP="00C7668C">
      <w:pPr>
        <w:numPr>
          <w:ilvl w:val="1"/>
          <w:numId w:val="2"/>
        </w:numPr>
      </w:pPr>
      <w:r w:rsidRPr="00C7668C">
        <w:t>Allows enumeration of shares, users, and machines in a network.</w:t>
      </w:r>
    </w:p>
    <w:p w14:paraId="511CA07F" w14:textId="77777777" w:rsidR="00C7668C" w:rsidRPr="00C7668C" w:rsidRDefault="00C7668C" w:rsidP="00C7668C">
      <w:pPr>
        <w:numPr>
          <w:ilvl w:val="1"/>
          <w:numId w:val="2"/>
        </w:numPr>
      </w:pPr>
      <w:r w:rsidRPr="00C7668C">
        <w:t>Null sessions can be exploited for unauthenticated access.</w:t>
      </w:r>
    </w:p>
    <w:p w14:paraId="52461874" w14:textId="77777777" w:rsidR="00C7668C" w:rsidRPr="00C7668C" w:rsidRDefault="00C7668C" w:rsidP="00C7668C">
      <w:pPr>
        <w:numPr>
          <w:ilvl w:val="1"/>
          <w:numId w:val="2"/>
        </w:numPr>
      </w:pPr>
      <w:r w:rsidRPr="00C7668C">
        <w:t>Attackers can perform SMB relay attacks, which impersonate users.</w:t>
      </w:r>
    </w:p>
    <w:p w14:paraId="344BC35D" w14:textId="02BECFFF" w:rsidR="00C7668C" w:rsidRPr="00C7668C" w:rsidRDefault="00C7668C" w:rsidP="00C7668C">
      <w:r w:rsidRPr="00C7668C">
        <w:rPr>
          <w:b/>
          <w:bCs/>
        </w:rPr>
        <w:t>Port 445 (TCP) – Microsoft-DS (SMB over TCP)</w:t>
      </w:r>
    </w:p>
    <w:p w14:paraId="59929250" w14:textId="77777777" w:rsidR="00C7668C" w:rsidRPr="00C7668C" w:rsidRDefault="00C7668C" w:rsidP="00C7668C">
      <w:pPr>
        <w:numPr>
          <w:ilvl w:val="0"/>
          <w:numId w:val="3"/>
        </w:numPr>
      </w:pPr>
      <w:r w:rsidRPr="00C7668C">
        <w:t>Used for: File sharing, printer sharing, Windows authentication.</w:t>
      </w:r>
    </w:p>
    <w:p w14:paraId="6703E47F" w14:textId="77777777" w:rsidR="00C7668C" w:rsidRPr="00C7668C" w:rsidRDefault="00C7668C" w:rsidP="00C7668C">
      <w:pPr>
        <w:numPr>
          <w:ilvl w:val="0"/>
          <w:numId w:val="3"/>
        </w:numPr>
      </w:pPr>
      <w:r w:rsidRPr="00C7668C">
        <w:t>Risks:</w:t>
      </w:r>
    </w:p>
    <w:p w14:paraId="1B61C962" w14:textId="77777777" w:rsidR="00C7668C" w:rsidRPr="00C7668C" w:rsidRDefault="00C7668C" w:rsidP="00C7668C">
      <w:pPr>
        <w:numPr>
          <w:ilvl w:val="1"/>
          <w:numId w:val="3"/>
        </w:numPr>
      </w:pPr>
      <w:r w:rsidRPr="00C7668C">
        <w:t>High-value target for ransomware (e.g., WannaCry, NotPetya).</w:t>
      </w:r>
    </w:p>
    <w:p w14:paraId="11778800" w14:textId="77777777" w:rsidR="00C7668C" w:rsidRPr="00C7668C" w:rsidRDefault="00C7668C" w:rsidP="00C7668C">
      <w:pPr>
        <w:numPr>
          <w:ilvl w:val="1"/>
          <w:numId w:val="3"/>
        </w:numPr>
      </w:pPr>
      <w:r w:rsidRPr="00C7668C">
        <w:t>Vulnerable to EternalBlue and SMBGhost (CVE-2020-0796) exploits.</w:t>
      </w:r>
    </w:p>
    <w:p w14:paraId="31A921D9" w14:textId="77777777" w:rsidR="00C7668C" w:rsidRPr="00C7668C" w:rsidRDefault="00C7668C" w:rsidP="00C7668C">
      <w:pPr>
        <w:numPr>
          <w:ilvl w:val="1"/>
          <w:numId w:val="3"/>
        </w:numPr>
      </w:pPr>
      <w:r w:rsidRPr="00C7668C">
        <w:t>Can be used for lateral movement and privilege escalation in a network.</w:t>
      </w:r>
    </w:p>
    <w:p w14:paraId="5F5BF919" w14:textId="77777777" w:rsidR="00C7668C" w:rsidRDefault="00C7668C"/>
    <w:p w14:paraId="1A1B9D94" w14:textId="77777777" w:rsidR="00C7668C" w:rsidRPr="00C7668C" w:rsidRDefault="00C7668C" w:rsidP="00C7668C">
      <w:pPr>
        <w:rPr>
          <w:b/>
          <w:bCs/>
        </w:rPr>
      </w:pPr>
      <w:r w:rsidRPr="00C7668C">
        <w:rPr>
          <w:b/>
          <w:bCs/>
        </w:rPr>
        <w:t>Mitigation Recommendations:</w:t>
      </w:r>
    </w:p>
    <w:p w14:paraId="3078FD46" w14:textId="77777777" w:rsidR="00C7668C" w:rsidRPr="00C7668C" w:rsidRDefault="00C7668C" w:rsidP="00C7668C">
      <w:pPr>
        <w:numPr>
          <w:ilvl w:val="0"/>
          <w:numId w:val="4"/>
        </w:numPr>
      </w:pPr>
      <w:r w:rsidRPr="00C7668C">
        <w:t>Block Ports 135, 139, and 445 from external access (firewall or router).</w:t>
      </w:r>
    </w:p>
    <w:p w14:paraId="2C993D59" w14:textId="4B5E9FDD" w:rsidR="00C7668C" w:rsidRPr="00C7668C" w:rsidRDefault="00C7668C" w:rsidP="00C7668C">
      <w:pPr>
        <w:numPr>
          <w:ilvl w:val="0"/>
          <w:numId w:val="4"/>
        </w:numPr>
      </w:pPr>
      <w:r w:rsidRPr="00C7668C">
        <w:t>Use firewalls to restrict  traffic to only necessary systems.</w:t>
      </w:r>
    </w:p>
    <w:p w14:paraId="7E5BD24F" w14:textId="5FE5AB7E" w:rsidR="00C7668C" w:rsidRPr="00C7668C" w:rsidRDefault="00C7668C" w:rsidP="00C7668C">
      <w:pPr>
        <w:numPr>
          <w:ilvl w:val="0"/>
          <w:numId w:val="4"/>
        </w:numPr>
      </w:pPr>
      <w:r w:rsidRPr="00C7668C">
        <w:t>Apply all patches and updates—especially for SMB vulnerabilities.</w:t>
      </w:r>
    </w:p>
    <w:p w14:paraId="23A02D0B" w14:textId="58BA1E3F" w:rsidR="00C7668C" w:rsidRPr="00C7668C" w:rsidRDefault="00C7668C" w:rsidP="00C7668C">
      <w:pPr>
        <w:numPr>
          <w:ilvl w:val="0"/>
          <w:numId w:val="4"/>
        </w:numPr>
      </w:pPr>
      <w:r w:rsidRPr="00C7668C">
        <w:t xml:space="preserve">Disable unused services if not required </w:t>
      </w:r>
      <w:r>
        <w:t xml:space="preserve"> .</w:t>
      </w:r>
    </w:p>
    <w:p w14:paraId="52ECBAB7" w14:textId="77777777" w:rsidR="00C7668C" w:rsidRPr="00C7668C" w:rsidRDefault="00C7668C" w:rsidP="00C7668C">
      <w:pPr>
        <w:numPr>
          <w:ilvl w:val="0"/>
          <w:numId w:val="4"/>
        </w:numPr>
      </w:pPr>
      <w:r w:rsidRPr="00C7668C">
        <w:t>Use network segmentation to isolate high-value systems.</w:t>
      </w:r>
    </w:p>
    <w:p w14:paraId="5EC3CF67" w14:textId="2B8B69E2" w:rsidR="00C7668C" w:rsidRPr="00C7668C" w:rsidRDefault="00C7668C" w:rsidP="00C7668C">
      <w:pPr>
        <w:numPr>
          <w:ilvl w:val="0"/>
          <w:numId w:val="4"/>
        </w:numPr>
      </w:pPr>
      <w:r w:rsidRPr="00C7668C">
        <w:t xml:space="preserve">Monitor with IDS/IPS tools for </w:t>
      </w:r>
      <w:r>
        <w:t>e</w:t>
      </w:r>
      <w:r w:rsidRPr="00C7668C">
        <w:t>xploitation attempts.</w:t>
      </w:r>
    </w:p>
    <w:p w14:paraId="19290B81" w14:textId="77777777" w:rsidR="00C7668C" w:rsidRDefault="00C7668C"/>
    <w:sectPr w:rsidR="00C7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314F3"/>
    <w:multiLevelType w:val="multilevel"/>
    <w:tmpl w:val="9F3E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31060"/>
    <w:multiLevelType w:val="multilevel"/>
    <w:tmpl w:val="C464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12F9A"/>
    <w:multiLevelType w:val="multilevel"/>
    <w:tmpl w:val="B70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A4684"/>
    <w:multiLevelType w:val="multilevel"/>
    <w:tmpl w:val="D932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198071">
    <w:abstractNumId w:val="1"/>
  </w:num>
  <w:num w:numId="2" w16cid:durableId="921722634">
    <w:abstractNumId w:val="3"/>
  </w:num>
  <w:num w:numId="3" w16cid:durableId="812332258">
    <w:abstractNumId w:val="2"/>
  </w:num>
  <w:num w:numId="4" w16cid:durableId="71928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8C"/>
    <w:rsid w:val="001C396A"/>
    <w:rsid w:val="00C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1C60"/>
  <w15:chartTrackingRefBased/>
  <w15:docId w15:val="{7B1CB5F3-52CC-4A8F-9C97-43BE7570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6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6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6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6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Snehashree N</dc:creator>
  <cp:keywords/>
  <dc:description/>
  <cp:lastModifiedBy>Snehashree N</cp:lastModifiedBy>
  <cp:revision>1</cp:revision>
  <dcterms:created xsi:type="dcterms:W3CDTF">2025-06-23T17:12:00Z</dcterms:created>
  <dcterms:modified xsi:type="dcterms:W3CDTF">2025-06-23T17:15:00Z</dcterms:modified>
</cp:coreProperties>
</file>