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 6 – Annual Opportunity Calendar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Organization/Period</w:t>
            </w:r>
          </w:p>
        </w:tc>
        <w:tc>
          <w:tcPr>
            <w:tcW w:type="dxa" w:w="2880"/>
          </w:tcPr>
          <w:p>
            <w:r>
              <w:t>Opportunity</w:t>
            </w:r>
          </w:p>
        </w:tc>
        <w:tc>
          <w:tcPr>
            <w:tcW w:type="dxa" w:w="2880"/>
          </w:tcPr>
          <w:p>
            <w:r>
              <w:t>Official Website</w:t>
            </w:r>
          </w:p>
        </w:tc>
      </w:tr>
      <w:tr>
        <w:tc>
          <w:tcPr>
            <w:tcW w:type="dxa" w:w="2880"/>
          </w:tcPr>
          <w:p>
            <w:r>
              <w:t>Jan–Mar</w:t>
            </w:r>
          </w:p>
        </w:tc>
        <w:tc>
          <w:tcPr>
            <w:tcW w:type="dxa" w:w="2880"/>
          </w:tcPr>
          <w:p>
            <w:r>
              <w:t>UPSC, GATE-related, Scholarships</w:t>
            </w:r>
          </w:p>
        </w:tc>
        <w:tc>
          <w:tcPr>
            <w:tcW w:type="dxa" w:w="2880"/>
          </w:tcPr>
          <w:p>
            <w:r>
              <w:t>https://upsc.gov.in</w:t>
            </w:r>
          </w:p>
        </w:tc>
      </w:tr>
      <w:tr>
        <w:tc>
          <w:tcPr>
            <w:tcW w:type="dxa" w:w="2880"/>
          </w:tcPr>
          <w:p>
            <w:r>
              <w:t>Apr–Jun</w:t>
            </w:r>
          </w:p>
        </w:tc>
        <w:tc>
          <w:tcPr>
            <w:tcW w:type="dxa" w:w="2880"/>
          </w:tcPr>
          <w:p>
            <w:r>
              <w:t>Digital India, NITI, AICTE Internships</w:t>
            </w:r>
          </w:p>
        </w:tc>
        <w:tc>
          <w:tcPr>
            <w:tcW w:type="dxa" w:w="2880"/>
          </w:tcPr>
          <w:p>
            <w:r>
              <w:t>https://intern.meity.gov.in</w:t>
            </w:r>
          </w:p>
        </w:tc>
      </w:tr>
      <w:tr>
        <w:tc>
          <w:tcPr>
            <w:tcW w:type="dxa" w:w="2880"/>
          </w:tcPr>
          <w:p>
            <w:r>
              <w:t>Jul–Sep</w:t>
            </w:r>
          </w:p>
        </w:tc>
        <w:tc>
          <w:tcPr>
            <w:tcW w:type="dxa" w:w="2880"/>
          </w:tcPr>
          <w:p>
            <w:r>
              <w:t>MEA, ISRO, DRDO opportunities</w:t>
            </w:r>
          </w:p>
        </w:tc>
        <w:tc>
          <w:tcPr>
            <w:tcW w:type="dxa" w:w="2880"/>
          </w:tcPr>
          <w:p>
            <w:r>
              <w:t>https://www.isro.gov.in</w:t>
            </w:r>
          </w:p>
        </w:tc>
      </w:tr>
      <w:tr>
        <w:tc>
          <w:tcPr>
            <w:tcW w:type="dxa" w:w="2880"/>
          </w:tcPr>
          <w:p>
            <w:r>
              <w:t>Oct–Dec</w:t>
            </w:r>
          </w:p>
        </w:tc>
        <w:tc>
          <w:tcPr>
            <w:tcW w:type="dxa" w:w="2880"/>
          </w:tcPr>
          <w:p>
            <w:r>
              <w:t>PSU Recruitments, Fellowships</w:t>
            </w:r>
          </w:p>
        </w:tc>
        <w:tc>
          <w:tcPr>
            <w:tcW w:type="dxa" w:w="2880"/>
          </w:tcPr>
          <w:p>
            <w:r>
              <w:t>https://www.psc.gov.in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