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F7" w:rsidRPr="00C94E01" w:rsidRDefault="00300998" w:rsidP="00C94E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4E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C94E01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C94E01" w:rsidRPr="00C94E01" w:rsidRDefault="00C94E01" w:rsidP="00C94E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94E01" w:rsidRDefault="00C94E01" w:rsidP="00C94E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94E01">
        <w:rPr>
          <w:rFonts w:ascii="Times New Roman" w:hAnsi="Times New Roman" w:cs="Times New Roman"/>
          <w:sz w:val="28"/>
          <w:szCs w:val="28"/>
        </w:rPr>
        <w:t>NOWADAYS, to obtain the overall picture of the fast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evolving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cyber threat situation and protect themselves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 xml:space="preserve">from the complicated, persistent, organized, and </w:t>
      </w:r>
      <w:proofErr w:type="spellStart"/>
      <w:r w:rsidRPr="00C94E01">
        <w:rPr>
          <w:rFonts w:ascii="Times New Roman" w:hAnsi="Times New Roman" w:cs="Times New Roman"/>
          <w:sz w:val="28"/>
          <w:szCs w:val="28"/>
        </w:rPr>
        <w:t>weaponized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cyber-attacks, a rising number of organizations across the world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are showing an increasing willingness to leverage the open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exchange of cyber threat intelligence (CTI) [1]. CTI is evidence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knowledge about an existing or emerging threat to assets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and can be used to inform decisions regarding a subject’s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response to the threat [2]. As we know, cyber criminals usually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make full use of network infrastructures (e.g., domain names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and Internet Protocol or IP addresses) to conduct cyber-attacks.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The Pyramid of Pain model [3] indicates six levels of threat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indicators for detecting attack activities, and the lower three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levels are file hashes, IP addresses, and domain names. These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three levels are atomic indicators and can be consumed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network security devices such as intrusion detection 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 xml:space="preserve">(IDS), firewall, and spam filters on email servers. Through </w:t>
      </w:r>
      <w:proofErr w:type="spellStart"/>
      <w:r w:rsidRPr="00C94E01">
        <w:rPr>
          <w:rFonts w:ascii="Times New Roman" w:hAnsi="Times New Roman" w:cs="Times New Roman"/>
          <w:sz w:val="28"/>
          <w:szCs w:val="28"/>
        </w:rPr>
        <w:t>theapplication</w:t>
      </w:r>
      <w:proofErr w:type="spellEnd"/>
      <w:r w:rsidRPr="00C94E01">
        <w:rPr>
          <w:rFonts w:ascii="Times New Roman" w:hAnsi="Times New Roman" w:cs="Times New Roman"/>
          <w:sz w:val="28"/>
          <w:szCs w:val="28"/>
        </w:rPr>
        <w:t xml:space="preserve"> program interfaces (APIs) provided by the threat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intelligence sharing platforms (TISPs), users can acquire huge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amounts of CTI about file hashes, IP addresses, and domain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names (i.e., the lower three levels of the Pyramid of Pain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that are the focus of this study). Generally, diverse intelligence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sources can help depict cyber-threat infrastructure nodes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different perspectives. For instance, a domain name can be described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with information not only from commercial CTI sources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such as IBM X-Force Exchange Platform1 and ThreatBook2 but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also from the related datasets such as passive domain 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system (DNS) and domain name blacklist. Facing increasingly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sophisticated cyber-attacks, modeling CTI provides numerous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advantages [4], [5], [6], [7], such as obtaining a full picture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the fast-evolving cyber threat situation and unveiling potential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groups that are behind specific attacks. Take domain 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 xml:space="preserve">infrastructure nodes as an example, the threat </w:t>
      </w:r>
      <w:r w:rsidRPr="00C94E01">
        <w:rPr>
          <w:rFonts w:ascii="Times New Roman" w:hAnsi="Times New Roman" w:cs="Times New Roman"/>
          <w:sz w:val="28"/>
          <w:szCs w:val="28"/>
        </w:rPr>
        <w:lastRenderedPageBreak/>
        <w:t>types of domain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names can be spam URLs, brute force login attacks, malware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 xml:space="preserve">activity, and </w:t>
      </w:r>
      <w:proofErr w:type="spellStart"/>
      <w:r w:rsidRPr="00C94E01">
        <w:rPr>
          <w:rFonts w:ascii="Times New Roman" w:hAnsi="Times New Roman" w:cs="Times New Roman"/>
          <w:sz w:val="28"/>
          <w:szCs w:val="28"/>
        </w:rPr>
        <w:t>bot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net node activity. Identifying the threat types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of infrastructure nodes not only benefits the fine-grained threat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warning but also facilitates targeted defensive measures. Note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that we only consider CTI represented in structured data in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research. The extraction of structured data from unstructured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data such as security technique reports is another important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research direction [8], [9].</w:t>
      </w:r>
      <w:r w:rsidRPr="00C94E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94E01" w:rsidRDefault="00C94E01" w:rsidP="00C94E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94E01" w:rsidRPr="00C94E01" w:rsidRDefault="00C94E01" w:rsidP="00C94E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E01">
        <w:rPr>
          <w:rFonts w:ascii="Times New Roman" w:hAnsi="Times New Roman" w:cs="Times New Roman"/>
          <w:b/>
          <w:bCs/>
          <w:sz w:val="28"/>
          <w:szCs w:val="28"/>
        </w:rPr>
        <w:t>1.1 Motivation</w:t>
      </w:r>
    </w:p>
    <w:p w:rsidR="00C94E01" w:rsidRDefault="00C94E01" w:rsidP="00C94E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94E01">
        <w:rPr>
          <w:rFonts w:ascii="Times New Roman" w:hAnsi="Times New Roman" w:cs="Times New Roman"/>
          <w:sz w:val="28"/>
          <w:szCs w:val="28"/>
        </w:rPr>
        <w:t>The modeling of CTI and the threat type identification of infrastructure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nodes should undoubtedly be the most fundamental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requirements for any cyber threat defense and warning system.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In the past few years, academic and industry communities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fields of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security and data mining have been attracted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this topic, and many state-of-the-art studies have been carried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out, such as [7], [10] and [11]. Some of them are very creative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and elaborate, but most of them face the following two key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limitations that must be solved.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4E01" w:rsidRDefault="00C94E01" w:rsidP="00C94E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4E01" w:rsidRPr="00C94E01" w:rsidRDefault="00C94E01" w:rsidP="00C94E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94E01">
        <w:rPr>
          <w:rFonts w:ascii="Times New Roman" w:hAnsi="Times New Roman" w:cs="Times New Roman"/>
          <w:sz w:val="28"/>
          <w:szCs w:val="28"/>
        </w:rPr>
        <w:t>First, few studies have focused on the problem of limited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threat type labels of infrastructure nodes involved in CTI. Owing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to the high cost of manual labeling, the threat labels of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threat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infrastructure nodes is incomplete in the CTI database,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and the labels are annotated with threat types by intelligence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providers or security analysts [11]. Thus, how to accurately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effectively learn from the limited labeled infrastructure nodes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and a large number of relationships among them to predict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threat types of unlabeled nodes is a paramount concern and key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task for most security analysts and operators [11].</w:t>
      </w:r>
    </w:p>
    <w:p w:rsidR="00C94E01" w:rsidRDefault="00C94E01" w:rsidP="00C94E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4E01" w:rsidRPr="00C94E01" w:rsidRDefault="00C94E01" w:rsidP="00C94E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C94E01">
        <w:rPr>
          <w:rFonts w:ascii="Times New Roman" w:hAnsi="Times New Roman" w:cs="Times New Roman"/>
          <w:sz w:val="28"/>
          <w:szCs w:val="28"/>
        </w:rPr>
        <w:t>Furthermore, few studies have focused on the higher-level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semantic relations among cyber-threat infrastructure nodes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 xml:space="preserve">from the perspective of </w:t>
      </w:r>
      <w:r w:rsidRPr="00C94E01">
        <w:rPr>
          <w:rFonts w:ascii="Times New Roman" w:hAnsi="Times New Roman" w:cs="Times New Roman"/>
          <w:sz w:val="28"/>
          <w:szCs w:val="28"/>
        </w:rPr>
        <w:lastRenderedPageBreak/>
        <w:t>heterogeneous information 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 xml:space="preserve">(HIN) [12]. In a large-scale CTI sharing environment, </w:t>
      </w:r>
      <w:proofErr w:type="spellStart"/>
      <w:r w:rsidRPr="00C94E01">
        <w:rPr>
          <w:rFonts w:ascii="Times New Roman" w:hAnsi="Times New Roman" w:cs="Times New Roman"/>
          <w:sz w:val="28"/>
          <w:szCs w:val="28"/>
        </w:rPr>
        <w:t>graphbased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automatic analysis has attracted significant research efforts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in recent years [5], [10], [13]. However, most of these works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primarily focus on homogeneous information networks or bipartite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graphs, which cannot discover the higher-level semantic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relations among different types of nodes. As a special type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information network, HIN involves multiple types of nodes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or relations, which have different semantic meanings. Such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complex and semantically enriched information networks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great potential for knowledge discovery [14], [15]. However,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the application of HIN in CTI mining is largely unexplored.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Although some works have considered multiple types of nodes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and relations, they have not considered higher-level semantics.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Modeling CTI on HIN can provide an efficient and compact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representation of linked cyber-threat infrastructure nodes in various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semantics, such as capturing the complex relations among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different types of infrastructure nodes, distinguishing different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cyber-attacks based on the differences of network behaviors,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and exploring how adversaries organize campaigns and adapt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their techniques. Thus, a practical model for CTI on HIN,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leverages network correlations for better mining of CTI, should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be further explored to relieve security analysts from heavy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analysis work [16].</w:t>
      </w:r>
    </w:p>
    <w:p w:rsidR="00C94E01" w:rsidRDefault="00C94E01" w:rsidP="00C94E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94E01" w:rsidRPr="00C94E01" w:rsidRDefault="00C94E01" w:rsidP="00C94E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4E01">
        <w:rPr>
          <w:rFonts w:ascii="Times New Roman" w:hAnsi="Times New Roman" w:cs="Times New Roman"/>
          <w:b/>
          <w:bCs/>
          <w:sz w:val="28"/>
          <w:szCs w:val="28"/>
        </w:rPr>
        <w:t>1.2 Our Contributions</w:t>
      </w:r>
    </w:p>
    <w:p w:rsidR="00C94E01" w:rsidRPr="00C94E01" w:rsidRDefault="00C94E01" w:rsidP="00C94E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To the best of our knowledge, we are the first to simultaneously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design a HIN for CTI modeling, and propose a meta-path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meta-graph instances-based threat infrastructure similarity (MIIS)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 xml:space="preserve">measure-based heterogeneous graph </w:t>
      </w:r>
      <w:proofErr w:type="spellStart"/>
      <w:r w:rsidRPr="00C94E01">
        <w:rPr>
          <w:rFonts w:ascii="Times New Roman" w:hAnsi="Times New Roman" w:cs="Times New Roman"/>
          <w:sz w:val="28"/>
          <w:szCs w:val="28"/>
        </w:rPr>
        <w:t>convolutional</w:t>
      </w:r>
      <w:proofErr w:type="spellEnd"/>
      <w:r w:rsidRPr="00C94E01">
        <w:rPr>
          <w:rFonts w:ascii="Times New Roman" w:hAnsi="Times New Roman" w:cs="Times New Roman"/>
          <w:sz w:val="28"/>
          <w:szCs w:val="28"/>
        </w:rPr>
        <w:t xml:space="preserve"> 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(GCN) approach for threat type identification of cyber-threat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infrastructure nodes. The main innovations of our mechanism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go beyond those of existing approaches in terms of the following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three aspects:</w:t>
      </w:r>
    </w:p>
    <w:p w:rsidR="00C94E01" w:rsidRPr="00C94E01" w:rsidRDefault="00C94E01" w:rsidP="00C94E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  <w:r w:rsidRPr="00C94E01">
        <w:rPr>
          <w:rFonts w:ascii="Times New Roman" w:hAnsi="Times New Roman" w:cs="Times New Roman"/>
          <w:sz w:val="28"/>
          <w:szCs w:val="28"/>
        </w:rPr>
        <w:t>1) A CTI modeling approach based on HIN is proposed from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perspective of computation (meta-path and meta-graph instances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computing). By modeling CTI based on HIN,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proposed framework can not only integrate infrastructure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nodes involved in CTI in a semantically meaningful way,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including domain name, IP addresses, malware hashes,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email addresses, and their relations but also extract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incorporate higher-level semantics of infrastructure nodes.</w:t>
      </w:r>
    </w:p>
    <w:p w:rsidR="00C94E01" w:rsidRPr="00C94E01" w:rsidRDefault="00C94E01" w:rsidP="00C94E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C94E01">
        <w:rPr>
          <w:rFonts w:ascii="Times New Roman" w:hAnsi="Times New Roman" w:cs="Times New Roman"/>
          <w:sz w:val="28"/>
          <w:szCs w:val="28"/>
        </w:rPr>
        <w:t>2) A MIIS measure-based heterogeneous GCN approach is proposed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to identify the threat types of infrastructure nodes. We define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a MIIS measure between threat infrastructure nodes,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present a MIIS measure-based heterogeneous GCN approach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to identify the threat type of infrastructure nodes.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Through hierarchical regularization, the approach can alleviate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the problem of over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fitting and achieve good results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in the threat type identification of infrastructure nodes.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This research can also promote cyber security investigations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with partial or incomplete information.</w:t>
      </w:r>
    </w:p>
    <w:p w:rsidR="00C94E01" w:rsidRPr="00C94E01" w:rsidRDefault="00C94E01" w:rsidP="00C94E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94E01">
        <w:rPr>
          <w:rFonts w:ascii="Times New Roman" w:hAnsi="Times New Roman" w:cs="Times New Roman"/>
          <w:sz w:val="28"/>
          <w:szCs w:val="28"/>
        </w:rPr>
        <w:t xml:space="preserve">3) A practical system called </w:t>
      </w:r>
      <w:proofErr w:type="spellStart"/>
      <w:r w:rsidRPr="00C94E01">
        <w:rPr>
          <w:rFonts w:ascii="Times New Roman" w:hAnsi="Times New Roman" w:cs="Times New Roman"/>
          <w:sz w:val="28"/>
          <w:szCs w:val="28"/>
        </w:rPr>
        <w:t>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CTI is developed for modeling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cyber threat intelligence and identifying threat types. With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system, we conduct comprehensive experiments on real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world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datasets, and experimental results demonstrate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our proposed approach can significantly improve the performance</w:t>
      </w:r>
    </w:p>
    <w:p w:rsidR="00C94E01" w:rsidRDefault="00C94E01" w:rsidP="00C94E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4E01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C94E01">
        <w:rPr>
          <w:rFonts w:ascii="Times New Roman" w:hAnsi="Times New Roman" w:cs="Times New Roman"/>
          <w:sz w:val="28"/>
          <w:szCs w:val="28"/>
        </w:rPr>
        <w:t xml:space="preserve"> threat type identification compared with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exi</w:t>
      </w:r>
      <w:r>
        <w:rPr>
          <w:rFonts w:ascii="Times New Roman" w:hAnsi="Times New Roman" w:cs="Times New Roman"/>
          <w:sz w:val="28"/>
          <w:szCs w:val="28"/>
        </w:rPr>
        <w:t xml:space="preserve">sting state-of-the-art baseline </w:t>
      </w:r>
      <w:r w:rsidRPr="00C94E01">
        <w:rPr>
          <w:rFonts w:ascii="Times New Roman" w:hAnsi="Times New Roman" w:cs="Times New Roman"/>
          <w:sz w:val="28"/>
          <w:szCs w:val="28"/>
        </w:rPr>
        <w:t>methods.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4E01" w:rsidRDefault="00C94E01" w:rsidP="00C94E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4E01" w:rsidRDefault="00C94E01" w:rsidP="00C94E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C94E01">
        <w:rPr>
          <w:rFonts w:ascii="Times New Roman" w:hAnsi="Times New Roman" w:cs="Times New Roman"/>
          <w:sz w:val="28"/>
          <w:szCs w:val="28"/>
        </w:rPr>
        <w:t xml:space="preserve">These innovative designs collectively make </w:t>
      </w:r>
      <w:proofErr w:type="spellStart"/>
      <w:r w:rsidRPr="00C94E01">
        <w:rPr>
          <w:rFonts w:ascii="Times New Roman" w:hAnsi="Times New Roman" w:cs="Times New Roman"/>
          <w:sz w:val="28"/>
          <w:szCs w:val="28"/>
        </w:rPr>
        <w:t>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CTI an efficient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solution that can be used in the complex cyber security</w:t>
      </w:r>
      <w:r>
        <w:rPr>
          <w:rFonts w:ascii="Times New Roman" w:hAnsi="Times New Roman" w:cs="Times New Roman"/>
          <w:sz w:val="28"/>
          <w:szCs w:val="28"/>
        </w:rPr>
        <w:t xml:space="preserve"> environment. A series of </w:t>
      </w:r>
      <w:r w:rsidRPr="00C94E01">
        <w:rPr>
          <w:rFonts w:ascii="Times New Roman" w:hAnsi="Times New Roman" w:cs="Times New Roman"/>
          <w:sz w:val="28"/>
          <w:szCs w:val="28"/>
        </w:rPr>
        <w:t>comprehensive experiments based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the real-world cyber-threat data from IBM X-Force Exchange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Platform and other sources are conducted to evaluate the effectiveness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and efficiency of the proposed approach. Experimental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 xml:space="preserve">results </w:t>
      </w:r>
      <w:r w:rsidRPr="00C94E01">
        <w:rPr>
          <w:rFonts w:ascii="Times New Roman" w:hAnsi="Times New Roman" w:cs="Times New Roman"/>
          <w:sz w:val="28"/>
          <w:szCs w:val="28"/>
        </w:rPr>
        <w:lastRenderedPageBreak/>
        <w:t>demonstrate the superiority of the proposed approach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by comparison with the state-of-the-art baseline methods.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4E01" w:rsidRDefault="00C94E01" w:rsidP="00C94E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4E01" w:rsidRPr="00C94E01" w:rsidRDefault="00C94E01" w:rsidP="00C94E0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94E01">
        <w:rPr>
          <w:rFonts w:ascii="Times New Roman" w:hAnsi="Times New Roman" w:cs="Times New Roman"/>
          <w:sz w:val="28"/>
          <w:szCs w:val="28"/>
        </w:rPr>
        <w:t>The rest of the paper is organized as follows. Section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discusses the related work. Section 3 depicts the modeling of CTI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on HIN, presents preliminary concepts, and gives an overview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of the system architecture. Section 4 gives a detailed description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of the proposed heterogeneous GCN-based threat type identification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approach. Section 5 describes the experiments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performance results of the proposed approach by comparison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with the state-of-the-art baseline methods. Section 6 summarizes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4E01">
        <w:rPr>
          <w:rFonts w:ascii="Times New Roman" w:hAnsi="Times New Roman" w:cs="Times New Roman"/>
          <w:sz w:val="28"/>
          <w:szCs w:val="28"/>
        </w:rPr>
        <w:t>the paper and outlines future work.</w:t>
      </w:r>
    </w:p>
    <w:sectPr w:rsidR="00C94E01" w:rsidRPr="00C94E01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0853D3"/>
    <w:rsid w:val="000858E4"/>
    <w:rsid w:val="000867EE"/>
    <w:rsid w:val="000C439E"/>
    <w:rsid w:val="001921F7"/>
    <w:rsid w:val="0021247B"/>
    <w:rsid w:val="00215BC2"/>
    <w:rsid w:val="00245AE8"/>
    <w:rsid w:val="00291EB2"/>
    <w:rsid w:val="002A1B2F"/>
    <w:rsid w:val="002A6BE7"/>
    <w:rsid w:val="00300998"/>
    <w:rsid w:val="00336CF6"/>
    <w:rsid w:val="003B2008"/>
    <w:rsid w:val="003B7AD9"/>
    <w:rsid w:val="00403F2A"/>
    <w:rsid w:val="00410EB8"/>
    <w:rsid w:val="004510BD"/>
    <w:rsid w:val="0048108D"/>
    <w:rsid w:val="00511ACF"/>
    <w:rsid w:val="00546AF5"/>
    <w:rsid w:val="00552C66"/>
    <w:rsid w:val="00573307"/>
    <w:rsid w:val="005C62A8"/>
    <w:rsid w:val="005D19FB"/>
    <w:rsid w:val="00624687"/>
    <w:rsid w:val="006B587E"/>
    <w:rsid w:val="006E35FA"/>
    <w:rsid w:val="00706B0E"/>
    <w:rsid w:val="007110BB"/>
    <w:rsid w:val="00724C9D"/>
    <w:rsid w:val="007900FB"/>
    <w:rsid w:val="007B2E53"/>
    <w:rsid w:val="00850802"/>
    <w:rsid w:val="009A3502"/>
    <w:rsid w:val="00A222A1"/>
    <w:rsid w:val="00A54BD1"/>
    <w:rsid w:val="00A90158"/>
    <w:rsid w:val="00AC55FE"/>
    <w:rsid w:val="00B467ED"/>
    <w:rsid w:val="00BA0871"/>
    <w:rsid w:val="00C94E01"/>
    <w:rsid w:val="00C976D6"/>
    <w:rsid w:val="00CC5E22"/>
    <w:rsid w:val="00CD7779"/>
    <w:rsid w:val="00D537D6"/>
    <w:rsid w:val="00E01B89"/>
    <w:rsid w:val="00E2324A"/>
    <w:rsid w:val="00E56255"/>
    <w:rsid w:val="00EB0F9A"/>
    <w:rsid w:val="00EE5406"/>
    <w:rsid w:val="00EE5C6B"/>
    <w:rsid w:val="00F04F25"/>
    <w:rsid w:val="00FB20E6"/>
    <w:rsid w:val="00FB34CD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17927-8232-43BE-AE34-9EEB5985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41</cp:revision>
  <dcterms:created xsi:type="dcterms:W3CDTF">2016-12-19T05:46:00Z</dcterms:created>
  <dcterms:modified xsi:type="dcterms:W3CDTF">2022-12-09T06:33:00Z</dcterms:modified>
</cp:coreProperties>
</file>