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402B9A" w:rsidRDefault="00346AFC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B9A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 xml:space="preserve">[1] S.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Samtani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M. Abate, V. Benjamin, and W. Li,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Cybersecurity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 as an Industry: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>A Cyber Threat Intelligence Perspective, pp. 1–20. Cham: Springer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International Publishing, 2019.</w:t>
      </w:r>
      <w:proofErr w:type="gramEnd"/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>[2] R. McMillan, “Definition: threat intelligence.” https://www.gartner.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com/doc/2487216/definition-threat-intelligence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>, 2013. Retrieved January,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>2019.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 xml:space="preserve">[3] D.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Bianco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 “The Pyramid of Pain.” http://detectrespond.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>blogspot.com/2013/03/the-pyramid-of-pain.html, 2013.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 xml:space="preserve">[4] A.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Modi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Z. Sun, A.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Panwar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T.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Khairnar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Z. Zhao, A.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Doupé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 G.-J.</w:t>
      </w:r>
      <w:proofErr w:type="gramEnd"/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2B9A">
        <w:rPr>
          <w:rFonts w:ascii="Times New Roman" w:hAnsi="Times New Roman" w:cs="Times New Roman"/>
          <w:sz w:val="28"/>
          <w:szCs w:val="28"/>
        </w:rPr>
        <w:t>Ahn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 and P. Black, “Towards automated threat intelligence fusion,” in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>IEEE 2nd International Conference on Collaboration and Internet Computing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(CIC), pp. 408–416, IEEE, 2016.</w:t>
      </w:r>
      <w:proofErr w:type="gramEnd"/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 xml:space="preserve">[5] A.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Boukhtouta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Mouheb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Debbabi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O.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Alfandi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F.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Iqbal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 and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 xml:space="preserve">M. El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Barachi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 “Graph-theoretic characterization of cyber-threat infrastructures,”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Digital Investigation, vol. 14, pp. S3–S15, 2015.</w:t>
      </w:r>
      <w:proofErr w:type="gramEnd"/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 xml:space="preserve">[6] C.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Sillaber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C.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Sauerwein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Mussmann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and R.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Breu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 “Data quality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challenges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and future research directions in threat intelligence sharing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practice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>,” in Workshop on Information Sharing and Collaborative Security,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pp. 65–70, ACM, 2016.</w:t>
      </w:r>
      <w:proofErr w:type="gramEnd"/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>[7] S. Lee, H. Cho, N. Kim, B. Kim, and J. Park, “Managing cyber threat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intelligence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in a graph database: Methods of analyzing intrusion sets,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threat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actors, and campaigns,” in International Conference on Platform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>Technology and Service (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PlatCon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), pp. 1–6, IEEE, 2018.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 xml:space="preserve">[8] X. Liao, K. Yuan, X. Wang, Z. Li, L. Xing, and R.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Beyah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 “Acing the IOC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game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>: Toward automatic discovery and analysis of open-source cyber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lastRenderedPageBreak/>
        <w:t>threat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intelligence,” in Proceedings of the 2016 ACM SIGSAC Conference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Computer and Communications Security, pp. 755–766, ACM, 2016.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 xml:space="preserve">[9] G.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Husari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 E. Al-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Shaer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M. Ahmed, B. Chu, and X.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Niu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TTPDrill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: Automatic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Accurate Extraction of Threat Actions from Unstructured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>Text of CTI Sources,” in Proceedings of the 33rd Annual Computer Security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Applications Conference, pp. 103–115, ACM, 2017.</w:t>
      </w:r>
      <w:proofErr w:type="gramEnd"/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 xml:space="preserve">[10] F.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Böhm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F.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Menges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and G.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Pernul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 “Graph-based visual analytics for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cyber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threat intelligence,”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Cybersecurity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 vol. 1, no. 1, p. 16, 2018.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 xml:space="preserve">[11] U.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Noor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Z. Anwar, A. W.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Malik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S. Khan, and S.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Saleem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 “A machine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learning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framework for investigating data breaches based on semantic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analysis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of adversary’s attack patterns in threat intelligence repositories,”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Future Generation Computer Systems, 2019.</w:t>
      </w:r>
      <w:proofErr w:type="gramEnd"/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>[12] C. Shi, Y. Li, J. Zhang, Y. Sun, and S. Y. Philip, “A survey of heterogeneous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information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network analysis,” IEEE Transactions on Knowledge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Data Engineering, vol. 29, no. 1, pp. 17–37, 2017.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 xml:space="preserve">[13] P. K.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Manadhata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Yadav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Rao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 and W. Horne, “Detecting malicious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domains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via graph inference,” in European Symposium on Research in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Computer Security, pp. 1–18, Springer, 2014.</w:t>
      </w:r>
      <w:proofErr w:type="gramEnd"/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>[14] X. Kong, B. Cao, and P. S. Yu, “Multi-label classification by mining label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instance correlations from heterogeneous information networks,”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Proceedings of the 19th ACM SIGKDD international conference on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Knowledge discovery and data mining, pp. 614–622, ACM, 2013.</w:t>
      </w:r>
      <w:proofErr w:type="gramEnd"/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 xml:space="preserve">[15] M.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Ji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J. Han, and M.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Danilevsky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 “Ranking-based classification of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heterogeneous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information networks,” in Proceedings of the 17th ACM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>SIGKDD international conference on Knowledge discovery and data mining,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pp. 1298–1306, ACM, 2011.</w:t>
      </w:r>
      <w:proofErr w:type="gramEnd"/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 xml:space="preserve">[16] W.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Tounsi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 and H.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Rais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 “A survey on technical threat intelligence in the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lastRenderedPageBreak/>
        <w:t>age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of sophisticated cyber attacks,” Computers &amp; Security, 2017.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>[17] S. Barnum, “Standardizing cyber threat intelligence information with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structured threat information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 (STIXTM),” MITRE Corporation,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vol. 11, pp. 1–22, 2012.</w:t>
      </w:r>
      <w:proofErr w:type="gramEnd"/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 xml:space="preserve">[18] R.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Danyliw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J. Meijer, and Y.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Demchenko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“The </w:t>
      </w:r>
      <w:proofErr w:type="gramStart"/>
      <w:r w:rsidRPr="00402B9A">
        <w:rPr>
          <w:rFonts w:ascii="Times New Roman" w:hAnsi="Times New Roman" w:cs="Times New Roman"/>
          <w:sz w:val="28"/>
          <w:szCs w:val="28"/>
        </w:rPr>
        <w:t>incident object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description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exchange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format,” tech. rep., 2007.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 xml:space="preserve">[19]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Mandiant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 “Sophisticated indicators for the modern threat landscape: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 xml:space="preserve">An introduction to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OpenIOC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.”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Technical report,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Mandiant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 Whitepaper,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>2013.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 xml:space="preserve">[20] T.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Yadav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 and A. M.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Rao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 “Technical aspects of cyber kill chain,” in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>International Symposium on Security in Computing and Communication,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pp. 438–452, Springer, 2015.</w:t>
      </w:r>
      <w:proofErr w:type="gramEnd"/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 xml:space="preserve">[21] H.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Gascon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B.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Grobauer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T.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Schreck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L.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Rist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D. Arp, and K.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Rieck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>“Mining attributed graphs for threat intelligence,” in Proceedings of the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>Seventh ACM on Conference on Data and Application Security and Privacy,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pp. 15–22, ACM, 2017.</w:t>
      </w:r>
      <w:proofErr w:type="gramEnd"/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 xml:space="preserve">[22] B.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Hooi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H. A. Song, A.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Beutel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N. Shah, K. Shin, and C.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Faloutsos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Fraudar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: Bounding graph fraud in the face of camouflage,” in Proceedings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the 22nd ACM SIGKDD International Conference on Knowledge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Discovery and Data Mining, pp. 895–904, ACM, 2016.</w:t>
      </w:r>
      <w:proofErr w:type="gramEnd"/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>[23] Y. Shi, G. Chen, and J. Li, “Malicious domain name detection based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extreme machine learning,” Neural Processing Letters, vol. 48, no. 3,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pp. 1347–1357, 2018.</w:t>
      </w:r>
      <w:proofErr w:type="gramEnd"/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 xml:space="preserve">[24] M.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Iannacone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S. Bohn, G. Nakamura, J.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Gerth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K.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Huffer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 R. Bridges,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t xml:space="preserve">E.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Ferragut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and J.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Goodall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, “Developing </w:t>
      </w:r>
      <w:proofErr w:type="gramStart"/>
      <w:r w:rsidRPr="00402B9A">
        <w:rPr>
          <w:rFonts w:ascii="Times New Roman" w:hAnsi="Times New Roman" w:cs="Times New Roman"/>
          <w:sz w:val="28"/>
          <w:szCs w:val="28"/>
        </w:rPr>
        <w:t>an ontology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for cyber security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knowledge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graphs,” in Proceedings of the 10th Annual Cyber and Information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Security Research Conference, pp. 1–4, 2015.</w:t>
      </w:r>
      <w:proofErr w:type="gramEnd"/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9A">
        <w:rPr>
          <w:rFonts w:ascii="Times New Roman" w:hAnsi="Times New Roman" w:cs="Times New Roman"/>
          <w:sz w:val="28"/>
          <w:szCs w:val="28"/>
        </w:rPr>
        <w:lastRenderedPageBreak/>
        <w:t xml:space="preserve">[25] S. Noel, E. Harley, K. Tam, M.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Limiero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 and M. Share, “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CyGraph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graphbased</w:t>
      </w:r>
      <w:proofErr w:type="spellEnd"/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analytics</w:t>
      </w:r>
      <w:proofErr w:type="gramEnd"/>
      <w:r w:rsidRPr="00402B9A">
        <w:rPr>
          <w:rFonts w:ascii="Times New Roman" w:hAnsi="Times New Roman" w:cs="Times New Roman"/>
          <w:sz w:val="28"/>
          <w:szCs w:val="28"/>
        </w:rPr>
        <w:t xml:space="preserve"> and visualization for </w:t>
      </w:r>
      <w:proofErr w:type="spellStart"/>
      <w:r w:rsidRPr="00402B9A">
        <w:rPr>
          <w:rFonts w:ascii="Times New Roman" w:hAnsi="Times New Roman" w:cs="Times New Roman"/>
          <w:sz w:val="28"/>
          <w:szCs w:val="28"/>
        </w:rPr>
        <w:t>cybersecurity</w:t>
      </w:r>
      <w:proofErr w:type="spellEnd"/>
      <w:r w:rsidRPr="00402B9A">
        <w:rPr>
          <w:rFonts w:ascii="Times New Roman" w:hAnsi="Times New Roman" w:cs="Times New Roman"/>
          <w:sz w:val="28"/>
          <w:szCs w:val="28"/>
        </w:rPr>
        <w:t>,” in Handbook of</w:t>
      </w:r>
    </w:p>
    <w:p w:rsidR="00402B9A" w:rsidRPr="00402B9A" w:rsidRDefault="00402B9A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02B9A">
        <w:rPr>
          <w:rFonts w:ascii="Times New Roman" w:hAnsi="Times New Roman" w:cs="Times New Roman"/>
          <w:sz w:val="28"/>
          <w:szCs w:val="28"/>
        </w:rPr>
        <w:t>Statistics, vol. 35, pp. 117–167, Elsevier, 2016.</w:t>
      </w:r>
      <w:proofErr w:type="gramEnd"/>
    </w:p>
    <w:p w:rsidR="0085641E" w:rsidRPr="00402B9A" w:rsidRDefault="0085641E" w:rsidP="00402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5641E" w:rsidRPr="00402B9A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122A7"/>
    <w:rsid w:val="00065BE2"/>
    <w:rsid w:val="000F1D1A"/>
    <w:rsid w:val="001C1B81"/>
    <w:rsid w:val="00205015"/>
    <w:rsid w:val="002B2850"/>
    <w:rsid w:val="002F4925"/>
    <w:rsid w:val="00323BEB"/>
    <w:rsid w:val="00346AFC"/>
    <w:rsid w:val="003C0441"/>
    <w:rsid w:val="00402B9A"/>
    <w:rsid w:val="004908FB"/>
    <w:rsid w:val="004D35B6"/>
    <w:rsid w:val="00643315"/>
    <w:rsid w:val="006513A4"/>
    <w:rsid w:val="00662292"/>
    <w:rsid w:val="006D006D"/>
    <w:rsid w:val="007C457F"/>
    <w:rsid w:val="0085641E"/>
    <w:rsid w:val="00961549"/>
    <w:rsid w:val="00B17AD3"/>
    <w:rsid w:val="00B268F0"/>
    <w:rsid w:val="00B74B28"/>
    <w:rsid w:val="00B85F9E"/>
    <w:rsid w:val="00C24611"/>
    <w:rsid w:val="00C41726"/>
    <w:rsid w:val="00CF6001"/>
    <w:rsid w:val="00D60817"/>
    <w:rsid w:val="00D74D2D"/>
    <w:rsid w:val="00DD227D"/>
    <w:rsid w:val="00E7362F"/>
    <w:rsid w:val="00E9261A"/>
    <w:rsid w:val="00EA523D"/>
    <w:rsid w:val="00ED0AB5"/>
    <w:rsid w:val="00F0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20</cp:revision>
  <dcterms:created xsi:type="dcterms:W3CDTF">2016-12-19T05:55:00Z</dcterms:created>
  <dcterms:modified xsi:type="dcterms:W3CDTF">2022-12-09T06:36:00Z</dcterms:modified>
</cp:coreProperties>
</file>