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D568" w14:textId="7CF6109C" w:rsidR="00BB56FE" w:rsidRPr="00D9473F" w:rsidRDefault="00D9473F" w:rsidP="00D9473F">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1C2F4B" w:rsidRPr="00D9473F">
        <w:rPr>
          <w:rFonts w:ascii="Times New Roman" w:hAnsi="Times New Roman" w:cs="Times New Roman"/>
          <w:b/>
          <w:bCs/>
          <w:sz w:val="28"/>
          <w:szCs w:val="28"/>
          <w:lang w:val="en-US"/>
        </w:rPr>
        <w:t>S</w:t>
      </w:r>
      <w:r w:rsidR="00C6663B" w:rsidRPr="00D9473F">
        <w:rPr>
          <w:rFonts w:ascii="Times New Roman" w:hAnsi="Times New Roman" w:cs="Times New Roman"/>
          <w:b/>
          <w:bCs/>
          <w:sz w:val="28"/>
          <w:szCs w:val="28"/>
          <w:lang w:val="en-US"/>
        </w:rPr>
        <w:t>ales Trend Analysis</w:t>
      </w:r>
    </w:p>
    <w:p w14:paraId="626C5053" w14:textId="33ECBBCC" w:rsidR="00BA6C79" w:rsidRDefault="00BA6C79" w:rsidP="00B05534">
      <w:pPr>
        <w:spacing w:line="360" w:lineRule="auto"/>
        <w:jc w:val="both"/>
        <w:rPr>
          <w:rFonts w:ascii="Times New Roman" w:hAnsi="Times New Roman" w:cs="Times New Roman"/>
          <w:sz w:val="24"/>
          <w:szCs w:val="24"/>
          <w:lang w:val="en-US"/>
        </w:rPr>
      </w:pPr>
      <w:r w:rsidRPr="002459B9">
        <w:rPr>
          <w:rFonts w:ascii="Times New Roman" w:hAnsi="Times New Roman" w:cs="Times New Roman"/>
          <w:sz w:val="24"/>
          <w:szCs w:val="24"/>
          <w:lang w:val="en-US"/>
        </w:rPr>
        <w:t>Sales remained relatively stable throughout the observed period. No significant increase or decrease in sales was observed, indicating consistent business performance over time.</w:t>
      </w:r>
    </w:p>
    <w:p w14:paraId="053E3AF1" w14:textId="79EB53F0" w:rsidR="00FC605E" w:rsidRDefault="00FC605E" w:rsidP="00B05534">
      <w:pPr>
        <w:spacing w:line="360" w:lineRule="auto"/>
        <w:jc w:val="both"/>
        <w:rPr>
          <w:rFonts w:ascii="Times New Roman" w:hAnsi="Times New Roman" w:cs="Times New Roman"/>
          <w:b/>
          <w:bCs/>
          <w:sz w:val="28"/>
          <w:szCs w:val="28"/>
          <w:lang w:val="en-US"/>
        </w:rPr>
      </w:pPr>
      <w:r w:rsidRPr="00377774">
        <w:rPr>
          <w:rFonts w:ascii="Times New Roman" w:hAnsi="Times New Roman" w:cs="Times New Roman"/>
          <w:b/>
          <w:bCs/>
          <w:sz w:val="28"/>
          <w:szCs w:val="28"/>
          <w:lang w:val="en-US"/>
        </w:rPr>
        <w:t>2.</w:t>
      </w:r>
      <w:r w:rsidR="00377774" w:rsidRPr="00377774">
        <w:rPr>
          <w:rFonts w:ascii="Times New Roman" w:hAnsi="Times New Roman" w:cs="Times New Roman"/>
          <w:b/>
          <w:bCs/>
          <w:sz w:val="28"/>
          <w:szCs w:val="28"/>
          <w:lang w:val="en-US"/>
        </w:rPr>
        <w:t>Category Performance</w:t>
      </w:r>
    </w:p>
    <w:p w14:paraId="26EB48F0" w14:textId="18E17E8F" w:rsidR="0028763E" w:rsidRDefault="0028763E" w:rsidP="00B05534">
      <w:pPr>
        <w:spacing w:line="360" w:lineRule="auto"/>
        <w:jc w:val="both"/>
        <w:rPr>
          <w:rFonts w:ascii="Times New Roman" w:hAnsi="Times New Roman" w:cs="Times New Roman"/>
          <w:sz w:val="24"/>
          <w:szCs w:val="24"/>
          <w:lang w:val="en-US"/>
        </w:rPr>
      </w:pPr>
      <w:r w:rsidRPr="0028763E">
        <w:rPr>
          <w:rFonts w:ascii="Times New Roman" w:hAnsi="Times New Roman" w:cs="Times New Roman"/>
          <w:sz w:val="24"/>
          <w:szCs w:val="24"/>
          <w:lang w:val="en-US"/>
        </w:rPr>
        <w:t>Technology generated the highest sales among all categories, followed by Office Supplies. Furniture contributed the lowest sales. This indicates that Technology products played a major role in the overall revenue of the business.</w:t>
      </w:r>
    </w:p>
    <w:p w14:paraId="205481B1" w14:textId="0BA296CF" w:rsidR="0028763E" w:rsidRDefault="0028763E" w:rsidP="00D00D9C">
      <w:pPr>
        <w:spacing w:line="360" w:lineRule="auto"/>
        <w:rPr>
          <w:rFonts w:ascii="Times New Roman" w:hAnsi="Times New Roman" w:cs="Times New Roman"/>
          <w:b/>
          <w:bCs/>
          <w:sz w:val="28"/>
          <w:szCs w:val="28"/>
          <w:lang w:val="en-US"/>
        </w:rPr>
      </w:pPr>
      <w:r w:rsidRPr="00D00D9C">
        <w:rPr>
          <w:rFonts w:ascii="Times New Roman" w:hAnsi="Times New Roman" w:cs="Times New Roman"/>
          <w:b/>
          <w:bCs/>
          <w:sz w:val="28"/>
          <w:szCs w:val="28"/>
          <w:lang w:val="en-US"/>
        </w:rPr>
        <w:t>3.</w:t>
      </w:r>
      <w:r w:rsidR="005F0F87" w:rsidRPr="00D00D9C">
        <w:rPr>
          <w:rFonts w:ascii="Times New Roman" w:hAnsi="Times New Roman" w:cs="Times New Roman"/>
          <w:b/>
          <w:bCs/>
          <w:sz w:val="28"/>
          <w:szCs w:val="28"/>
          <w:lang w:val="en-US"/>
        </w:rPr>
        <w:t>Regional</w:t>
      </w:r>
      <w:r w:rsidR="00D00D9C" w:rsidRPr="00D00D9C">
        <w:rPr>
          <w:rFonts w:ascii="Times New Roman" w:hAnsi="Times New Roman" w:cs="Times New Roman"/>
          <w:b/>
          <w:bCs/>
          <w:sz w:val="28"/>
          <w:szCs w:val="28"/>
          <w:lang w:val="en-US"/>
        </w:rPr>
        <w:t xml:space="preserve"> Performance</w:t>
      </w:r>
    </w:p>
    <w:p w14:paraId="26BC48DE" w14:textId="5BCB22C0" w:rsidR="00D00D9C" w:rsidRDefault="006740F9" w:rsidP="000E76C9">
      <w:pPr>
        <w:spacing w:line="360" w:lineRule="auto"/>
        <w:jc w:val="both"/>
        <w:rPr>
          <w:rFonts w:ascii="Times New Roman" w:hAnsi="Times New Roman" w:cs="Times New Roman"/>
          <w:sz w:val="24"/>
          <w:szCs w:val="24"/>
          <w:lang w:val="en-US"/>
        </w:rPr>
      </w:pPr>
      <w:r w:rsidRPr="006740F9">
        <w:rPr>
          <w:rFonts w:ascii="Times New Roman" w:hAnsi="Times New Roman" w:cs="Times New Roman"/>
          <w:sz w:val="24"/>
          <w:szCs w:val="24"/>
          <w:lang w:val="en-US"/>
        </w:rPr>
        <w:t>The West region recorded the highest sales, followed by the East and South regions. The Central region generated the lowest sales among all regions. This suggests that the West region contributed significantly to the overall business performance.</w:t>
      </w:r>
    </w:p>
    <w:p w14:paraId="12DC835C" w14:textId="6420BBB7" w:rsidR="006740F9" w:rsidRDefault="00B26109" w:rsidP="00D00D9C">
      <w:pPr>
        <w:spacing w:line="360" w:lineRule="auto"/>
        <w:rPr>
          <w:rFonts w:ascii="Times New Roman" w:hAnsi="Times New Roman" w:cs="Times New Roman"/>
          <w:b/>
          <w:bCs/>
          <w:sz w:val="28"/>
          <w:szCs w:val="28"/>
          <w:lang w:val="en-US"/>
        </w:rPr>
      </w:pPr>
      <w:r w:rsidRPr="00F84E63">
        <w:rPr>
          <w:rFonts w:ascii="Times New Roman" w:hAnsi="Times New Roman" w:cs="Times New Roman"/>
          <w:b/>
          <w:bCs/>
          <w:sz w:val="28"/>
          <w:szCs w:val="28"/>
          <w:lang w:val="en-US"/>
        </w:rPr>
        <w:t>4.</w:t>
      </w:r>
      <w:r w:rsidR="00F84E63" w:rsidRPr="00F84E63">
        <w:rPr>
          <w:rFonts w:ascii="Times New Roman" w:hAnsi="Times New Roman" w:cs="Times New Roman"/>
          <w:b/>
          <w:bCs/>
          <w:sz w:val="28"/>
          <w:szCs w:val="28"/>
          <w:lang w:val="en-US"/>
        </w:rPr>
        <w:t>Top Performing Products</w:t>
      </w:r>
    </w:p>
    <w:p w14:paraId="6F7B1A83" w14:textId="18D2FF90" w:rsidR="000E76C9" w:rsidRDefault="000E76C9" w:rsidP="000E76C9">
      <w:pPr>
        <w:spacing w:line="360" w:lineRule="auto"/>
        <w:jc w:val="both"/>
        <w:rPr>
          <w:rFonts w:ascii="Times New Roman" w:hAnsi="Times New Roman" w:cs="Times New Roman"/>
          <w:b/>
          <w:bCs/>
          <w:sz w:val="28"/>
          <w:szCs w:val="28"/>
          <w:lang w:val="en-US"/>
        </w:rPr>
      </w:pPr>
      <w:r w:rsidRPr="000E76C9">
        <w:rPr>
          <w:rFonts w:ascii="Times New Roman" w:hAnsi="Times New Roman" w:cs="Times New Roman"/>
          <w:sz w:val="24"/>
          <w:szCs w:val="24"/>
          <w:lang w:val="en-US"/>
        </w:rPr>
        <w:t xml:space="preserve">The Canon </w:t>
      </w:r>
      <w:proofErr w:type="spellStart"/>
      <w:r w:rsidRPr="000E76C9">
        <w:rPr>
          <w:rFonts w:ascii="Times New Roman" w:hAnsi="Times New Roman" w:cs="Times New Roman"/>
          <w:sz w:val="24"/>
          <w:szCs w:val="24"/>
          <w:lang w:val="en-US"/>
        </w:rPr>
        <w:t>imageCLASS</w:t>
      </w:r>
      <w:proofErr w:type="spellEnd"/>
      <w:r w:rsidRPr="000E76C9">
        <w:rPr>
          <w:rFonts w:ascii="Times New Roman" w:hAnsi="Times New Roman" w:cs="Times New Roman"/>
          <w:sz w:val="24"/>
          <w:szCs w:val="24"/>
          <w:lang w:val="en-US"/>
        </w:rPr>
        <w:t xml:space="preserve"> 2200 Advanced Copier emerged as one of the top-performing products in terms of sales. Fellowes PB500 Electric Punch Plastic Comb Binding Machine with Manual Binding and Cisco </w:t>
      </w:r>
      <w:proofErr w:type="spellStart"/>
      <w:r w:rsidRPr="000E76C9">
        <w:rPr>
          <w:rFonts w:ascii="Times New Roman" w:hAnsi="Times New Roman" w:cs="Times New Roman"/>
          <w:sz w:val="24"/>
          <w:szCs w:val="24"/>
          <w:lang w:val="en-US"/>
        </w:rPr>
        <w:t>TelePresence</w:t>
      </w:r>
      <w:proofErr w:type="spellEnd"/>
      <w:r w:rsidRPr="000E76C9">
        <w:rPr>
          <w:rFonts w:ascii="Times New Roman" w:hAnsi="Times New Roman" w:cs="Times New Roman"/>
          <w:sz w:val="24"/>
          <w:szCs w:val="24"/>
          <w:lang w:val="en-US"/>
        </w:rPr>
        <w:t xml:space="preserve"> System EX90 Videoconferencing Unit also contributed significantly to overall revenue. These products played an important role in driving business sales</w:t>
      </w:r>
      <w:r w:rsidRPr="009D0913">
        <w:rPr>
          <w:rFonts w:ascii="Times New Roman" w:hAnsi="Times New Roman" w:cs="Times New Roman"/>
          <w:sz w:val="24"/>
          <w:szCs w:val="24"/>
          <w:lang w:val="en-US"/>
        </w:rPr>
        <w:t>.</w:t>
      </w:r>
    </w:p>
    <w:p w14:paraId="56A77378" w14:textId="5DE2DFE5" w:rsidR="006E11EA" w:rsidRDefault="006E11EA" w:rsidP="003D4DE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5.Profitability Analysis</w:t>
      </w:r>
    </w:p>
    <w:p w14:paraId="6D78EDD8" w14:textId="42BAB93B" w:rsidR="004C2619" w:rsidRDefault="004C2619" w:rsidP="004C2619">
      <w:pPr>
        <w:spacing w:line="360" w:lineRule="auto"/>
        <w:jc w:val="both"/>
        <w:rPr>
          <w:rFonts w:ascii="Times New Roman" w:hAnsi="Times New Roman" w:cs="Times New Roman"/>
          <w:sz w:val="24"/>
          <w:szCs w:val="24"/>
          <w:lang w:val="en-US"/>
        </w:rPr>
      </w:pPr>
      <w:r w:rsidRPr="004C2619">
        <w:rPr>
          <w:rFonts w:ascii="Times New Roman" w:hAnsi="Times New Roman" w:cs="Times New Roman"/>
          <w:sz w:val="24"/>
          <w:szCs w:val="24"/>
          <w:lang w:val="en-US"/>
        </w:rPr>
        <w:t>The business generated a total profit of 286,397. Profit contribution varied across different categories and regions. High-performing categories and regions played a significant role in improving overall profitability, indicating the company's ability to maintain positive financial performance.</w:t>
      </w:r>
    </w:p>
    <w:p w14:paraId="26713C54" w14:textId="3D178B5E" w:rsidR="008551C0" w:rsidRDefault="008551C0" w:rsidP="008551C0">
      <w:pPr>
        <w:spacing w:line="360" w:lineRule="auto"/>
        <w:rPr>
          <w:rFonts w:ascii="Times New Roman" w:hAnsi="Times New Roman" w:cs="Times New Roman"/>
          <w:b/>
          <w:bCs/>
          <w:sz w:val="28"/>
          <w:szCs w:val="28"/>
          <w:lang w:val="en-US"/>
        </w:rPr>
      </w:pPr>
      <w:r w:rsidRPr="008551C0">
        <w:rPr>
          <w:rFonts w:ascii="Times New Roman" w:hAnsi="Times New Roman" w:cs="Times New Roman"/>
          <w:b/>
          <w:bCs/>
          <w:sz w:val="28"/>
          <w:szCs w:val="28"/>
          <w:lang w:val="en-US"/>
        </w:rPr>
        <w:t>6.KPI Summary</w:t>
      </w:r>
    </w:p>
    <w:p w14:paraId="25E1C019" w14:textId="79E0901D" w:rsidR="00314D3F" w:rsidRDefault="00314D3F" w:rsidP="00314D3F">
      <w:pPr>
        <w:spacing w:line="360" w:lineRule="auto"/>
        <w:jc w:val="both"/>
        <w:rPr>
          <w:rFonts w:ascii="Times New Roman" w:hAnsi="Times New Roman" w:cs="Times New Roman"/>
          <w:sz w:val="24"/>
          <w:szCs w:val="24"/>
          <w:lang w:val="en-US"/>
        </w:rPr>
      </w:pPr>
      <w:r w:rsidRPr="00314D3F">
        <w:rPr>
          <w:rFonts w:ascii="Times New Roman" w:hAnsi="Times New Roman" w:cs="Times New Roman"/>
          <w:sz w:val="24"/>
          <w:szCs w:val="24"/>
          <w:lang w:val="en-US"/>
        </w:rPr>
        <w:t>The business achieved total sales of 2,297,201 and generated a total profit of 286,397. A total of 5,009 orders were placed by 793 customers. These indicators reflect the overall performance and growth of the business during the analyzed period.</w:t>
      </w:r>
    </w:p>
    <w:p w14:paraId="0D84EB70" w14:textId="77777777" w:rsidR="00BE35F0" w:rsidRDefault="00BE35F0" w:rsidP="00314D3F">
      <w:pPr>
        <w:spacing w:line="360" w:lineRule="auto"/>
        <w:jc w:val="both"/>
        <w:rPr>
          <w:rFonts w:ascii="Times New Roman" w:hAnsi="Times New Roman" w:cs="Times New Roman"/>
          <w:sz w:val="24"/>
          <w:szCs w:val="24"/>
          <w:lang w:val="en-US"/>
        </w:rPr>
      </w:pPr>
    </w:p>
    <w:p w14:paraId="6B45D252" w14:textId="6A7CE315" w:rsidR="00BE35F0" w:rsidRPr="00F34C8E" w:rsidRDefault="00C73399" w:rsidP="00FB787C">
      <w:pPr>
        <w:spacing w:line="360" w:lineRule="auto"/>
        <w:jc w:val="center"/>
        <w:rPr>
          <w:rFonts w:ascii="Times New Roman" w:hAnsi="Times New Roman" w:cs="Times New Roman"/>
          <w:b/>
          <w:bCs/>
          <w:sz w:val="32"/>
          <w:szCs w:val="32"/>
          <w:u w:val="single"/>
          <w:lang w:val="en-US"/>
        </w:rPr>
      </w:pPr>
      <w:r w:rsidRPr="00F34C8E">
        <w:rPr>
          <w:rFonts w:ascii="Times New Roman" w:hAnsi="Times New Roman" w:cs="Times New Roman"/>
          <w:b/>
          <w:bCs/>
          <w:sz w:val="32"/>
          <w:szCs w:val="32"/>
          <w:u w:val="single"/>
          <w:lang w:val="en-US"/>
        </w:rPr>
        <w:t>RECOMMENDATIONS</w:t>
      </w:r>
    </w:p>
    <w:p w14:paraId="0E4C9B76" w14:textId="687F6E65" w:rsidR="003D4DEC" w:rsidRPr="007203ED" w:rsidRDefault="00BC459F" w:rsidP="007203ED">
      <w:pPr>
        <w:pStyle w:val="ListParagraph"/>
        <w:numPr>
          <w:ilvl w:val="0"/>
          <w:numId w:val="2"/>
        </w:numPr>
        <w:spacing w:line="360" w:lineRule="auto"/>
        <w:rPr>
          <w:rFonts w:ascii="Times New Roman" w:hAnsi="Times New Roman" w:cs="Times New Roman"/>
          <w:b/>
          <w:bCs/>
          <w:sz w:val="28"/>
          <w:szCs w:val="28"/>
          <w:lang w:val="en-US"/>
        </w:rPr>
      </w:pPr>
      <w:r w:rsidRPr="007203ED">
        <w:rPr>
          <w:rFonts w:ascii="Times New Roman" w:hAnsi="Times New Roman" w:cs="Times New Roman"/>
          <w:b/>
          <w:bCs/>
          <w:sz w:val="28"/>
          <w:szCs w:val="28"/>
          <w:lang w:val="en-US"/>
        </w:rPr>
        <w:lastRenderedPageBreak/>
        <w:t>Focus on High-Performing Categories</w:t>
      </w:r>
    </w:p>
    <w:p w14:paraId="32B518A6" w14:textId="4540A2B4" w:rsidR="007203ED" w:rsidRDefault="007203ED" w:rsidP="00F34C8E">
      <w:pPr>
        <w:spacing w:line="360" w:lineRule="auto"/>
        <w:ind w:left="360"/>
        <w:jc w:val="both"/>
        <w:rPr>
          <w:rFonts w:ascii="Times New Roman" w:hAnsi="Times New Roman" w:cs="Times New Roman"/>
          <w:b/>
          <w:bCs/>
          <w:sz w:val="28"/>
          <w:szCs w:val="28"/>
          <w:lang w:val="en-US"/>
        </w:rPr>
      </w:pPr>
      <w:r w:rsidRPr="00F34C8E">
        <w:rPr>
          <w:rFonts w:ascii="Times New Roman" w:hAnsi="Times New Roman" w:cs="Times New Roman"/>
          <w:sz w:val="24"/>
          <w:szCs w:val="24"/>
          <w:lang w:val="en-US"/>
        </w:rPr>
        <w:t>Technology products generated the highest sales among all categories. The company should continue investing in and promoting these products to maximize revenue and maintain market competitiveness</w:t>
      </w:r>
      <w:r w:rsidRPr="009D0913">
        <w:rPr>
          <w:rFonts w:ascii="Times New Roman" w:hAnsi="Times New Roman" w:cs="Times New Roman"/>
          <w:sz w:val="24"/>
          <w:szCs w:val="24"/>
          <w:lang w:val="en-US"/>
        </w:rPr>
        <w:t>.</w:t>
      </w:r>
    </w:p>
    <w:p w14:paraId="17DCB0DE" w14:textId="4183ABA9" w:rsidR="008D4ED1" w:rsidRDefault="008D4ED1" w:rsidP="008D4ED1">
      <w:pPr>
        <w:pStyle w:val="ListParagraph"/>
        <w:numPr>
          <w:ilvl w:val="0"/>
          <w:numId w:val="2"/>
        </w:numPr>
        <w:spacing w:line="360" w:lineRule="auto"/>
        <w:jc w:val="both"/>
        <w:rPr>
          <w:rFonts w:ascii="Times New Roman" w:hAnsi="Times New Roman" w:cs="Times New Roman"/>
          <w:b/>
          <w:bCs/>
          <w:sz w:val="28"/>
          <w:szCs w:val="28"/>
          <w:lang w:val="en-US"/>
        </w:rPr>
      </w:pPr>
      <w:r w:rsidRPr="008D4ED1">
        <w:rPr>
          <w:rFonts w:ascii="Times New Roman" w:hAnsi="Times New Roman" w:cs="Times New Roman"/>
          <w:b/>
          <w:bCs/>
          <w:sz w:val="28"/>
          <w:szCs w:val="28"/>
          <w:lang w:val="en-US"/>
        </w:rPr>
        <w:t>Strengthen Performance in Low-Sales Regions</w:t>
      </w:r>
    </w:p>
    <w:p w14:paraId="77115DD8" w14:textId="45733221" w:rsidR="008D4ED1" w:rsidRDefault="006C1B87" w:rsidP="006C1B87">
      <w:pPr>
        <w:spacing w:line="360" w:lineRule="auto"/>
        <w:ind w:left="360"/>
        <w:jc w:val="both"/>
        <w:rPr>
          <w:rFonts w:ascii="Times New Roman" w:hAnsi="Times New Roman" w:cs="Times New Roman"/>
          <w:sz w:val="24"/>
          <w:szCs w:val="24"/>
          <w:lang w:val="en-US"/>
        </w:rPr>
      </w:pPr>
      <w:r w:rsidRPr="006C1B87">
        <w:rPr>
          <w:rFonts w:ascii="Times New Roman" w:hAnsi="Times New Roman" w:cs="Times New Roman"/>
          <w:sz w:val="24"/>
          <w:szCs w:val="24"/>
          <w:lang w:val="en-US"/>
        </w:rPr>
        <w:t>The Central region recorded the lowest sales. The company should improve marketing strategies and customer engagement in this region to enhance overall business performance.</w:t>
      </w:r>
    </w:p>
    <w:p w14:paraId="6846E5E0" w14:textId="71F80C44" w:rsidR="00830CEB" w:rsidRPr="00830CEB" w:rsidRDefault="00830CEB" w:rsidP="00830CEB">
      <w:pPr>
        <w:pStyle w:val="ListParagraph"/>
        <w:numPr>
          <w:ilvl w:val="0"/>
          <w:numId w:val="2"/>
        </w:numPr>
        <w:spacing w:line="360" w:lineRule="auto"/>
        <w:rPr>
          <w:rFonts w:ascii="Times New Roman" w:hAnsi="Times New Roman" w:cs="Times New Roman"/>
          <w:b/>
          <w:bCs/>
          <w:sz w:val="28"/>
          <w:szCs w:val="28"/>
          <w:lang w:val="en-US"/>
        </w:rPr>
      </w:pPr>
      <w:r w:rsidRPr="00830CEB">
        <w:rPr>
          <w:rFonts w:ascii="Times New Roman" w:hAnsi="Times New Roman" w:cs="Times New Roman"/>
          <w:b/>
          <w:bCs/>
          <w:sz w:val="28"/>
          <w:szCs w:val="28"/>
          <w:lang w:val="en-US"/>
        </w:rPr>
        <w:t>Promote Top-Selling Products</w:t>
      </w:r>
    </w:p>
    <w:p w14:paraId="42C746E8" w14:textId="4CB1233A" w:rsidR="00830CEB" w:rsidRPr="009D0913" w:rsidRDefault="009D0913" w:rsidP="009D0913">
      <w:pPr>
        <w:spacing w:line="360" w:lineRule="auto"/>
        <w:ind w:left="360"/>
        <w:jc w:val="both"/>
        <w:rPr>
          <w:rFonts w:ascii="Times New Roman" w:hAnsi="Times New Roman" w:cs="Times New Roman"/>
          <w:sz w:val="24"/>
          <w:szCs w:val="24"/>
          <w:lang w:val="en-US"/>
        </w:rPr>
      </w:pPr>
      <w:r w:rsidRPr="009D0913">
        <w:rPr>
          <w:rFonts w:ascii="Times New Roman" w:hAnsi="Times New Roman" w:cs="Times New Roman"/>
          <w:sz w:val="24"/>
          <w:szCs w:val="24"/>
          <w:lang w:val="en-US"/>
        </w:rPr>
        <w:t xml:space="preserve">Products such as Canon </w:t>
      </w:r>
      <w:proofErr w:type="spellStart"/>
      <w:r w:rsidRPr="009D0913">
        <w:rPr>
          <w:rFonts w:ascii="Times New Roman" w:hAnsi="Times New Roman" w:cs="Times New Roman"/>
          <w:sz w:val="24"/>
          <w:szCs w:val="24"/>
          <w:lang w:val="en-US"/>
        </w:rPr>
        <w:t>imageCLASS</w:t>
      </w:r>
      <w:proofErr w:type="spellEnd"/>
      <w:r w:rsidRPr="009D0913">
        <w:rPr>
          <w:rFonts w:ascii="Times New Roman" w:hAnsi="Times New Roman" w:cs="Times New Roman"/>
          <w:sz w:val="24"/>
          <w:szCs w:val="24"/>
          <w:lang w:val="en-US"/>
        </w:rPr>
        <w:t xml:space="preserve"> 2200 Advanced Copier, Fellowes PB500 Electric Punch Binding Machine, and Cisco </w:t>
      </w:r>
      <w:proofErr w:type="spellStart"/>
      <w:r w:rsidRPr="009D0913">
        <w:rPr>
          <w:rFonts w:ascii="Times New Roman" w:hAnsi="Times New Roman" w:cs="Times New Roman"/>
          <w:sz w:val="24"/>
          <w:szCs w:val="24"/>
          <w:lang w:val="en-US"/>
        </w:rPr>
        <w:t>TelePresence</w:t>
      </w:r>
      <w:proofErr w:type="spellEnd"/>
      <w:r w:rsidRPr="009D0913">
        <w:rPr>
          <w:rFonts w:ascii="Times New Roman" w:hAnsi="Times New Roman" w:cs="Times New Roman"/>
          <w:sz w:val="24"/>
          <w:szCs w:val="24"/>
          <w:lang w:val="en-US"/>
        </w:rPr>
        <w:t xml:space="preserve"> System EX90 contributed significantly to sales. Increasing their visibility and promotional efforts can further improve revenue generation.</w:t>
      </w:r>
    </w:p>
    <w:p w14:paraId="0862632F" w14:textId="77777777" w:rsidR="008D4ED1" w:rsidRPr="008D4ED1" w:rsidRDefault="008D4ED1" w:rsidP="008D4ED1">
      <w:pPr>
        <w:pStyle w:val="ListParagraph"/>
        <w:spacing w:line="360" w:lineRule="auto"/>
        <w:jc w:val="both"/>
        <w:rPr>
          <w:rFonts w:ascii="Times New Roman" w:hAnsi="Times New Roman" w:cs="Times New Roman"/>
          <w:b/>
          <w:bCs/>
          <w:sz w:val="28"/>
          <w:szCs w:val="28"/>
          <w:lang w:val="en-US"/>
        </w:rPr>
      </w:pPr>
    </w:p>
    <w:p w14:paraId="44F45310" w14:textId="77777777" w:rsidR="00DB2A5F" w:rsidRPr="00377774" w:rsidRDefault="00DB2A5F" w:rsidP="00B05534">
      <w:pPr>
        <w:spacing w:line="360" w:lineRule="auto"/>
        <w:jc w:val="both"/>
        <w:rPr>
          <w:rFonts w:ascii="Times New Roman" w:hAnsi="Times New Roman" w:cs="Times New Roman"/>
          <w:b/>
          <w:bCs/>
          <w:sz w:val="28"/>
          <w:szCs w:val="28"/>
          <w:lang w:val="en-US"/>
        </w:rPr>
      </w:pPr>
    </w:p>
    <w:sectPr w:rsidR="00DB2A5F" w:rsidRPr="00377774" w:rsidSect="00051E30">
      <w:headerReference w:type="default" r:id="rId7"/>
      <w:pgSz w:w="11906" w:h="16838"/>
      <w:pgMar w:top="1440" w:right="1440" w:bottom="1440" w:left="1440" w:header="283"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3860" w14:textId="77777777" w:rsidR="00740E10" w:rsidRDefault="00740E10" w:rsidP="0021235E">
      <w:pPr>
        <w:spacing w:after="0" w:line="240" w:lineRule="auto"/>
      </w:pPr>
      <w:r>
        <w:separator/>
      </w:r>
    </w:p>
  </w:endnote>
  <w:endnote w:type="continuationSeparator" w:id="0">
    <w:p w14:paraId="424751E0" w14:textId="77777777" w:rsidR="00740E10" w:rsidRDefault="00740E10" w:rsidP="00212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9797" w14:textId="77777777" w:rsidR="00740E10" w:rsidRDefault="00740E10" w:rsidP="0021235E">
      <w:pPr>
        <w:spacing w:after="0" w:line="240" w:lineRule="auto"/>
      </w:pPr>
      <w:r>
        <w:separator/>
      </w:r>
    </w:p>
  </w:footnote>
  <w:footnote w:type="continuationSeparator" w:id="0">
    <w:p w14:paraId="6BDEDDBA" w14:textId="77777777" w:rsidR="00740E10" w:rsidRDefault="00740E10" w:rsidP="00212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E756" w14:textId="496F084A" w:rsidR="0021235E" w:rsidRPr="008C2A5D" w:rsidRDefault="0021235E" w:rsidP="002023ED">
    <w:pPr>
      <w:pStyle w:val="Header"/>
      <w:jc w:val="center"/>
      <w:rPr>
        <w:rFonts w:ascii="Times New Roman" w:hAnsi="Times New Roman" w:cs="Times New Roman"/>
        <w:b/>
        <w:bCs/>
        <w:sz w:val="36"/>
        <w:szCs w:val="36"/>
        <w:lang w:val="en-US"/>
      </w:rPr>
    </w:pPr>
    <w:r w:rsidRPr="008C2A5D">
      <w:rPr>
        <w:rFonts w:ascii="Times New Roman" w:hAnsi="Times New Roman" w:cs="Times New Roman"/>
        <w:b/>
        <w:bCs/>
        <w:sz w:val="36"/>
        <w:szCs w:val="36"/>
        <w:lang w:val="en-US"/>
      </w:rPr>
      <w:t>KEY BUSINESS INSIGHTS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E3B05"/>
    <w:multiLevelType w:val="hybridMultilevel"/>
    <w:tmpl w:val="35381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FC31D0"/>
    <w:multiLevelType w:val="hybridMultilevel"/>
    <w:tmpl w:val="CC5EE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028878">
    <w:abstractNumId w:val="1"/>
  </w:num>
  <w:num w:numId="2" w16cid:durableId="49796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7A"/>
    <w:rsid w:val="00051E30"/>
    <w:rsid w:val="000E76C9"/>
    <w:rsid w:val="001A0840"/>
    <w:rsid w:val="001C2F4B"/>
    <w:rsid w:val="002023ED"/>
    <w:rsid w:val="0021235E"/>
    <w:rsid w:val="002459B9"/>
    <w:rsid w:val="0028763E"/>
    <w:rsid w:val="00314D3F"/>
    <w:rsid w:val="00377774"/>
    <w:rsid w:val="003D4DEC"/>
    <w:rsid w:val="004C2619"/>
    <w:rsid w:val="0053357A"/>
    <w:rsid w:val="005F0F87"/>
    <w:rsid w:val="00634CB9"/>
    <w:rsid w:val="006740F9"/>
    <w:rsid w:val="006C1B87"/>
    <w:rsid w:val="006C74D8"/>
    <w:rsid w:val="006D4B1C"/>
    <w:rsid w:val="006E11EA"/>
    <w:rsid w:val="007203ED"/>
    <w:rsid w:val="00740E10"/>
    <w:rsid w:val="00830CEB"/>
    <w:rsid w:val="008551C0"/>
    <w:rsid w:val="00882D1D"/>
    <w:rsid w:val="008C2A5D"/>
    <w:rsid w:val="008D4ED1"/>
    <w:rsid w:val="009D0913"/>
    <w:rsid w:val="00B05534"/>
    <w:rsid w:val="00B26109"/>
    <w:rsid w:val="00BA6C79"/>
    <w:rsid w:val="00BB56FE"/>
    <w:rsid w:val="00BC459F"/>
    <w:rsid w:val="00BE35F0"/>
    <w:rsid w:val="00C6663B"/>
    <w:rsid w:val="00C73399"/>
    <w:rsid w:val="00D00D9C"/>
    <w:rsid w:val="00D9473F"/>
    <w:rsid w:val="00DB2A5F"/>
    <w:rsid w:val="00DC69CC"/>
    <w:rsid w:val="00DE576A"/>
    <w:rsid w:val="00F34C8E"/>
    <w:rsid w:val="00F84E63"/>
    <w:rsid w:val="00FB787C"/>
    <w:rsid w:val="00FC605E"/>
    <w:rsid w:val="00FD2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1876A"/>
  <w15:chartTrackingRefBased/>
  <w15:docId w15:val="{B81DAFCD-B30F-4EC7-99B8-4C0E3E06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7A"/>
    <w:rPr>
      <w:rFonts w:eastAsiaTheme="majorEastAsia" w:cstheme="majorBidi"/>
      <w:color w:val="272727" w:themeColor="text1" w:themeTint="D8"/>
    </w:rPr>
  </w:style>
  <w:style w:type="paragraph" w:styleId="Title">
    <w:name w:val="Title"/>
    <w:basedOn w:val="Normal"/>
    <w:next w:val="Normal"/>
    <w:link w:val="TitleChar"/>
    <w:uiPriority w:val="10"/>
    <w:qFormat/>
    <w:rsid w:val="0053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7A"/>
    <w:pPr>
      <w:spacing w:before="160"/>
      <w:jc w:val="center"/>
    </w:pPr>
    <w:rPr>
      <w:i/>
      <w:iCs/>
      <w:color w:val="404040" w:themeColor="text1" w:themeTint="BF"/>
    </w:rPr>
  </w:style>
  <w:style w:type="character" w:customStyle="1" w:styleId="QuoteChar">
    <w:name w:val="Quote Char"/>
    <w:basedOn w:val="DefaultParagraphFont"/>
    <w:link w:val="Quote"/>
    <w:uiPriority w:val="29"/>
    <w:rsid w:val="0053357A"/>
    <w:rPr>
      <w:i/>
      <w:iCs/>
      <w:color w:val="404040" w:themeColor="text1" w:themeTint="BF"/>
    </w:rPr>
  </w:style>
  <w:style w:type="paragraph" w:styleId="ListParagraph">
    <w:name w:val="List Paragraph"/>
    <w:basedOn w:val="Normal"/>
    <w:uiPriority w:val="34"/>
    <w:qFormat/>
    <w:rsid w:val="0053357A"/>
    <w:pPr>
      <w:ind w:left="720"/>
      <w:contextualSpacing/>
    </w:pPr>
  </w:style>
  <w:style w:type="character" w:styleId="IntenseEmphasis">
    <w:name w:val="Intense Emphasis"/>
    <w:basedOn w:val="DefaultParagraphFont"/>
    <w:uiPriority w:val="21"/>
    <w:qFormat/>
    <w:rsid w:val="0053357A"/>
    <w:rPr>
      <w:i/>
      <w:iCs/>
      <w:color w:val="2F5496" w:themeColor="accent1" w:themeShade="BF"/>
    </w:rPr>
  </w:style>
  <w:style w:type="paragraph" w:styleId="IntenseQuote">
    <w:name w:val="Intense Quote"/>
    <w:basedOn w:val="Normal"/>
    <w:next w:val="Normal"/>
    <w:link w:val="IntenseQuoteChar"/>
    <w:uiPriority w:val="30"/>
    <w:qFormat/>
    <w:rsid w:val="00533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7A"/>
    <w:rPr>
      <w:i/>
      <w:iCs/>
      <w:color w:val="2F5496" w:themeColor="accent1" w:themeShade="BF"/>
    </w:rPr>
  </w:style>
  <w:style w:type="character" w:styleId="IntenseReference">
    <w:name w:val="Intense Reference"/>
    <w:basedOn w:val="DefaultParagraphFont"/>
    <w:uiPriority w:val="32"/>
    <w:qFormat/>
    <w:rsid w:val="0053357A"/>
    <w:rPr>
      <w:b/>
      <w:bCs/>
      <w:smallCaps/>
      <w:color w:val="2F5496" w:themeColor="accent1" w:themeShade="BF"/>
      <w:spacing w:val="5"/>
    </w:rPr>
  </w:style>
  <w:style w:type="paragraph" w:styleId="Header">
    <w:name w:val="header"/>
    <w:basedOn w:val="Normal"/>
    <w:link w:val="HeaderChar"/>
    <w:uiPriority w:val="99"/>
    <w:unhideWhenUsed/>
    <w:rsid w:val="00212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35E"/>
  </w:style>
  <w:style w:type="paragraph" w:styleId="Footer">
    <w:name w:val="footer"/>
    <w:basedOn w:val="Normal"/>
    <w:link w:val="FooterChar"/>
    <w:uiPriority w:val="99"/>
    <w:unhideWhenUsed/>
    <w:rsid w:val="00212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munjavarapusneharika@hotmail.com</dc:creator>
  <cp:keywords/>
  <dc:description/>
  <cp:lastModifiedBy>munjavarapusneharika@hotmail.com</cp:lastModifiedBy>
  <cp:revision>41</cp:revision>
  <dcterms:created xsi:type="dcterms:W3CDTF">2026-06-05T05:03:00Z</dcterms:created>
  <dcterms:modified xsi:type="dcterms:W3CDTF">2026-06-05T05:41:00Z</dcterms:modified>
</cp:coreProperties>
</file>