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5683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Question 1: Mapping Data onto Aesthetics</w:t>
      </w:r>
    </w:p>
    <w:p w14:paraId="5734E8A2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1. Write an R program</w:t>
      </w:r>
    </w:p>
    <w:p w14:paraId="23CD713C" w14:textId="479720B8" w:rsidR="00DA07B7" w:rsidRPr="00DA07B7" w:rsidRDefault="00DA07B7" w:rsidP="00DA07B7">
      <w:r w:rsidRPr="00DA07B7">
        <w:drawing>
          <wp:inline distT="0" distB="0" distL="0" distR="0" wp14:anchorId="129A9C35" wp14:editId="02D5E72F">
            <wp:extent cx="2306170" cy="1295400"/>
            <wp:effectExtent l="0" t="0" r="0" b="0"/>
            <wp:docPr id="1275172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236" cy="129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DD13B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2. Map Category using an appropriate aesthetic and Sales using another suitable aesthetic.</w:t>
      </w:r>
    </w:p>
    <w:p w14:paraId="44D09462" w14:textId="77777777" w:rsidR="00DA07B7" w:rsidRPr="00DA07B7" w:rsidRDefault="00DA07B7" w:rsidP="00DA07B7">
      <w:pPr>
        <w:numPr>
          <w:ilvl w:val="0"/>
          <w:numId w:val="1"/>
        </w:numPr>
      </w:pPr>
      <w:r w:rsidRPr="00DA07B7">
        <w:rPr>
          <w:b/>
          <w:bCs/>
        </w:rPr>
        <w:t>Category</w:t>
      </w:r>
      <w:r w:rsidRPr="00DA07B7">
        <w:t> → </w:t>
      </w:r>
      <w:proofErr w:type="spellStart"/>
      <w:r w:rsidRPr="00DA07B7">
        <w:rPr>
          <w:b/>
          <w:bCs/>
        </w:rPr>
        <w:t>Color</w:t>
      </w:r>
      <w:proofErr w:type="spellEnd"/>
      <w:r w:rsidRPr="00DA07B7">
        <w:t> (categorical variable)</w:t>
      </w:r>
    </w:p>
    <w:p w14:paraId="10D9462D" w14:textId="77777777" w:rsidR="00DA07B7" w:rsidRPr="00DA07B7" w:rsidRDefault="00DA07B7" w:rsidP="00DA07B7">
      <w:pPr>
        <w:numPr>
          <w:ilvl w:val="0"/>
          <w:numId w:val="1"/>
        </w:numPr>
      </w:pPr>
      <w:r w:rsidRPr="00DA07B7">
        <w:rPr>
          <w:b/>
          <w:bCs/>
        </w:rPr>
        <w:t>Sales</w:t>
      </w:r>
      <w:r w:rsidRPr="00DA07B7">
        <w:t> → </w:t>
      </w:r>
      <w:r w:rsidRPr="00DA07B7">
        <w:rPr>
          <w:b/>
          <w:bCs/>
        </w:rPr>
        <w:t>Size</w:t>
      </w:r>
      <w:r w:rsidRPr="00DA07B7">
        <w:t> (continuous variable)</w:t>
      </w:r>
    </w:p>
    <w:p w14:paraId="7A65E644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3. Interpret the relationship between Sales and Profit.</w:t>
      </w:r>
    </w:p>
    <w:p w14:paraId="323FA834" w14:textId="77777777" w:rsidR="00DA07B7" w:rsidRPr="00DA07B7" w:rsidRDefault="00DA07B7" w:rsidP="00DA07B7">
      <w:r w:rsidRPr="00DA07B7">
        <w:t>The scatter plot shows a </w:t>
      </w:r>
      <w:r w:rsidRPr="00DA07B7">
        <w:rPr>
          <w:b/>
          <w:bCs/>
        </w:rPr>
        <w:t>positive relationship</w:t>
      </w:r>
      <w:r w:rsidRPr="00DA07B7">
        <w:t> between Sales and Profit. Products with higher sales generally have higher profit percentages.</w:t>
      </w:r>
    </w:p>
    <w:p w14:paraId="4F24A323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4. Identify the type of scale used for each variable.</w:t>
      </w:r>
    </w:p>
    <w:p w14:paraId="4B936429" w14:textId="77777777" w:rsidR="00DA07B7" w:rsidRPr="00DA07B7" w:rsidRDefault="00DA07B7" w:rsidP="00DA07B7">
      <w:pPr>
        <w:numPr>
          <w:ilvl w:val="0"/>
          <w:numId w:val="2"/>
        </w:numPr>
      </w:pPr>
      <w:r w:rsidRPr="00DA07B7">
        <w:t>Sales → Continuous scale</w:t>
      </w:r>
    </w:p>
    <w:p w14:paraId="707648B1" w14:textId="77777777" w:rsidR="00DA07B7" w:rsidRPr="00DA07B7" w:rsidRDefault="00DA07B7" w:rsidP="00DA07B7">
      <w:pPr>
        <w:numPr>
          <w:ilvl w:val="0"/>
          <w:numId w:val="2"/>
        </w:numPr>
      </w:pPr>
      <w:r w:rsidRPr="00DA07B7">
        <w:t>Profit → Continuous scale</w:t>
      </w:r>
    </w:p>
    <w:p w14:paraId="04CF994D" w14:textId="77777777" w:rsidR="00DA07B7" w:rsidRPr="00DA07B7" w:rsidRDefault="00DA07B7" w:rsidP="00DA07B7">
      <w:pPr>
        <w:numPr>
          <w:ilvl w:val="0"/>
          <w:numId w:val="2"/>
        </w:numPr>
      </w:pPr>
      <w:r w:rsidRPr="00DA07B7">
        <w:t>Category → Categorical (Discrete) scale</w:t>
      </w:r>
    </w:p>
    <w:p w14:paraId="2B38E123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5. Suggest one alternative visualization that better represents the same data.</w:t>
      </w:r>
    </w:p>
    <w:p w14:paraId="4021BE1A" w14:textId="77777777" w:rsidR="00DA07B7" w:rsidRDefault="00DA07B7" w:rsidP="00DA07B7">
      <w:r w:rsidRPr="00DA07B7">
        <w:t>A bubble chart or a grouped bar chart can also effectively compare Sales, Profit, and Category.</w:t>
      </w:r>
    </w:p>
    <w:p w14:paraId="601030A1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Question 2: Coordinate Systems (Cartesian and Polar)</w:t>
      </w:r>
    </w:p>
    <w:p w14:paraId="6826878C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1. Write an R program to visualize using a Cartesian coordinate system.</w:t>
      </w:r>
    </w:p>
    <w:p w14:paraId="532FF268" w14:textId="23B86740" w:rsidR="00DA07B7" w:rsidRPr="00DA07B7" w:rsidRDefault="00DA07B7" w:rsidP="00DA07B7">
      <w:r w:rsidRPr="00DA07B7">
        <w:drawing>
          <wp:inline distT="0" distB="0" distL="0" distR="0" wp14:anchorId="33F182B4" wp14:editId="1C9B09DB">
            <wp:extent cx="1662545" cy="933869"/>
            <wp:effectExtent l="0" t="0" r="0" b="0"/>
            <wp:docPr id="1170726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087" cy="94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5E2F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2. Write another R program using a Polar coordinate system.</w:t>
      </w:r>
    </w:p>
    <w:p w14:paraId="7B7D1E51" w14:textId="0EB9231A" w:rsidR="00DA07B7" w:rsidRPr="00DA07B7" w:rsidRDefault="00DA07B7" w:rsidP="00DA07B7">
      <w:r w:rsidRPr="00DA07B7">
        <w:drawing>
          <wp:inline distT="0" distB="0" distL="0" distR="0" wp14:anchorId="1F04B53F" wp14:editId="4FC03AC2">
            <wp:extent cx="1492227" cy="838200"/>
            <wp:effectExtent l="0" t="0" r="0" b="0"/>
            <wp:docPr id="1338160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839" cy="84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0356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lastRenderedPageBreak/>
        <w:t>3. Compare the effectiveness of both visualizations.</w:t>
      </w:r>
    </w:p>
    <w:p w14:paraId="63E9C219" w14:textId="77777777" w:rsidR="00DA07B7" w:rsidRPr="00DA07B7" w:rsidRDefault="00DA07B7" w:rsidP="00DA07B7">
      <w:pPr>
        <w:numPr>
          <w:ilvl w:val="0"/>
          <w:numId w:val="3"/>
        </w:numPr>
      </w:pPr>
      <w:r w:rsidRPr="00DA07B7">
        <w:rPr>
          <w:b/>
          <w:bCs/>
        </w:rPr>
        <w:t>Cartesian chart:</w:t>
      </w:r>
      <w:r w:rsidRPr="00DA07B7">
        <w:t> Easier to compare frequencies accurately.</w:t>
      </w:r>
    </w:p>
    <w:p w14:paraId="19C81A57" w14:textId="77777777" w:rsidR="00DA07B7" w:rsidRPr="00DA07B7" w:rsidRDefault="00DA07B7" w:rsidP="00DA07B7">
      <w:pPr>
        <w:numPr>
          <w:ilvl w:val="0"/>
          <w:numId w:val="3"/>
        </w:numPr>
      </w:pPr>
      <w:r w:rsidRPr="00DA07B7">
        <w:rPr>
          <w:b/>
          <w:bCs/>
        </w:rPr>
        <w:t>Polar chart:</w:t>
      </w:r>
      <w:r w:rsidRPr="00DA07B7">
        <w:t> Better for showing circular or directional patterns but less accurate for comparing values.</w:t>
      </w:r>
    </w:p>
    <w:p w14:paraId="2CA74C9B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4. Which coordinate system is more appropriate for directional data?</w:t>
      </w:r>
    </w:p>
    <w:p w14:paraId="29329759" w14:textId="77777777" w:rsidR="00DA07B7" w:rsidRPr="00DA07B7" w:rsidRDefault="00DA07B7" w:rsidP="00DA07B7">
      <w:r w:rsidRPr="00DA07B7">
        <w:t>The Polar coordinate system is more appropriate because it naturally represents directions around a circle.</w:t>
      </w:r>
    </w:p>
    <w:p w14:paraId="14E4FE49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5. Justify your answer.</w:t>
      </w:r>
    </w:p>
    <w:p w14:paraId="716EA939" w14:textId="420661E4" w:rsidR="00DA07B7" w:rsidRPr="00DA07B7" w:rsidRDefault="00DA07B7" w:rsidP="00DA07B7">
      <w:r w:rsidRPr="00DA07B7">
        <w:t>Directional data (North, South, East, West, etc.) are circular in nature. A polar chart preserves this relationship, making it easier to understand directional patterns.</w:t>
      </w:r>
    </w:p>
    <w:p w14:paraId="3D5EF096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 xml:space="preserve">Question 3: </w:t>
      </w:r>
      <w:proofErr w:type="spellStart"/>
      <w:r w:rsidRPr="00DA07B7">
        <w:rPr>
          <w:b/>
          <w:bCs/>
        </w:rPr>
        <w:t>Color</w:t>
      </w:r>
      <w:proofErr w:type="spellEnd"/>
      <w:r w:rsidRPr="00DA07B7">
        <w:rPr>
          <w:b/>
          <w:bCs/>
        </w:rPr>
        <w:t xml:space="preserve"> Scales for Data Representation</w:t>
      </w:r>
    </w:p>
    <w:p w14:paraId="08CEA8D6" w14:textId="662E274D" w:rsidR="00DA07B7" w:rsidRPr="00DA07B7" w:rsidRDefault="00DA07B7" w:rsidP="00DA07B7">
      <w:pPr>
        <w:pStyle w:val="ListParagraph"/>
        <w:numPr>
          <w:ilvl w:val="0"/>
          <w:numId w:val="8"/>
        </w:numPr>
        <w:rPr>
          <w:b/>
          <w:bCs/>
        </w:rPr>
      </w:pPr>
      <w:r w:rsidRPr="00DA07B7">
        <w:rPr>
          <w:b/>
          <w:bCs/>
        </w:rPr>
        <w:t xml:space="preserve">Write an R program to create a bar chart using a sequential </w:t>
      </w:r>
      <w:proofErr w:type="spellStart"/>
      <w:r w:rsidRPr="00DA07B7">
        <w:rPr>
          <w:b/>
          <w:bCs/>
        </w:rPr>
        <w:t>color</w:t>
      </w:r>
      <w:proofErr w:type="spellEnd"/>
      <w:r w:rsidRPr="00DA07B7">
        <w:rPr>
          <w:b/>
          <w:bCs/>
        </w:rPr>
        <w:t xml:space="preserve"> scale.</w:t>
      </w:r>
    </w:p>
    <w:p w14:paraId="63C70C42" w14:textId="723A3D6A" w:rsidR="00DA07B7" w:rsidRPr="00DA07B7" w:rsidRDefault="00DA07B7" w:rsidP="00DA07B7">
      <w:pPr>
        <w:rPr>
          <w:b/>
          <w:bCs/>
        </w:rPr>
      </w:pPr>
      <w:r>
        <w:rPr>
          <w:b/>
          <w:bCs/>
        </w:rPr>
        <w:t xml:space="preserve">       </w:t>
      </w:r>
      <w:r w:rsidRPr="00DA07B7">
        <w:rPr>
          <w:b/>
          <w:bCs/>
        </w:rPr>
        <w:drawing>
          <wp:inline distT="0" distB="0" distL="0" distR="0" wp14:anchorId="70F67AEE" wp14:editId="49F8256A">
            <wp:extent cx="2036462" cy="1143000"/>
            <wp:effectExtent l="0" t="0" r="1905" b="0"/>
            <wp:docPr id="981431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394" cy="115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C51F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2. Identify the students with the highest and lowest marks.</w:t>
      </w:r>
    </w:p>
    <w:p w14:paraId="72AA3CFB" w14:textId="77777777" w:rsidR="00DA07B7" w:rsidRPr="00DA07B7" w:rsidRDefault="00DA07B7" w:rsidP="00DA07B7">
      <w:pPr>
        <w:numPr>
          <w:ilvl w:val="0"/>
          <w:numId w:val="4"/>
        </w:numPr>
      </w:pPr>
      <w:r w:rsidRPr="00DA07B7">
        <w:rPr>
          <w:b/>
          <w:bCs/>
        </w:rPr>
        <w:t>Highest Marks:</w:t>
      </w:r>
      <w:r w:rsidRPr="00DA07B7">
        <w:t> Student </w:t>
      </w:r>
      <w:r w:rsidRPr="00DA07B7">
        <w:rPr>
          <w:b/>
          <w:bCs/>
        </w:rPr>
        <w:t>F (90)</w:t>
      </w:r>
    </w:p>
    <w:p w14:paraId="07F259CE" w14:textId="77777777" w:rsidR="00DA07B7" w:rsidRPr="00DA07B7" w:rsidRDefault="00DA07B7" w:rsidP="00DA07B7">
      <w:pPr>
        <w:numPr>
          <w:ilvl w:val="0"/>
          <w:numId w:val="4"/>
        </w:numPr>
      </w:pPr>
      <w:r w:rsidRPr="00DA07B7">
        <w:rPr>
          <w:b/>
          <w:bCs/>
        </w:rPr>
        <w:t>Lowest Marks:</w:t>
      </w:r>
      <w:r w:rsidRPr="00DA07B7">
        <w:t> Student </w:t>
      </w:r>
      <w:r w:rsidRPr="00DA07B7">
        <w:rPr>
          <w:b/>
          <w:bCs/>
        </w:rPr>
        <w:t>A (45)</w:t>
      </w:r>
    </w:p>
    <w:p w14:paraId="776BE79C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 xml:space="preserve">3. Explain why a sequential </w:t>
      </w:r>
      <w:proofErr w:type="spellStart"/>
      <w:r w:rsidRPr="00DA07B7">
        <w:rPr>
          <w:b/>
          <w:bCs/>
        </w:rPr>
        <w:t>color</w:t>
      </w:r>
      <w:proofErr w:type="spellEnd"/>
      <w:r w:rsidRPr="00DA07B7">
        <w:rPr>
          <w:b/>
          <w:bCs/>
        </w:rPr>
        <w:t xml:space="preserve"> scale is appropriate.</w:t>
      </w:r>
    </w:p>
    <w:p w14:paraId="01A13939" w14:textId="77777777" w:rsidR="00DA07B7" w:rsidRPr="00DA07B7" w:rsidRDefault="00DA07B7" w:rsidP="00DA07B7">
      <w:r w:rsidRPr="00DA07B7">
        <w:t xml:space="preserve">A sequential </w:t>
      </w:r>
      <w:proofErr w:type="spellStart"/>
      <w:r w:rsidRPr="00DA07B7">
        <w:t>color</w:t>
      </w:r>
      <w:proofErr w:type="spellEnd"/>
      <w:r w:rsidRPr="00DA07B7">
        <w:t xml:space="preserve"> scale represents ordered numerical values, making it easy to distinguish low, medium, and high marks.</w:t>
      </w:r>
    </w:p>
    <w:p w14:paraId="211CE267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 xml:space="preserve">4. Suggest a </w:t>
      </w:r>
      <w:proofErr w:type="spellStart"/>
      <w:r w:rsidRPr="00DA07B7">
        <w:rPr>
          <w:b/>
          <w:bCs/>
        </w:rPr>
        <w:t>color</w:t>
      </w:r>
      <w:proofErr w:type="spellEnd"/>
      <w:r w:rsidRPr="00DA07B7">
        <w:rPr>
          <w:b/>
          <w:bCs/>
        </w:rPr>
        <w:t xml:space="preserve"> palette suitable for </w:t>
      </w:r>
      <w:proofErr w:type="spellStart"/>
      <w:r w:rsidRPr="00DA07B7">
        <w:rPr>
          <w:b/>
          <w:bCs/>
        </w:rPr>
        <w:t>color-blind</w:t>
      </w:r>
      <w:proofErr w:type="spellEnd"/>
      <w:r w:rsidRPr="00DA07B7">
        <w:rPr>
          <w:b/>
          <w:bCs/>
        </w:rPr>
        <w:t xml:space="preserve"> users.</w:t>
      </w:r>
    </w:p>
    <w:p w14:paraId="6C2640B7" w14:textId="77777777" w:rsidR="00DA07B7" w:rsidRPr="00DA07B7" w:rsidRDefault="00DA07B7" w:rsidP="00DA07B7">
      <w:r w:rsidRPr="00DA07B7">
        <w:t>The </w:t>
      </w:r>
      <w:proofErr w:type="spellStart"/>
      <w:r w:rsidRPr="00DA07B7">
        <w:rPr>
          <w:b/>
          <w:bCs/>
        </w:rPr>
        <w:t>Viridis</w:t>
      </w:r>
      <w:proofErr w:type="spellEnd"/>
      <w:r w:rsidRPr="00DA07B7">
        <w:t> </w:t>
      </w:r>
      <w:proofErr w:type="spellStart"/>
      <w:r w:rsidRPr="00DA07B7">
        <w:t>color</w:t>
      </w:r>
      <w:proofErr w:type="spellEnd"/>
      <w:r w:rsidRPr="00DA07B7">
        <w:t xml:space="preserve"> palette is recommended because it is </w:t>
      </w:r>
      <w:proofErr w:type="spellStart"/>
      <w:r w:rsidRPr="00DA07B7">
        <w:t>color-blind</w:t>
      </w:r>
      <w:proofErr w:type="spellEnd"/>
      <w:r w:rsidRPr="00DA07B7">
        <w:t xml:space="preserve"> friendly and easy to interpret.</w:t>
      </w:r>
    </w:p>
    <w:p w14:paraId="128D93C6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 xml:space="preserve">5. Explain the difference between sequential and categorical </w:t>
      </w:r>
      <w:proofErr w:type="spellStart"/>
      <w:r w:rsidRPr="00DA07B7">
        <w:rPr>
          <w:b/>
          <w:bCs/>
        </w:rPr>
        <w:t>color</w:t>
      </w:r>
      <w:proofErr w:type="spellEnd"/>
      <w:r w:rsidRPr="00DA07B7">
        <w:rPr>
          <w:b/>
          <w:bCs/>
        </w:rPr>
        <w:t xml:space="preserve"> scales.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0"/>
        <w:gridCol w:w="3279"/>
      </w:tblGrid>
      <w:tr w:rsidR="00DA07B7" w:rsidRPr="00DA07B7" w14:paraId="06E2C6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AC25C" w14:textId="77777777" w:rsidR="00DA07B7" w:rsidRPr="00DA07B7" w:rsidRDefault="00DA07B7" w:rsidP="00DA07B7">
            <w:pPr>
              <w:rPr>
                <w:b/>
                <w:bCs/>
              </w:rPr>
            </w:pPr>
            <w:r w:rsidRPr="00DA07B7">
              <w:rPr>
                <w:b/>
                <w:bCs/>
              </w:rPr>
              <w:t xml:space="preserve">Sequential </w:t>
            </w:r>
            <w:proofErr w:type="spellStart"/>
            <w:r w:rsidRPr="00DA07B7">
              <w:rPr>
                <w:b/>
                <w:bCs/>
              </w:rPr>
              <w:t>Color</w:t>
            </w:r>
            <w:proofErr w:type="spellEnd"/>
            <w:r w:rsidRPr="00DA07B7">
              <w:rPr>
                <w:b/>
                <w:bCs/>
              </w:rPr>
              <w:t xml:space="preserve"> 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AF1C71" w14:textId="77777777" w:rsidR="00DA07B7" w:rsidRPr="00DA07B7" w:rsidRDefault="00DA07B7" w:rsidP="00DA07B7">
            <w:pPr>
              <w:rPr>
                <w:b/>
                <w:bCs/>
              </w:rPr>
            </w:pPr>
            <w:r w:rsidRPr="00DA07B7">
              <w:rPr>
                <w:b/>
                <w:bCs/>
              </w:rPr>
              <w:t xml:space="preserve">Categorical </w:t>
            </w:r>
            <w:proofErr w:type="spellStart"/>
            <w:r w:rsidRPr="00DA07B7">
              <w:rPr>
                <w:b/>
                <w:bCs/>
              </w:rPr>
              <w:t>Color</w:t>
            </w:r>
            <w:proofErr w:type="spellEnd"/>
            <w:r w:rsidRPr="00DA07B7">
              <w:rPr>
                <w:b/>
                <w:bCs/>
              </w:rPr>
              <w:t xml:space="preserve"> Scale</w:t>
            </w:r>
          </w:p>
        </w:tc>
      </w:tr>
      <w:tr w:rsidR="00DA07B7" w:rsidRPr="00DA07B7" w14:paraId="5307E6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E370AF" w14:textId="77777777" w:rsidR="00DA07B7" w:rsidRPr="00DA07B7" w:rsidRDefault="00DA07B7" w:rsidP="00DA07B7">
            <w:r w:rsidRPr="00DA07B7">
              <w:t>Used for continuous numerical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66B3AD" w14:textId="77777777" w:rsidR="00DA07B7" w:rsidRPr="00DA07B7" w:rsidRDefault="00DA07B7" w:rsidP="00DA07B7">
            <w:r w:rsidRPr="00DA07B7">
              <w:t>Used for categories/groups</w:t>
            </w:r>
          </w:p>
        </w:tc>
      </w:tr>
      <w:tr w:rsidR="00DA07B7" w:rsidRPr="00DA07B7" w14:paraId="1328D2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1C600F" w14:textId="77777777" w:rsidR="00DA07B7" w:rsidRPr="00DA07B7" w:rsidRDefault="00DA07B7" w:rsidP="00DA07B7">
            <w:proofErr w:type="spellStart"/>
            <w:r w:rsidRPr="00DA07B7">
              <w:lastRenderedPageBreak/>
              <w:t>Colors</w:t>
            </w:r>
            <w:proofErr w:type="spellEnd"/>
            <w:r w:rsidRPr="00DA07B7">
              <w:t xml:space="preserve"> vary gradually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9E1216" w14:textId="77777777" w:rsidR="00DA07B7" w:rsidRPr="00DA07B7" w:rsidRDefault="00DA07B7" w:rsidP="00DA07B7">
            <w:r w:rsidRPr="00DA07B7">
              <w:t xml:space="preserve">Each category has a distinct </w:t>
            </w:r>
            <w:proofErr w:type="spellStart"/>
            <w:r w:rsidRPr="00DA07B7">
              <w:t>color</w:t>
            </w:r>
            <w:proofErr w:type="spellEnd"/>
          </w:p>
        </w:tc>
      </w:tr>
      <w:tr w:rsidR="00DA07B7" w:rsidRPr="00DA07B7" w14:paraId="6F68B1A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2F9387" w14:textId="77777777" w:rsidR="00DA07B7" w:rsidRPr="00DA07B7" w:rsidRDefault="00DA07B7" w:rsidP="00DA07B7">
            <w:r w:rsidRPr="00DA07B7">
              <w:t>Example: Marks, Temperature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3B70F1" w14:textId="77777777" w:rsidR="00DA07B7" w:rsidRPr="00DA07B7" w:rsidRDefault="00DA07B7" w:rsidP="00DA07B7">
            <w:r w:rsidRPr="00DA07B7">
              <w:t>Example: Gender, Region</w:t>
            </w:r>
          </w:p>
        </w:tc>
      </w:tr>
    </w:tbl>
    <w:p w14:paraId="58506A19" w14:textId="77777777" w:rsidR="00DA07B7" w:rsidRDefault="00DA07B7" w:rsidP="00DA07B7">
      <w:pPr>
        <w:rPr>
          <w:b/>
          <w:bCs/>
        </w:rPr>
      </w:pPr>
    </w:p>
    <w:p w14:paraId="6DDF797C" w14:textId="6C857E6F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 xml:space="preserve">Question 4: Highlighting with </w:t>
      </w:r>
      <w:proofErr w:type="spellStart"/>
      <w:r w:rsidRPr="00DA07B7">
        <w:rPr>
          <w:b/>
          <w:bCs/>
        </w:rPr>
        <w:t>Color</w:t>
      </w:r>
      <w:proofErr w:type="spellEnd"/>
    </w:p>
    <w:p w14:paraId="28F7DEEF" w14:textId="066CA6B7" w:rsidR="00DA07B7" w:rsidRPr="00DA07B7" w:rsidRDefault="00DA07B7" w:rsidP="00DA07B7">
      <w:pPr>
        <w:pStyle w:val="ListParagraph"/>
        <w:numPr>
          <w:ilvl w:val="0"/>
          <w:numId w:val="9"/>
        </w:numPr>
        <w:rPr>
          <w:b/>
          <w:bCs/>
        </w:rPr>
      </w:pPr>
      <w:r w:rsidRPr="00DA07B7">
        <w:rPr>
          <w:b/>
          <w:bCs/>
        </w:rPr>
        <w:t>Write an R program to create a highlighted bar chart.</w:t>
      </w:r>
    </w:p>
    <w:p w14:paraId="44F4BE8E" w14:textId="65B66A53" w:rsidR="00DA07B7" w:rsidRPr="00DA07B7" w:rsidRDefault="00DA07B7" w:rsidP="00DA07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07B7">
        <w:rPr>
          <w:noProof/>
          <w:lang w:eastAsia="en-IN"/>
        </w:rPr>
        <w:drawing>
          <wp:inline distT="0" distB="0" distL="0" distR="0" wp14:anchorId="3CE554D8" wp14:editId="2BCF4789">
            <wp:extent cx="1959701" cy="1101436"/>
            <wp:effectExtent l="0" t="0" r="2540" b="3810"/>
            <wp:docPr id="1866221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704" cy="110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DF7D" w14:textId="77777777" w:rsidR="00DA07B7" w:rsidRPr="00DA07B7" w:rsidRDefault="00DA07B7" w:rsidP="00DA07B7">
      <w:pPr>
        <w:pStyle w:val="ListParagraph"/>
        <w:rPr>
          <w:b/>
          <w:bCs/>
        </w:rPr>
      </w:pPr>
    </w:p>
    <w:p w14:paraId="48303AB6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2. Explain how highlighting improves data interpretation.</w:t>
      </w:r>
    </w:p>
    <w:p w14:paraId="7D492152" w14:textId="77777777" w:rsidR="00DA07B7" w:rsidRPr="00DA07B7" w:rsidRDefault="00DA07B7" w:rsidP="00DA07B7">
      <w:r w:rsidRPr="00DA07B7">
        <w:t>Highlighting draws attention to important values, helping viewers identify key information quickly.</w:t>
      </w:r>
    </w:p>
    <w:p w14:paraId="79903262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3. Identify the highest-performing region.</w:t>
      </w:r>
    </w:p>
    <w:p w14:paraId="2BE9D383" w14:textId="77777777" w:rsidR="00DA07B7" w:rsidRPr="00DA07B7" w:rsidRDefault="00DA07B7" w:rsidP="00DA07B7">
      <w:r w:rsidRPr="00DA07B7">
        <w:rPr>
          <w:b/>
          <w:bCs/>
        </w:rPr>
        <w:t>West</w:t>
      </w:r>
      <w:r w:rsidRPr="00DA07B7">
        <w:t> with </w:t>
      </w:r>
      <w:r w:rsidRPr="00DA07B7">
        <w:rPr>
          <w:b/>
          <w:bCs/>
        </w:rPr>
        <w:t>₹1010 Crores</w:t>
      </w:r>
      <w:r w:rsidRPr="00DA07B7">
        <w:t>.</w:t>
      </w:r>
    </w:p>
    <w:p w14:paraId="44641072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 xml:space="preserve">4. Discuss how excessive use of </w:t>
      </w:r>
      <w:proofErr w:type="spellStart"/>
      <w:r w:rsidRPr="00DA07B7">
        <w:rPr>
          <w:b/>
          <w:bCs/>
        </w:rPr>
        <w:t>colors</w:t>
      </w:r>
      <w:proofErr w:type="spellEnd"/>
      <w:r w:rsidRPr="00DA07B7">
        <w:rPr>
          <w:b/>
          <w:bCs/>
        </w:rPr>
        <w:t xml:space="preserve"> can affect interpretation.</w:t>
      </w:r>
    </w:p>
    <w:p w14:paraId="4DD7C6AC" w14:textId="77777777" w:rsidR="00DA07B7" w:rsidRPr="00DA07B7" w:rsidRDefault="00DA07B7" w:rsidP="00DA07B7">
      <w:r w:rsidRPr="00DA07B7">
        <w:t xml:space="preserve">Using too many </w:t>
      </w:r>
      <w:proofErr w:type="spellStart"/>
      <w:r w:rsidRPr="00DA07B7">
        <w:t>colors</w:t>
      </w:r>
      <w:proofErr w:type="spellEnd"/>
      <w:r w:rsidRPr="00DA07B7">
        <w:t xml:space="preserve"> can confuse viewers, reduce readability, and make important information difficult to identify.</w:t>
      </w:r>
    </w:p>
    <w:p w14:paraId="69ED857B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 xml:space="preserve">5. Suggest one alternative highlighting technique other than </w:t>
      </w:r>
      <w:proofErr w:type="spellStart"/>
      <w:r w:rsidRPr="00DA07B7">
        <w:rPr>
          <w:b/>
          <w:bCs/>
        </w:rPr>
        <w:t>color</w:t>
      </w:r>
      <w:proofErr w:type="spellEnd"/>
      <w:r w:rsidRPr="00DA07B7">
        <w:rPr>
          <w:b/>
          <w:bCs/>
        </w:rPr>
        <w:t>.</w:t>
      </w:r>
    </w:p>
    <w:p w14:paraId="5826A715" w14:textId="77777777" w:rsidR="00DA07B7" w:rsidRPr="00DA07B7" w:rsidRDefault="00DA07B7" w:rsidP="00DA07B7">
      <w:r w:rsidRPr="00DA07B7">
        <w:t>Use data labels, annotations, or larger bar size to emphasize important values.</w:t>
      </w:r>
    </w:p>
    <w:p w14:paraId="2C3DE34C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Question 5: Integrated Visualization</w:t>
      </w:r>
    </w:p>
    <w:p w14:paraId="5D459FEB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1. Write an R program to create a bubble chart.</w:t>
      </w:r>
    </w:p>
    <w:p w14:paraId="5314D4E2" w14:textId="3AB1A021" w:rsidR="00DA07B7" w:rsidRPr="00DA07B7" w:rsidRDefault="00DA07B7" w:rsidP="00DA07B7">
      <w:r w:rsidRPr="00DA07B7">
        <w:drawing>
          <wp:inline distT="0" distB="0" distL="0" distR="0" wp14:anchorId="235E7272" wp14:editId="4B58E17D">
            <wp:extent cx="1960860" cy="1101436"/>
            <wp:effectExtent l="0" t="0" r="1905" b="3810"/>
            <wp:docPr id="1744003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597" cy="110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CC20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lastRenderedPageBreak/>
        <w:t>2. Select suitable aesthetics for Population, AQI, Rainfall, and Region.</w:t>
      </w:r>
    </w:p>
    <w:p w14:paraId="349EC24A" w14:textId="77777777" w:rsidR="00DA07B7" w:rsidRPr="00DA07B7" w:rsidRDefault="00DA07B7" w:rsidP="00DA07B7">
      <w:pPr>
        <w:numPr>
          <w:ilvl w:val="0"/>
          <w:numId w:val="5"/>
        </w:numPr>
      </w:pPr>
      <w:r w:rsidRPr="00DA07B7">
        <w:rPr>
          <w:b/>
          <w:bCs/>
        </w:rPr>
        <w:t>Population</w:t>
      </w:r>
      <w:r w:rsidRPr="00DA07B7">
        <w:t> → X-axis</w:t>
      </w:r>
    </w:p>
    <w:p w14:paraId="4990627B" w14:textId="77777777" w:rsidR="00DA07B7" w:rsidRPr="00DA07B7" w:rsidRDefault="00DA07B7" w:rsidP="00DA07B7">
      <w:pPr>
        <w:numPr>
          <w:ilvl w:val="0"/>
          <w:numId w:val="5"/>
        </w:numPr>
      </w:pPr>
      <w:r w:rsidRPr="00DA07B7">
        <w:rPr>
          <w:b/>
          <w:bCs/>
        </w:rPr>
        <w:t>AQI</w:t>
      </w:r>
      <w:r w:rsidRPr="00DA07B7">
        <w:t> → Y-axis</w:t>
      </w:r>
    </w:p>
    <w:p w14:paraId="431EDB1B" w14:textId="77777777" w:rsidR="00DA07B7" w:rsidRPr="00DA07B7" w:rsidRDefault="00DA07B7" w:rsidP="00DA07B7">
      <w:pPr>
        <w:numPr>
          <w:ilvl w:val="0"/>
          <w:numId w:val="5"/>
        </w:numPr>
      </w:pPr>
      <w:r w:rsidRPr="00DA07B7">
        <w:rPr>
          <w:b/>
          <w:bCs/>
        </w:rPr>
        <w:t>Rainfall</w:t>
      </w:r>
      <w:r w:rsidRPr="00DA07B7">
        <w:t> → Bubble Size</w:t>
      </w:r>
    </w:p>
    <w:p w14:paraId="11C86D28" w14:textId="77777777" w:rsidR="00DA07B7" w:rsidRPr="00DA07B7" w:rsidRDefault="00DA07B7" w:rsidP="00DA07B7">
      <w:pPr>
        <w:numPr>
          <w:ilvl w:val="0"/>
          <w:numId w:val="5"/>
        </w:numPr>
      </w:pPr>
      <w:r w:rsidRPr="00DA07B7">
        <w:rPr>
          <w:b/>
          <w:bCs/>
        </w:rPr>
        <w:t>Region</w:t>
      </w:r>
      <w:r w:rsidRPr="00DA07B7">
        <w:t xml:space="preserve"> → </w:t>
      </w:r>
      <w:proofErr w:type="spellStart"/>
      <w:r w:rsidRPr="00DA07B7">
        <w:t>Color</w:t>
      </w:r>
      <w:proofErr w:type="spellEnd"/>
    </w:p>
    <w:p w14:paraId="511062E9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3. Interpret the relationship between Population and AQI.</w:t>
      </w:r>
    </w:p>
    <w:p w14:paraId="7CAF5424" w14:textId="77777777" w:rsidR="00DA07B7" w:rsidRPr="00DA07B7" w:rsidRDefault="00DA07B7" w:rsidP="00DA07B7">
      <w:r w:rsidRPr="00DA07B7">
        <w:t>There is no strong linear relationship between Population and AQI. Some cities with larger populations have lower AQI, while others have higher AQI.</w:t>
      </w:r>
    </w:p>
    <w:p w14:paraId="6D3BDE90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4. Identify the continuous and categorical variables.</w:t>
      </w:r>
    </w:p>
    <w:p w14:paraId="2CD63353" w14:textId="77777777" w:rsidR="00DA07B7" w:rsidRPr="00DA07B7" w:rsidRDefault="00DA07B7" w:rsidP="00DA07B7">
      <w:r w:rsidRPr="00DA07B7">
        <w:rPr>
          <w:b/>
          <w:bCs/>
        </w:rPr>
        <w:t>Continuous Variables:</w:t>
      </w:r>
    </w:p>
    <w:p w14:paraId="307BB81E" w14:textId="77777777" w:rsidR="00DA07B7" w:rsidRPr="00DA07B7" w:rsidRDefault="00DA07B7" w:rsidP="00DA07B7">
      <w:pPr>
        <w:numPr>
          <w:ilvl w:val="0"/>
          <w:numId w:val="6"/>
        </w:numPr>
      </w:pPr>
      <w:r w:rsidRPr="00DA07B7">
        <w:t>Population</w:t>
      </w:r>
    </w:p>
    <w:p w14:paraId="15531CE2" w14:textId="77777777" w:rsidR="00DA07B7" w:rsidRPr="00DA07B7" w:rsidRDefault="00DA07B7" w:rsidP="00DA07B7">
      <w:pPr>
        <w:numPr>
          <w:ilvl w:val="0"/>
          <w:numId w:val="6"/>
        </w:numPr>
      </w:pPr>
      <w:r w:rsidRPr="00DA07B7">
        <w:t>AQI</w:t>
      </w:r>
    </w:p>
    <w:p w14:paraId="3087D69B" w14:textId="77777777" w:rsidR="00DA07B7" w:rsidRPr="00DA07B7" w:rsidRDefault="00DA07B7" w:rsidP="00DA07B7">
      <w:pPr>
        <w:numPr>
          <w:ilvl w:val="0"/>
          <w:numId w:val="6"/>
        </w:numPr>
      </w:pPr>
      <w:r w:rsidRPr="00DA07B7">
        <w:t>Rainfall</w:t>
      </w:r>
    </w:p>
    <w:p w14:paraId="6640BD3E" w14:textId="77777777" w:rsidR="00DA07B7" w:rsidRPr="00DA07B7" w:rsidRDefault="00DA07B7" w:rsidP="00DA07B7">
      <w:r w:rsidRPr="00DA07B7">
        <w:rPr>
          <w:b/>
          <w:bCs/>
        </w:rPr>
        <w:t>Categorical Variables:</w:t>
      </w:r>
    </w:p>
    <w:p w14:paraId="5CA8D18F" w14:textId="77777777" w:rsidR="00DA07B7" w:rsidRPr="00DA07B7" w:rsidRDefault="00DA07B7" w:rsidP="00DA07B7">
      <w:pPr>
        <w:numPr>
          <w:ilvl w:val="0"/>
          <w:numId w:val="7"/>
        </w:numPr>
      </w:pPr>
      <w:r w:rsidRPr="00DA07B7">
        <w:t>City</w:t>
      </w:r>
    </w:p>
    <w:p w14:paraId="537C3337" w14:textId="77777777" w:rsidR="00DA07B7" w:rsidRPr="00DA07B7" w:rsidRDefault="00DA07B7" w:rsidP="00DA07B7">
      <w:pPr>
        <w:numPr>
          <w:ilvl w:val="0"/>
          <w:numId w:val="7"/>
        </w:numPr>
      </w:pPr>
      <w:r w:rsidRPr="00DA07B7">
        <w:t>Region</w:t>
      </w:r>
    </w:p>
    <w:p w14:paraId="5EC59DC5" w14:textId="77777777" w:rsidR="00DA07B7" w:rsidRPr="00DA07B7" w:rsidRDefault="00DA07B7" w:rsidP="00DA07B7">
      <w:pPr>
        <w:rPr>
          <w:b/>
          <w:bCs/>
        </w:rPr>
      </w:pPr>
      <w:r w:rsidRPr="00DA07B7">
        <w:rPr>
          <w:b/>
          <w:bCs/>
        </w:rPr>
        <w:t>5. Recommend one improvement to enhance the visualization's readability.</w:t>
      </w:r>
    </w:p>
    <w:p w14:paraId="5E4271C5" w14:textId="77777777" w:rsidR="00DA07B7" w:rsidRPr="00DA07B7" w:rsidRDefault="00DA07B7" w:rsidP="00DA07B7">
      <w:r w:rsidRPr="00DA07B7">
        <w:t>Add data labels (city names) and use a </w:t>
      </w:r>
      <w:proofErr w:type="spellStart"/>
      <w:r w:rsidRPr="00DA07B7">
        <w:t>color-blind</w:t>
      </w:r>
      <w:proofErr w:type="spellEnd"/>
      <w:r w:rsidRPr="00DA07B7">
        <w:t>-friendly palette (</w:t>
      </w:r>
      <w:proofErr w:type="spellStart"/>
      <w:r w:rsidRPr="00DA07B7">
        <w:t>Viridis</w:t>
      </w:r>
      <w:proofErr w:type="spellEnd"/>
      <w:r w:rsidRPr="00DA07B7">
        <w:t>) with a clear legend to improve readability.</w:t>
      </w:r>
    </w:p>
    <w:p w14:paraId="23934B50" w14:textId="77777777" w:rsidR="00DA07B7" w:rsidRPr="00DA07B7" w:rsidRDefault="00DA07B7" w:rsidP="00DA07B7"/>
    <w:p w14:paraId="2618B303" w14:textId="77777777" w:rsidR="00205D39" w:rsidRDefault="00205D39"/>
    <w:sectPr w:rsidR="00205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4587"/>
    <w:multiLevelType w:val="hybridMultilevel"/>
    <w:tmpl w:val="3DCE6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43195"/>
    <w:multiLevelType w:val="multilevel"/>
    <w:tmpl w:val="DD7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B91EE8"/>
    <w:multiLevelType w:val="multilevel"/>
    <w:tmpl w:val="E74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9B0513"/>
    <w:multiLevelType w:val="multilevel"/>
    <w:tmpl w:val="A2EE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E40FCC"/>
    <w:multiLevelType w:val="multilevel"/>
    <w:tmpl w:val="8002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315E0D"/>
    <w:multiLevelType w:val="hybridMultilevel"/>
    <w:tmpl w:val="1B087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20C2F"/>
    <w:multiLevelType w:val="multilevel"/>
    <w:tmpl w:val="573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72742B"/>
    <w:multiLevelType w:val="multilevel"/>
    <w:tmpl w:val="CCD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D76F5B"/>
    <w:multiLevelType w:val="multilevel"/>
    <w:tmpl w:val="AA9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7578236">
    <w:abstractNumId w:val="3"/>
  </w:num>
  <w:num w:numId="2" w16cid:durableId="229316519">
    <w:abstractNumId w:val="1"/>
  </w:num>
  <w:num w:numId="3" w16cid:durableId="393698772">
    <w:abstractNumId w:val="8"/>
  </w:num>
  <w:num w:numId="4" w16cid:durableId="2126996698">
    <w:abstractNumId w:val="4"/>
  </w:num>
  <w:num w:numId="5" w16cid:durableId="1996951636">
    <w:abstractNumId w:val="6"/>
  </w:num>
  <w:num w:numId="6" w16cid:durableId="1824423667">
    <w:abstractNumId w:val="2"/>
  </w:num>
  <w:num w:numId="7" w16cid:durableId="734356807">
    <w:abstractNumId w:val="7"/>
  </w:num>
  <w:num w:numId="8" w16cid:durableId="1177505510">
    <w:abstractNumId w:val="0"/>
  </w:num>
  <w:num w:numId="9" w16cid:durableId="1132989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B7"/>
    <w:rsid w:val="00205D39"/>
    <w:rsid w:val="004138FB"/>
    <w:rsid w:val="00473C47"/>
    <w:rsid w:val="00916735"/>
    <w:rsid w:val="00AF323D"/>
    <w:rsid w:val="00DA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94F36"/>
  <w15:chartTrackingRefBased/>
  <w15:docId w15:val="{901731DF-57E6-46DE-AC1F-AF8FCDF3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07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prasad</dc:creator>
  <cp:keywords/>
  <dc:description/>
  <cp:lastModifiedBy>sneha prasad</cp:lastModifiedBy>
  <cp:revision>1</cp:revision>
  <dcterms:created xsi:type="dcterms:W3CDTF">2026-07-24T08:39:00Z</dcterms:created>
  <dcterms:modified xsi:type="dcterms:W3CDTF">2026-07-24T08:45:00Z</dcterms:modified>
</cp:coreProperties>
</file>