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SOFTWARE REQUIREMENTS SPECIFICATION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for</w:t>
      </w:r>
    </w:p>
    <w:p>
      <w:pPr>
        <w:spacing w:after="200"/>
        <w:jc w:val="center"/>
      </w:pPr>
      <w:r>
        <w:rPr>
          <w:b/>
          <w:bCs/>
          <w:color w:val="2E5A9C"/>
          <w:sz w:val="60"/>
          <w:szCs w:val="60"/>
        </w:rPr>
        <w:t xml:space="preserve">INFRALYTIX</w:t>
      </w:r>
    </w:p>
    <w:p>
      <w:pPr>
        <w:spacing w:after="1000"/>
        <w:jc w:val="center"/>
      </w:pPr>
      <w:r>
        <w:rPr>
          <w:sz w:val="24"/>
          <w:szCs w:val="24"/>
        </w:rPr>
        <w:t xml:space="preserve">Cloud Workflow Scheduling and Optimization Platform
using an Advanced Cost-Aware Max–Min Scheduling Algorithm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Prepared in conformance with IEEE Std 830-1998 (SRS) guidelines</w:t>
      </w:r>
    </w:p>
    <w:p>
      <w:pPr>
        <w:spacing w:after="2000"/>
        <w:jc w:val="center"/>
      </w:pPr>
      <w:r>
        <w:rPr>
          <w:sz w:val="20"/>
          <w:szCs w:val="20"/>
        </w:rPr>
        <w:t xml:space="preserve">July 2026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Revision 1.1 — added FR-AUTH-6 (refresh endpoint), FR-AUTH-7 (role-based access), and corresponding API/data-model entries; see §3.1, §4.2, §5.2, §6.4.</w:t>
      </w:r>
    </w:p>
    <w:p>
      <w:pPr>
        <w:spacing w:after="60"/>
        <w:jc w:val="center"/>
      </w:pPr>
      <w:r>
        <w:rPr>
          <w:color w:val="555555"/>
          <w:sz w:val="18"/>
          <w:szCs w:val="18"/>
        </w:rPr>
        <w:t xml:space="preserve">Reference research: Raeisi-Varzaneh, Dakkak, Fazea, Kaosar — “Advanced cost-aware Max–Min workflow tasks allocation and scheduling in cloud computing systems,” Cluster Computing, 2024.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60"/>
      </w:pPr>
      <w:r>
        <w:t xml:space="preserve">This Software Requirements Specification (SRS) defines the functional and non-functional requirements for Infralytix, a web-based cloud workflow scheduling and optimization platform. It is intended for the development team, project supervisor/guide, and evaluators, and serves as the authoritative reference for what the system must do prior to implementation, testing, and demonstration.</w:t>
      </w:r>
    </w:p>
    <w:p>
      <w:pPr>
        <w:pStyle w:val="Heading2"/>
        <w:spacing w:after="120" w:before="260"/>
      </w:pPr>
      <w:r>
        <w:t xml:space="preserve">1.2 Scope</w:t>
      </w:r>
    </w:p>
    <w:p>
      <w:pPr>
        <w:spacing w:after="160"/>
      </w:pPr>
      <w:r>
        <w:t xml:space="preserve">Infralytix allows a registered user to upload a scientific workflow expressed as a Directed Acyclic Graph (DAG) of dependent tasks, define a pool of simulated virtual machines (VMs), and execute the Advanced Cost-Aware Max–Min scheduling algorithm against that workflow. The system produces a task-to-VM schedule, a Gantt-style execution timeline, and quantitative metrics — makespan, average waiting time, VM utilization, and idleness cost — which the user can compare against three baseline algorithms (classical Max–Min, Min–Min, and Shortest-Job-First).</w:t>
      </w:r>
    </w:p>
    <w:p>
      <w:pPr>
        <w:spacing w:after="160"/>
      </w:pPr>
      <w:r>
        <w:t xml:space="preserve">In scope: user registration and authentication, DAG-based workflow upload and validation, VM pool configuration, execution of all four scheduling algorithms, an interactive α (cost/speed trade-off) control, persisted run history, comparative dashboards, and PDF/CSV report export.</w:t>
      </w:r>
    </w:p>
    <w:p>
      <w:pPr>
        <w:spacing w:after="160"/>
      </w:pPr>
      <w:r>
        <w:t xml:space="preserve">Out of scope: provisioning of real cloud infrastructure, multi-region deployment, integration with a live cloud-provider billing API, and network-latency or data-transfer-cost modelling. Infralytix is a simulator, consistent with the CloudSim/Python-thread approach used in the source research.</w:t>
      </w:r>
    </w:p>
    <w:p>
      <w:pPr>
        <w:pStyle w:val="Heading2"/>
        <w:spacing w:after="120" w:before="260"/>
      </w:pPr>
      <w:r>
        <w:t xml:space="preserve">1.3 Definitions, Acronyms, and Abbreviations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DAG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Directed Acyclic Graph — nodes represent tasks, edges represent dependencies.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VM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Virtual Machine — a simulated compute unit with a fixed MIPS rating.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MIPS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Million Instructions Per Second — a VM's processing capacity.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Million Instructions — the workload size of a task.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ETC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Expected Time to Compute (ETC = MI ÷ MIPS) for a task on a given VM.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Makespan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total time to complete all tasks in a workflow: MS = max(MS(VM₁) … MS(VMₖ)).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Idleness Cost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cost incurred by faster/costlier VMs sitting idle while others finish executing.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α (alpha)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tunable factor (0–1) trading off completion time against monetary cost when cost-aware mode is enabled.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DAX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Pegasus DAX XML format, a standard representation for scientific workflows.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SRS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Software Requirements Specification (this document).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 Web Token, used for stateless session authentication.</w:t>
            </w:r>
          </w:p>
        </w:tc>
      </w:tr>
    </w:tbl>
    <w:p>
      <w:pPr>
        <w:pStyle w:val="Heading2"/>
        <w:spacing w:after="120" w:before="26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Raeisi-Varzaneh, M., Dakkak, O., Fazea, Y., Kaosar, M. “Advanced cost-aware Max–Min workflow tasks allocation and scheduling in cloud computing systems.” Cluster Computing, 2024. (Primary algorithmic source — referenced throughout this document as “the research paper.”)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IEEE Std 830-1998,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INFRALYTIX_Developer_Playbook.md — internal engineering playbook from which this specification is derived.</w:t>
      </w:r>
    </w:p>
    <w:p>
      <w:pPr>
        <w:pStyle w:val="Heading2"/>
        <w:spacing w:after="120" w:before="260"/>
      </w:pPr>
      <w:r>
        <w:t xml:space="preserve">1.5 Document Overview</w:t>
      </w:r>
    </w:p>
    <w:p>
      <w:pPr>
        <w:spacing w:after="160"/>
      </w:pPr>
      <w:r>
        <w:t xml:space="preserve">Section 2 describes the product at a high level: its context, functions, users, and constraints. Section 3 specifies functional requirements grouped by module. Section 4 specifies external interfaces (UI, API, software). Section 5 specifies non-functional requirements. Section 6 documents the underlying data and architectural models. Section 7 covers verification and deployment requirements. Appendices contain the algorithm specification and full data dictionary.</w:t>
      </w:r>
    </w:p>
    <w:p>
      <w:pPr>
        <w:pStyle w:val="Heading1"/>
        <w:spacing w:after="200" w:before="400"/>
      </w:pPr>
      <w:r>
        <w:t xml:space="preserve">2. Overall Description</w:t>
      </w:r>
    </w:p>
    <w:p>
      <w:pPr>
        <w:pStyle w:val="Heading2"/>
        <w:spacing w:after="120" w:before="260"/>
      </w:pPr>
      <w:r>
        <w:t xml:space="preserve">2.1 Product Perspective</w:t>
      </w:r>
    </w:p>
    <w:p>
      <w:pPr>
        <w:spacing w:after="160"/>
      </w:pPr>
      <w:r>
        <w:t xml:space="preserve">Infralytix is a new, self-contained, multi-tenant web application. It is not a modification of an existing system. It operationalizes a published scheduling algorithm (a research artifact originally implemented as a standalone Python script) inside a full-stack architecture: a React single-page frontend, a Node.js/Express REST API, a Python scheduling engine invoked by the API layer, and a MySQL relational store. Figure references to architecture, sequence, and ER diagrams are provided in Section 6.</w:t>
      </w:r>
    </w:p>
    <w:p>
      <w:pPr>
        <w:pStyle w:val="Heading2"/>
        <w:spacing w:after="120" w:before="260"/>
      </w:pPr>
      <w:r>
        <w:t xml:space="preserve">2.2 Product Functions</w:t>
      </w:r>
    </w:p>
    <w:p>
      <w:pPr>
        <w:spacing w:after="160"/>
      </w:pPr>
      <w:r>
        <w:t xml:space="preserve">At a high level, the system shall allow a user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and authenticate securely.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or author a DAG-based workflow (JSON, XML, or Pegasus DAX).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a pool of simulated VMs, each with a MIPS rating and a cost 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the Advanced Cost-Aware Max–Min algorithm, with an adjustable α trade-off and an optional cost-aware mode, plus three baseline algorithms for comparison.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results as a Gantt-style timeline and as makespan / waiting-time / utilization / idleness-cost metrics.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algorithm results side by side, and across historical runs.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a completed run as a PDF or CSV report.</w:t>
      </w:r>
    </w:p>
    <w:p>
      <w:pPr>
        <w:pStyle w:val="Heading2"/>
        <w:spacing w:after="120" w:before="260"/>
      </w:pPr>
      <w:r>
        <w:t xml:space="preserve">2.3 User Classes and Characteristics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Expertise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End User / Researcher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Uploads workflows, configures VMs, runs the scheduler, reviews and exports results.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Familiar with cloud-computing concepts; not necessarily a programmer.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Administrator (implicit)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Same platform, elevated visibility into all users' data for demonstration/grading purposes.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Technical — project team / evaluator.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Evaluator / Guide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Reviews the system's fidelity to the research paper and the soundness of engineering additions.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Domain expert in cloud scheduling and software engineering.</w:t>
            </w:r>
          </w:p>
        </w:tc>
      </w:tr>
    </w:tbl>
    <w:p>
      <w:pPr>
        <w:pStyle w:val="Heading2"/>
        <w:spacing w:after="120" w:before="260"/>
      </w:pPr>
      <w:r>
        <w:t xml:space="preserve">2.4 Operating Environment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7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React.js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Component-based UI suited to interactive dashboards, sliders, and charts.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Lightweight REST layer with native JSON handling.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Scheduling Engine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+ NetworkX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reference algorithm is implemented in Python; NetworkX provides cycle detection, topological sort, and parent/child extraction.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Highly relational schema (users → workflows → tasks → dependencies → runs → assignments) suited to foreign keys and joins.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 + bcrypt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Stateless, horizontally scalable session handling with adaptive password hashing.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File Upload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Multer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Standard Express middleware for multipart DAG file uploads.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Docker / docker-compose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Reproducible environment isolating frontend, backend, scheduler, and database.</w:t>
            </w:r>
          </w:p>
        </w:tc>
      </w:tr>
    </w:tbl>
    <w:p>
      <w:pPr>
        <w:pStyle w:val="Heading2"/>
        <w:spacing w:after="120" w:before="26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Advanced Cost-Aware Max–Min algorithm must be implemented faithfully to Algorithm 2 of the source paper; task-selection and VM-selection rules may not be altered.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is a simulator: it does not provision real cloud resources and does not integrate with a live cloud-billing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single-service (non-microservice) architecture is mandated by project scope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is the mandated data store; document stores are excluded given the relational nature of the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is modelled linearly (cost per 1000 MI); tiered or spot pricing is not modelled, consistent with the paper's assumptions.</w:t>
      </w:r>
    </w:p>
    <w:p>
      <w:pPr>
        <w:pStyle w:val="Heading2"/>
        <w:spacing w:after="120" w:before="26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workflows are scientific-style DAGs; the system assumes well-formed input or rejects it with a specific validation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characteristics (MIPS, cost) are user-declared and simulated, not measured from real hardware.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scheduler process is reachable from the Node.js API (local process invocation or IPC) at run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of Node.js, Python 3, and MySQL runtime environments in both development and deployment targets.</w:t>
      </w:r>
    </w:p>
    <w:p>
      <w:pPr>
        <w:pStyle w:val="Heading1"/>
        <w:spacing w:after="200" w:before="400"/>
      </w:pPr>
      <w:r>
        <w:t xml:space="preserve">3. Specific Requirements — System Features</w:t>
      </w:r>
    </w:p>
    <w:p>
      <w:pPr>
        <w:spacing w:after="160"/>
      </w:pPr>
      <w:r>
        <w:t xml:space="preserve">Functional requirements are grouped by module, mirroring the system's component decomposition. Each requirement is uniquely identified for traceability (e.g., FR-AUTH-1).</w:t>
      </w:r>
    </w:p>
    <w:p>
      <w:pPr>
        <w:pStyle w:val="Heading2"/>
        <w:spacing w:after="120" w:before="260"/>
      </w:pPr>
      <w:r>
        <w:t xml:space="preserve">3.1 Authentication Module</w:t>
      </w:r>
    </w:p>
    <w:p>
      <w:pPr>
        <w:spacing w:after="160"/>
      </w:pPr>
      <w:r>
        <w:t xml:space="preserve">Provides secure registration, login, and session handling for all users.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 new user to register with a name, email, and password.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store passwords using bcrypt with a cost factor of at least 10; plaintext passwords shall never be persisted.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issue a short-lived JWT access token plus a refresh token upon successful login.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FR-AUTH-4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reject requests to protected endpoints that lack a valid, unexpired JWT.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FR-AUTH-5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rate-limit authentication endpoints to mitigate brute-force attempts.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FR-AUTH-6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provide a token refresh endpoint (POST /api/auth/refresh) allowing a client to exchange a valid, unexpired refresh token for a new access token without re-entering credentials; the refresh token shall be rotated (revoked and reissued) on each use.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FR-AUTH-7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assign each user a role of User, Administrator, or Evaluator (per §2.3) at account creation, and shall restrict Evaluator-role accounts to read-only access across all users’ workflows, runs, and reports.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POST /api/auth/register, POST /api/auth/login, POST /api/auth/refresh</w:t>
      </w:r>
    </w:p>
    <w:p>
      <w:pPr>
        <w:spacing w:after="160"/>
      </w:pPr>
      <w:r>
        <w:rPr>
          <w:i/>
          <w:iCs/>
        </w:rPr>
        <w:t xml:space="preserve">Associated data: users(id, name, email, password_hash, created_at)</w:t>
      </w:r>
    </w:p>
    <w:p>
      <w:pPr>
        <w:spacing w:after="160"/>
      </w:pPr>
      <w:r>
        <w:rPr>
          <w:i/>
          <w:iCs/>
        </w:rPr>
        <w:t xml:space="preserve">Key failure handling: Expired JWT → 401, prompting re-login or silent refresh.</w:t>
      </w:r>
    </w:p>
    <w:p>
      <w:pPr>
        <w:pStyle w:val="Heading2"/>
        <w:spacing w:after="120" w:before="260"/>
      </w:pPr>
      <w:r>
        <w:t xml:space="preserve">3.2 Workflow Upload Module</w:t>
      </w:r>
    </w:p>
    <w:p>
      <w:pPr>
        <w:spacing w:after="160"/>
      </w:pPr>
      <w:r>
        <w:t xml:space="preserve">Accepts and persists a DAG-based workflow definition.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FR-UP-1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accept workflow files in JSON, XML, or Pegasus DAX format via multipart upload.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FR-UP-2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enforce a file-type whitelist and a maximum file size (e.g., 5 MB).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FR-UP-3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reject malformed XML/JSON and return a parse error identifying the offending line.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FR-UP-4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persist workflow metadata (name, file path, task count, owner, upload timestamp) on successful upload.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FR-UP-5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 user to list and retrieve their previously uploaded workflows.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POST /api/workflows, GET /api/workflows, GET /api/workflows/:id</w:t>
      </w:r>
    </w:p>
    <w:p>
      <w:pPr>
        <w:spacing w:after="160"/>
      </w:pPr>
      <w:r>
        <w:rPr>
          <w:i/>
          <w:iCs/>
        </w:rPr>
        <w:t xml:space="preserve">Associated data: workflows(id, user_id, name, file_path, task_count, uploaded_at)</w:t>
      </w:r>
    </w:p>
    <w:p>
      <w:pPr>
        <w:spacing w:after="160"/>
      </w:pPr>
      <w:r>
        <w:rPr>
          <w:i/>
          <w:iCs/>
        </w:rPr>
        <w:t xml:space="preserve">Key failure handling: Oversized file → 413; malformed file → 422 with parse detail.</w:t>
      </w:r>
    </w:p>
    <w:p>
      <w:pPr>
        <w:pStyle w:val="Heading2"/>
        <w:spacing w:after="120" w:before="260"/>
      </w:pPr>
      <w:r>
        <w:t xml:space="preserve">3.3 Workflow Analyzer (DAG Parser)</w:t>
      </w:r>
    </w:p>
    <w:p>
      <w:pPr>
        <w:spacing w:after="160"/>
      </w:pPr>
      <w:r>
        <w:t xml:space="preserve">Converts an uploaded file into an internal graph representation and validates its structural integrity.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FR-DAG-1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parse an uploaded workflow into a directed graph, extracting parent(x)/children(x) relationships for every task.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FR-DAG-2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validate that the graph contains no cycles before it is made available for scheduling.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FR-DAG-3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If a cycle is detected, the system shall reject the workflow and report the specific cycle path to the user.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FR-DAG-4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support disconnected sub-graphs, representing multiple independent applications within one upload.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data: tasks(id, workflow_id, task_key, million_instructions); task_dependencies(id, parent_task_id, child_task_id)</w:t>
      </w:r>
    </w:p>
    <w:p>
      <w:pPr>
        <w:spacing w:after="160"/>
      </w:pPr>
      <w:r>
        <w:rPr>
          <w:i/>
          <w:iCs/>
        </w:rPr>
        <w:t xml:space="preserve">Key failure handling: Circular dependency → rejected at upload/parse stage; never reaches the scheduler.</w:t>
      </w:r>
    </w:p>
    <w:p>
      <w:pPr>
        <w:pStyle w:val="Heading2"/>
        <w:spacing w:after="120" w:before="260"/>
      </w:pPr>
      <w:r>
        <w:t xml:space="preserve">3.4 VM Manager</w:t>
      </w:r>
    </w:p>
    <w:p>
      <w:pPr>
        <w:spacing w:after="160"/>
      </w:pPr>
      <w:r>
        <w:t xml:space="preserve">Manages the simulated pool of virtual machines available for scheduling.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FR-VM-1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 user to create, list, update, and delete VM definitions, each with a name, MIPS rating, and cost per 1000 MI.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FR-VM-2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validate that MIPS is greater than zero and cost is non-negative on create/update.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FR-VM-3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block a scheduling run and display a clear message if the user has not configured at least one VM.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POST /api/vms, GET /api/vms, PUT /api/vms/:id, DELETE /api/vms/:id</w:t>
      </w:r>
    </w:p>
    <w:p>
      <w:pPr>
        <w:spacing w:after="160"/>
      </w:pPr>
      <w:r>
        <w:rPr>
          <w:i/>
          <w:iCs/>
        </w:rPr>
        <w:t xml:space="preserve">Associated data: vms(id, user_id, name, mips, cost_per_1000mi)</w:t>
      </w:r>
    </w:p>
    <w:p>
      <w:pPr>
        <w:spacing w:after="160"/>
      </w:pPr>
      <w:r>
        <w:rPr>
          <w:i/>
          <w:iCs/>
        </w:rPr>
        <w:t xml:space="preserve">Key failure handling: No VM configured → scheduling run blocked with guidance to add a VM.</w:t>
      </w:r>
    </w:p>
    <w:p>
      <w:pPr>
        <w:pStyle w:val="Heading2"/>
        <w:spacing w:after="120" w:before="260"/>
      </w:pPr>
      <w:r>
        <w:t xml:space="preserve">3.5 Scheduler Engine</w:t>
      </w:r>
    </w:p>
    <w:p>
      <w:pPr>
        <w:spacing w:after="160"/>
      </w:pPr>
      <w:r>
        <w:t xml:space="preserve">Executes the Advanced Cost-Aware Max–Min algorithm (Algorithm 2 of the source paper) and three baseline algorithms, producing a schedule and metrics.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Among all currently parent-less (ready) tasks, the system shall select the task with the maximum value of (own execution time + sum of its children's execution time).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cost-aware mode is off, the system shall assign the selected task to the VM offering the fastest completion time.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cost-aware mode is on, the system shall assign the selected task to the VM that minimizes α × NormalizedCompletionTime + (1−α) × NormalizedCost, using Min-Max normalization.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FR-SCH-4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accept α as a user-adjustable value in the range [0, 1] and recompute results interactively.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FR-SCH-5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remove a scheduled task and its edges from the graph before selecting the next ready task, repeating until the graph is empty.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FR-SCH-6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also implement classical Max–Min, Min–Min, and Shortest-Job-First (SJF) as baseline algorithms for comparison, none of which need to account for task dependencies beyond what each baseline classically supports.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FR-SCH-7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compute makespan as MS = max(MS(VM₁), …, MS(VMₖ)).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FR-SCH-8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compute resource utilization as U = (Σ MS(VMᵢ) / MS) × (1/k).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FR-SCH-9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compute idleness cost as IC = Σ (MS − MS(VMᵢ)) × Cost(VMᵢ).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FR-SCH-10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apply a deterministic tie-break (lower task-ID first) when two ready tasks have equal selection scores, and shall document this as an engineering extension rather than a paper-specified rule.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FR-SCH-11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handle an empty DAG by returning immediately with zero-valued metrics, and a single-task DAG by direct assignment to the fastest/cheapest eligible VM.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FR-SCH-12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system's implementation shall be validated by reproducing the paper's worked example (3 VMs at 5000/3000/2000 MIPS) and confirming a resulting makespan of 5.9s before being trusted on user-uploaded workflows.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POST /api/schedule/run, GET /api/schedule/runs/:id, GET /api/schedule/runs/:id/compare</w:t>
      </w:r>
    </w:p>
    <w:p>
      <w:pPr>
        <w:spacing w:after="160"/>
      </w:pPr>
      <w:r>
        <w:rPr>
          <w:i/>
          <w:iCs/>
        </w:rPr>
        <w:t xml:space="preserve">Associated data: schedule_runs(id, workflow_id, algorithm, alpha, cost_mode, makespan, avg_waiting_time, utilization_pct, idleness_cost, run_at); task_assignments(id, run_id, task_id, vm_id, start_time, end_time)</w:t>
      </w:r>
    </w:p>
    <w:p>
      <w:pPr>
        <w:spacing w:after="160"/>
      </w:pPr>
      <w:r>
        <w:rPr>
          <w:i/>
          <w:iCs/>
        </w:rPr>
        <w:t xml:space="preserve">Key failure handling: Unhandled exception in the scheduling engine → caught, logged with stack trace, and returned to the caller as a safe HTTP 500.</w:t>
      </w:r>
    </w:p>
    <w:p>
      <w:pPr>
        <w:pStyle w:val="Heading2"/>
        <w:spacing w:after="120" w:before="260"/>
      </w:pPr>
      <w:r>
        <w:t xml:space="preserve">3.6 Pricing Engine</w:t>
      </w:r>
    </w:p>
    <w:p>
      <w:pPr>
        <w:spacing w:after="160"/>
      </w:pPr>
      <w:r>
        <w:t xml:space="preserve">Supplies the cost figures the Scheduler Engine needs for cost-aware VM selection and idleness-cost reporting.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FR-PRC-1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compute idleness cost per completed run per Eq. 3.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FR-PRC-2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compute a normalized cost score per (task, VM) candidate pair for use in α-weighted selection.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FR-PRC-3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require cost_per_1000mi to be present and valid for every VM used in a cost-aware run.</w:t>
            </w:r>
          </w:p>
        </w:tc>
      </w:tr>
    </w:tbl>
    <w:p>
      <w:pPr>
        <w:spacing w:after="160"/>
      </w:pPr>
      <w:r>
        <w:rPr>
          <w:i/>
          <w:iCs/>
        </w:rPr>
        <w:t xml:space="preserve">Key failure handling: Missing/invalid cost_per_1000mi → rejected at VM-creation validation, preventing a broken cost-mode calculation later.</w:t>
      </w:r>
    </w:p>
    <w:p>
      <w:pPr>
        <w:pStyle w:val="Heading2"/>
        <w:spacing w:after="120" w:before="260"/>
      </w:pPr>
      <w:r>
        <w:t xml:space="preserve">3.7 Dashboard</w:t>
      </w:r>
    </w:p>
    <w:p>
      <w:pPr>
        <w:spacing w:after="160"/>
      </w:pPr>
      <w:r>
        <w:t xml:space="preserve">Presents scheduling results and historical trends to the user.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FR-DASH-1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display, per completed run, makespan, average waiting time, VM utilization, and idleness cost.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FR-DASH-2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render a Gantt-style, per-VM execution timeline for a selected run.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FR-DASH-3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the user to view run history across time for a given workflow.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FR-DASH-4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render a side-by-side comparison of the Advanced algorithm against the three baselines on shared metrics.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GET /api/schedule/runs/:id, GET /api/schedule/runs/:id/compare</w:t>
      </w:r>
    </w:p>
    <w:p>
      <w:pPr>
        <w:spacing w:after="160"/>
      </w:pPr>
      <w:r>
        <w:rPr>
          <w:i/>
          <w:iCs/>
        </w:rPr>
        <w:t xml:space="preserve">Associated data: Sourced from schedule_runs and task_assignments.</w:t>
      </w:r>
    </w:p>
    <w:p>
      <w:pPr>
        <w:pStyle w:val="Heading2"/>
        <w:spacing w:after="120" w:before="260"/>
      </w:pPr>
      <w:r>
        <w:t xml:space="preserve">3.8 Reports</w:t>
      </w:r>
    </w:p>
    <w:p>
      <w:pPr>
        <w:spacing w:after="160"/>
      </w:pPr>
      <w:r>
        <w:t xml:space="preserve">Allows a user to export a completed run as a shareable document.</w:t>
      </w:r>
    </w:p>
    <w:p>
      <w:pPr>
        <w:pStyle w:val="Heading3"/>
        <w:spacing w:after="100" w:before="200"/>
      </w:pPr>
      <w:r>
        <w:t xml:space="preserve">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FR-REP-1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export a completed run's metrics and schedule as a PDF.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FR-REP-2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export a completed run's task assignment data as a CSV.</w:t>
            </w:r>
          </w:p>
        </w:tc>
      </w:tr>
    </w:tbl>
    <w:p>
      <w:pPr>
        <w:spacing w:after="160"/>
      </w:pPr>
      <w:r>
        <w:rPr>
          <w:i/>
          <w:iCs/>
        </w:rPr>
        <w:t xml:space="preserve">Associated API endpoints: GET /api/reports/:runId/pdf, GET /api/reports/:runId/csv</w:t>
      </w:r>
    </w:p>
    <w:p>
      <w:pPr>
        <w:pStyle w:val="Heading1"/>
        <w:spacing w:after="200" w:before="400"/>
      </w:pPr>
      <w:r>
        <w:t xml:space="preserve">4. External Interface Requirements</w:t>
      </w:r>
    </w:p>
    <w:p>
      <w:pPr>
        <w:pStyle w:val="Heading2"/>
        <w:spacing w:after="120" w:before="260"/>
      </w:pPr>
      <w:r>
        <w:t xml:space="preserve">4.1 User Interfaces</w:t>
      </w:r>
    </w:p>
    <w:p>
      <w:pPr>
        <w:spacing w:after="160"/>
      </w:pPr>
      <w:r>
        <w:t xml:space="preserve">The frontend shall provide the following pages, in the typical navigation order: Login/Register → Dashboard (run history) → Upload Workflow → VM Configuration → Run Scheduler (with α slider and cost-mode toggle) → Results (Gantt chart, metric cards, comparison charts) → Reports.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&lt;DagViewer&gt;</w:t>
            </w:r>
          </w:p>
        </w:tc>
        <w:tc>
          <w:tcPr>
            <w:tcW w:type="dxa" w:w="6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Renders the uploaded workflow as a DAG for visual inspection prior to scheduling.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&lt;GanttChart&gt;</w:t>
            </w:r>
          </w:p>
        </w:tc>
        <w:tc>
          <w:tcPr>
            <w:tcW w:type="dxa" w:w="6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Renders a per-VM execution timeline for a completed run.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&lt;AlphaSlider&gt;</w:t>
            </w:r>
          </w:p>
        </w:tc>
        <w:tc>
          <w:tcPr>
            <w:tcW w:type="dxa" w:w="6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Lets the user interactively set α in the range [0, 1] with live re-computation.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&lt;MetricCard&gt;</w:t>
            </w:r>
          </w:p>
        </w:tc>
        <w:tc>
          <w:tcPr>
            <w:tcW w:type="dxa" w:w="6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Displays a single KPI (makespan, waiting time, utilization, idleness cost).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&lt;AlgorithmComparisonChart&gt;</w:t>
            </w:r>
          </w:p>
        </w:tc>
        <w:tc>
          <w:tcPr>
            <w:tcW w:type="dxa" w:w="6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Displays bar/line comparisons of the Advanced algorithm versus the three baselines.</w:t>
            </w:r>
          </w:p>
        </w:tc>
      </w:tr>
    </w:tbl>
    <w:p>
      <w:pPr>
        <w:spacing w:after="160"/>
      </w:pPr>
      <w:r>
        <w:t xml:space="preserve">Design constraint: VMs shall be color-coded consistently between the DAG view and the Gantt chart; each algorithm shall use a distinct, consistent color in comparison charts.</w:t>
      </w:r>
    </w:p>
    <w:p>
      <w:pPr>
        <w:pStyle w:val="Heading2"/>
        <w:spacing w:after="120" w:before="260"/>
      </w:pPr>
      <w:r>
        <w:t xml:space="preserve">4.2 API Interfaces</w:t>
      </w:r>
    </w:p>
    <w:p>
      <w:pPr>
        <w:spacing w:after="160"/>
      </w:pPr>
      <w:r>
        <w:t xml:space="preserve">All endpoints are served under /api and return JSON. Endpoints marked “Yes” under Auth require a valid JWT bearer token.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8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Register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 workflow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/api/workflows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 workflows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/api/workflows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workflow detail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/api/workflows/:id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VM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/api/vms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 VMs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/api/vms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Run scheduler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/api/schedule/run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run result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/api/schedule/runs/:id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Compare algorithms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/api/schedule/runs/:id/compare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report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/api/reports/:runId/pdf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 (refresh token)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 VM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/api/vms/:id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Delete VM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/api/vms/:id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report (CSV)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/api/reports/:runId/csv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3"/>
        <w:spacing w:after="100" w:before="200"/>
      </w:pPr>
      <w:r>
        <w:t xml:space="preserve">Example — Run Scheduler</w:t>
      </w:r>
    </w:p>
    <w:p>
      <w:pPr>
        <w:spacing w:after="160"/>
      </w:pPr>
      <w:r>
        <w:t xml:space="preserve">Request: POST /api/schedule/run with body { workflowId, vmIds[], algorithm, costMode, alpha }.</w:t>
      </w:r>
    </w:p>
    <w:p>
      <w:pPr>
        <w:spacing w:after="160"/>
      </w:pPr>
      <w:r>
        <w:t xml:space="preserve">Response 200: { runId, makespan, avgWaitingTime, utilizationPct, idlenessCost, assignments[] } where each assignment is { task, vm, start, end }.</w:t>
      </w:r>
    </w:p>
    <w:p>
      <w:pPr>
        <w:spacing w:after="160"/>
      </w:pPr>
      <w:r>
        <w:t xml:space="preserve">Error responses: 400 (invalid alpha — must be between 0 and 1), 404 (workflow or VM not found), 422 (DAG has a cycle).</w:t>
      </w:r>
    </w:p>
    <w:p>
      <w:pPr>
        <w:pStyle w:val="Heading2"/>
        <w:spacing w:after="120" w:before="260"/>
      </w:pPr>
      <w:r>
        <w:t xml:space="preserve">4.3 Hardware Interfaces</w:t>
      </w:r>
    </w:p>
    <w:p>
      <w:pPr>
        <w:spacing w:after="160"/>
      </w:pPr>
      <w:r>
        <w:t xml:space="preserve">None. Infralytix is a simulator and does not interface with physical compute hardware; all VM characteristics are user-declared simulation parameters.</w:t>
      </w:r>
    </w:p>
    <w:p>
      <w:pPr>
        <w:pStyle w:val="Heading2"/>
        <w:spacing w:after="120" w:before="260"/>
      </w:pPr>
      <w:r>
        <w:t xml:space="preserve">4.4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relational database for persistent storage (see Section 6.1).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scheduling engine, invoked from the Node.js backend via process spawn / IPC (“Scheduler Bridge”).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system storage for uploaded workflow files, kept outside the web root.</w:t>
      </w:r>
    </w:p>
    <w:p>
      <w:pPr>
        <w:pStyle w:val="Heading1"/>
        <w:spacing w:after="200" w:before="400"/>
      </w:pPr>
      <w:r>
        <w:t xml:space="preserve">5. Non-Functional Requirements</w:t>
      </w:r>
    </w:p>
    <w:p>
      <w:pPr>
        <w:pStyle w:val="Heading2"/>
        <w:spacing w:after="120" w:before="260"/>
      </w:pPr>
      <w:r>
        <w:t xml:space="preserve">5.1 Performance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NFR-PERF-1: The Advanced Cost-Aware Max–Min algorithm shall execute with time complexity O(mn²), where m is the number of VMs and n is the number of tasks — the same order as classical Max–Min.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NFR-PERF-2: The system shall cache per-run execution-time and cost matrices rather than recomputing them per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NFR-PERF-3: List endpoints (e.g., GET /api/workflows, GET /api/schedule/runs) shall be paginated.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NFR-PERF-4: The system shall be exercised under stress testing with DAGs of 100+ tasks and concurrent users to validate acceptable response times.</w:t>
      </w:r>
    </w:p>
    <w:p>
      <w:pPr>
        <w:pStyle w:val="Heading2"/>
        <w:spacing w:after="120" w:before="260"/>
      </w:pPr>
      <w:r>
        <w:t xml:space="preserve">5.2 Security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 / Mitigation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 with short expiry plus refresh token.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bcrypt, cost factor ≥ 10.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Parameterized queries / ORM only — no string-concatenated SQL.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XXE (XML upload)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External entity resolution disabled in the XML parser.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Schema validation (e.g., Joi/Zod) on every request body.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File Upload Validation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Extension whitelist, size limit, content-type verification, storage outside the web root.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Applied to authentication and scheduler endpoints.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Restricted to known frontend origin(s).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Refresh Token Handling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Refresh tokens stored as a salted hash only; single-use rotation on every refresh; reuse of a revoked token revokes the full token family.</w:t>
            </w:r>
          </w:p>
        </w:tc>
      </w:tr>
    </w:tbl>
    <w:p>
      <w:pPr>
        <w:pStyle w:val="Heading2"/>
        <w:spacing w:after="120" w:before="260"/>
      </w:pPr>
      <w:r>
        <w:t xml:space="preserve">5.3 Reliability and Failure Handling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Handling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Invalid XML upload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 rejected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 a line-level parse error to the user; client-side pre-validation recommended.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Circular dependency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Scheduler cannot run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Reject at upload with the specific cycle path shown.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 failure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 returns 500s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 check and retry-with-backoff; connection pooling and monitoring.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Scheduler crash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Run fails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Wrap the engine call in try/except; return a safe 500 and log the stack trace.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 expired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401 on protected routes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Prompt re-login or use the refresh-token flow.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VM configured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Scheduling blocked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Block with a clear message; require VM setup before scheduling.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Missing VM pricing field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Cost-mode calculation breaks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Required-field validation at VM creation.</w:t>
            </w:r>
          </w:p>
        </w:tc>
      </w:tr>
    </w:tbl>
    <w:p>
      <w:pPr>
        <w:pStyle w:val="Heading2"/>
        <w:spacing w:after="120" w:before="260"/>
      </w:pPr>
      <w:r>
        <w:t xml:space="preserve">5.4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NFR-USE-1: The α trade-off control shall be a live slider that recomputes results without a full page reload.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NFR-USE-2: Validation errors (malformed DAG, cycle detected, missing VM) shall be surfaced with actionable, specific messages rather than generic failures.</w:t>
      </w:r>
    </w:p>
    <w:p>
      <w:pPr>
        <w:pStyle w:val="Heading2"/>
        <w:spacing w:after="120" w:before="260"/>
      </w:pPr>
      <w:r>
        <w:t xml:space="preserve">5.5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NFR-MAINT-1: Structured logging (e.g., Winston) shall be applied at the API boundary and at scheduler entry/exit to support debugging and demonstration.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NFR-MAINT-2: The codebase shall remain a single deployable service per component (frontend, backend, scheduler, database) rather than a microservice decomposition, per project scope constraints.</w:t>
      </w:r>
    </w:p>
    <w:p>
      <w:pPr>
        <w:pStyle w:val="Heading2"/>
        <w:spacing w:after="120" w:before="260"/>
      </w:pPr>
      <w:r>
        <w:t xml:space="preserve">5.6 Traceability to the Source Research</w:t>
      </w:r>
    </w:p>
    <w:p>
      <w:pPr>
        <w:spacing w:after="160"/>
      </w:pPr>
      <w:r>
        <w:t xml:space="preserve">Every requirement in Section 3 that implements paper-specified behavior (task-selection rule, VM-selection rule, Eq. 1–3, algorithmic complexity) must remain distinguishable from engineering extensions (auth, persistence, dashboards, live α control, report export) so that the system's fidelity to the published algorithm can be independently verified.</w:t>
      </w:r>
    </w:p>
    <w:p>
      <w:pPr>
        <w:pStyle w:val="Heading1"/>
        <w:spacing w:after="200" w:before="400"/>
      </w:pPr>
      <w:r>
        <w:t xml:space="preserve">6. System Models</w:t>
      </w:r>
    </w:p>
    <w:p>
      <w:pPr>
        <w:pStyle w:val="Heading2"/>
        <w:spacing w:after="120" w:before="260"/>
      </w:pPr>
      <w:r>
        <w:t xml:space="preserve">6.1 Architecture Overview</w:t>
      </w:r>
    </w:p>
    <w:p>
      <w:pPr>
        <w:spacing w:after="160"/>
      </w:pPr>
      <w:r>
        <w:t xml:space="preserve">The system follows a layered architecture: a React client communicates over REST/JSON with an Express API. The API applies JWT authentication middleware, then routes requests to controllers for workflow, VM, and scheduling operations. Scheduling requests are forwarded through a Scheduler Bridge to a Python engine (NetworkX-based), which returns the task order and metrics for persistence in MySQL and return to the client.</w:t>
      </w:r>
    </w:p>
    <w:p>
      <w:pPr>
        <w:pStyle w:val="Heading2"/>
        <w:spacing w:after="120" w:before="260"/>
      </w:pPr>
      <w:r>
        <w:t xml:space="preserve">6.2 Scheduling Sequence</w:t>
      </w:r>
    </w:p>
    <w:p>
      <w:pPr>
        <w:spacing w:after="160"/>
      </w:pPr>
      <w:r>
        <w:t xml:space="preserve">1. Client uploads a workflow file → API stores workflow metadata → workflow ID returned.</w:t>
      </w:r>
    </w:p>
    <w:p>
      <w:pPr>
        <w:spacing w:after="160"/>
      </w:pPr>
      <w:r>
        <w:t xml:space="preserve">2. Client requests a scheduling run with { workflowId, vmConfig, alpha, costMode } → API fetches the workflow and VM configuration → API invokes the Python scheduler → scheduler returns { order, makespan, waitingTime, utilization, idlenessCost } → API persists the ScheduleRun → metrics and Gantt data are returned to the client.</w:t>
      </w:r>
    </w:p>
    <w:p>
      <w:pPr>
        <w:pStyle w:val="Heading2"/>
        <w:spacing w:after="120" w:before="260"/>
      </w:pPr>
      <w:r>
        <w:t xml:space="preserve">6.3 Component Decomposition</w:t>
      </w:r>
    </w:p>
    <w:p>
      <w:pPr>
        <w:spacing w:after="160"/>
      </w:pPr>
      <w:r>
        <w:t xml:space="preserve">Authentication Module → Workflow Upload → Workflow Analyzer / DAG Parser → Scheduler Engine (consuming VM Manager and Pricing Engine outputs) → Database → Dashboard, Reports, and (future) Recommendation Engine.</w:t>
      </w:r>
    </w:p>
    <w:p>
      <w:pPr>
        <w:pStyle w:val="Heading2"/>
        <w:spacing w:after="120" w:before="260"/>
      </w:pPr>
      <w:r>
        <w:t xml:space="preserve">6.4 Data Model (Entity-Relationship Summary)</w:t>
      </w:r>
    </w:p>
    <w:p>
      <w:pPr>
        <w:spacing w:after="160"/>
      </w:pPr>
      <w:r>
        <w:t xml:space="preserve">A user uploads many workflows and configures many VMs. Each workflow contains many tasks, and tasks relate to one another through a task_dependencies join table (avoiding repeating-group edges, keeping the schema in 3NF). Each workflow may be scheduled many times, producing schedule_runs; VMs participate in runs through a many-to-many relationship. Each schedule_run produces many task_assignments, each referencing one task and one VM.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name, email (UK), password_hash, created_at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workflows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user_id (FK), name, file_path, task_count, uploaded_at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tasks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workflow_id (FK), task_key, million_instructions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task_dependencies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parent_task_id (FK), child_task_id (FK)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vms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user_id (FK), name, mips, cost_per_1000mi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schedule_runs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workflow_id (FK), algorithm, alpha, cost_mode, makespan, avg_waiting_time, utilization_pct, idleness_cost, run_at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task_assignments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run_id (FK), task_id (FK), vm_id (FK), start_time, end_time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(PK), user_id (FK), token_hash (UK), expires_at, revoked_at, created_at</w:t>
            </w:r>
          </w:p>
        </w:tc>
      </w:tr>
    </w:tbl>
    <w:p>
      <w:pPr>
        <w:spacing w:after="160"/>
      </w:pPr>
      <w:r>
        <w:t xml:space="preserve">Indexing: workflows.user_id, tasks.workflow_id, schedule_runs.workflow_id, and a composite index on task_assignments(run_id, task_id).</w:t>
      </w:r>
    </w:p>
    <w:p>
      <w:pPr>
        <w:spacing w:after="160"/>
      </w:pPr>
      <w:r>
        <w:t xml:space="preserve">Referential integrity: ON DELETE CASCADE from workflows → tasks → task_dependencies / task_assignments, so deleting a workflow removes all dependent records.</w:t>
      </w:r>
    </w:p>
    <w:p>
      <w:pPr>
        <w:pStyle w:val="Heading1"/>
        <w:spacing w:after="200" w:before="400"/>
      </w:pPr>
      <w:r>
        <w:t xml:space="preserve">7. Verification and Deployment Requirements</w:t>
      </w:r>
    </w:p>
    <w:p>
      <w:pPr>
        <w:pStyle w:val="Heading2"/>
        <w:spacing w:after="120" w:before="260"/>
      </w:pPr>
      <w:r>
        <w:t xml:space="preserve">7.1 Testing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PyTest (scheduler), Jest (backend)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Algorithm correctness (reproducing the paper's Fig. 4 result) and formula correctness (Eq. 1–3).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Supertest + test database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upload → schedule → result round trip.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Postman/Newman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endpoints and error codes.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Stress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Locust/k6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Large DAGs (100+ tasks) and concurrent users.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Benchmark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 script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Advanced algorithm vs. baselines on identical task sets, confirming the paper's directional trends (lower makespan, lower idleness cost).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Manual/Exploratory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UI flows and edge-case uploads.</w:t>
            </w:r>
          </w:p>
        </w:tc>
      </w:tr>
    </w:tbl>
    <w:p>
      <w:pPr>
        <w:spacing w:after="160"/>
      </w:pPr>
      <w:r>
        <w:t xml:space="preserve">Acceptance criterion: the implementation shall reproduce the paper's worked example (3 VMs at 5000/3000/2000 MIPS) with a makespan of 5.9s before being trusted on user-uploaded workflows.</w:t>
      </w:r>
    </w:p>
    <w:p>
      <w:pPr>
        <w:pStyle w:val="Heading2"/>
        <w:spacing w:after="120" w:before="260"/>
      </w:pPr>
      <w:r>
        <w:t xml:space="preserve">7.2 Deployment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be containerized with separate Docker services for frontend, backend, scheduler (Python), and MySQL, orchestrated via docker-compose.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shall be externalized via environment variables: DB_HOST, DB_USER, DB_PASS, JWT_SECRET, PORT, PYTHON_SCHEDULER_PATH.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(.env) shall never be committed to version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processes shall run under a process manager or container restart policy in production; MySQL backups shall be enabled; logs shall be centralized.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uptime and error-rate monitoring is sufficient for the project's scope; Prometheus/Grafana is noted as a future improvement rather than a current requirement.</w:t>
      </w:r>
    </w:p>
    <w:p>
      <w:pPr>
        <w:pStyle w:val="Heading2"/>
        <w:spacing w:after="120" w:before="260"/>
      </w:pPr>
      <w:r>
        <w:t xml:space="preserve">7.3 Future Improvements (Out of Current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real cloud-provider pricing APIs (AWS/GCP) in place of simulated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larger, real-world DAX benchmarks (e.g., Montage, CyberShake).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Fault-tolerant scheduling with VM-failure recovery.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recommendation engine that suggests α based on historical run outcomes.</w:t>
      </w:r>
    </w:p>
    <w:p>
      <w:pPr>
        <w:pStyle w:val="Heading1"/>
        <w:spacing w:after="200" w:before="400"/>
      </w:pPr>
      <w:r>
        <w:t xml:space="preserve">Appendix A — Algorithm Specification</w:t>
      </w:r>
    </w:p>
    <w:p>
      <w:pPr>
        <w:spacing w:after="160"/>
      </w:pPr>
      <w:r>
        <w:t xml:space="preserve">This appendix reproduces the core algorithmic specification from the source research paper for direct reference during implementation and review.</w:t>
      </w:r>
    </w:p>
    <w:p>
      <w:pPr>
        <w:pStyle w:val="Heading2"/>
        <w:spacing w:after="120" w:before="260"/>
      </w:pPr>
      <w:r>
        <w:t xml:space="preserve">A.1 Core Formulas</w:t>
      </w:r>
    </w:p>
    <w:p>
      <w:pPr>
        <w:spacing w:after="160"/>
      </w:pPr>
      <w:r>
        <w:t xml:space="preserve">Makespan:  MS = max( MS(VM₁), MS(VM₂), …, MS(VMₖ) )   — Eq. 1</w:t>
      </w:r>
    </w:p>
    <w:p>
      <w:pPr>
        <w:spacing w:after="160"/>
      </w:pPr>
      <w:r>
        <w:t xml:space="preserve">Resource Utilization:  U = ( Σ MS(VMᵢ) / MS ) × (1/k)   — Eq. 2</w:t>
      </w:r>
    </w:p>
    <w:p>
      <w:pPr>
        <w:spacing w:after="160"/>
      </w:pPr>
      <w:r>
        <w:t xml:space="preserve">Idleness Cost:  IC = Σ ( MS − MS(VMᵢ) ) × Cost(VMᵢ)   — Eq. 3</w:t>
      </w:r>
    </w:p>
    <w:p>
      <w:pPr>
        <w:spacing w:after="160"/>
      </w:pPr>
      <w:r>
        <w:t xml:space="preserve">VM Selection (cost-aware mode):  minimize α × NormalizedCompletionTime + (1−α) × NormalizedCost</w:t>
      </w:r>
    </w:p>
    <w:p>
      <w:pPr>
        <w:pStyle w:val="Heading2"/>
        <w:spacing w:after="120" w:before="260"/>
      </w:pPr>
      <w:r>
        <w:t xml:space="preserve">A.2 Advanced Cost-Aware Max–Min — Working Steps (Algorithm 2)</w:t>
      </w:r>
    </w:p>
    <w:p>
      <w:pPr>
        <w:spacing w:after="160"/>
      </w:pPr>
      <w:r>
        <w:t xml:space="preserve">Inputs: Application DAG, VM characteristics. Outputs: execution order, makespan, average response time, core utility, idleness cost.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 task dependencies using Child(x) and Parent(x).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While there is an un-executed task, schedule tasks as follows.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While all VMs are busy, wait until one becomes idle.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an available VM exists: fetch the ready task (no parent) with the maximum value of (own execution time + children's execution time).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Cost Management = 0: execute the task on the VM offering the fastest completion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Else: execute the task on the VM minimizing α × NormalizedCompletionTime + (1−α) × NormalizedCost.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the task's node and its edges from the DAG; repeat until the DAG is empty.</w:t>
      </w:r>
    </w:p>
    <w:p>
      <w:pPr>
        <w:pStyle w:val="Heading2"/>
        <w:spacing w:after="120" w:before="260"/>
      </w:pPr>
      <w:r>
        <w:t xml:space="preserve">A.3 Key Distinguishing Rule</w:t>
      </w:r>
    </w:p>
    <w:p>
      <w:pPr>
        <w:spacing w:after="160"/>
      </w:pPr>
      <w:r>
        <w:t xml:space="preserve">The task-selection criterion changes from “max instructions” (classical Workflow Max–Min) to “max (own instructions + children's instructions).” This is the specific mechanism that enables concurrent execution of independent applications rather than the sequential execution exhibited by Workflow Max–Min.</w:t>
      </w:r>
    </w:p>
    <w:p>
      <w:pPr>
        <w:pStyle w:val="Heading2"/>
        <w:spacing w:after="120" w:before="260"/>
      </w:pPr>
      <w:r>
        <w:t xml:space="preserve">A.4 Reference Results from the Source Paper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waiting time improved from 5.27s (Workflow Max–Min) to 4.67s (Advanced Cost-Aware Max–Min).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(VM) utility improved by up to 34%.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Idleness cost reduced by up to 92% (e.g., 122 → 10 units on one evaluated task 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complexity: O(mn²) — the same order as classical Max–Min.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Evaluated on 5 random sets of 4 dependent applications (12 tasks each) across 3 VMs at 5000/3000/2000 MIPS, with costs of 15/10/5 units per 1000 MI respectively.</w:t>
      </w:r>
    </w:p>
    <w:p>
      <w:pPr>
        <w:pStyle w:val="Heading2"/>
        <w:spacing w:after="120" w:before="260"/>
      </w:pPr>
      <w:r>
        <w:t xml:space="preserve">A.5 Known Limitations of the Source Model (Carried Into This 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comparators (classical Max–Min, Min–Min, SJF) do not natively handle dependent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is modelled linearly (cost per 1000 MI), not as tiered or spot pricing.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 only on 3 VMs and small task sets; scalability to hundreds of VMs is untested by the source research.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source model does not address VM failure, network latency, or data-transfer cost — consistent with this system's declared out-of-scope items.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Infralytix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A9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2026-07-24T16:46:11.271Z</dcterms:created>
  <dcterms:modified xsi:type="dcterms:W3CDTF">2026-07-24T16:46:11.285Z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