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Mortality Project — Analysis Pictures</w:t>
      </w:r>
    </w:p>
    <w:p>
      <w:pPr>
        <w:jc w:val="center"/>
      </w:pPr>
      <w:r>
        <w:rPr>
          <w:i/>
          <w:sz w:val="22"/>
        </w:rPr>
        <w:t>Visual outputs from the data science analysis</w:t>
      </w:r>
    </w:p>
    <w:p>
      <w:pPr>
        <w:pStyle w:val="Heading2"/>
      </w:pPr>
      <w:r>
        <w:t>Objective 2: Distribution of Infant Mortality Rate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1: Objective 2: Distribution of Infant Mortality Rate</w:t>
      </w:r>
    </w:p>
    <w:p/>
    <w:p>
      <w:pPr>
        <w:pStyle w:val="Heading2"/>
      </w:pPr>
      <w:r>
        <w:t>Objective 3: Correlation Matrix of Socio-Economic and Health Factors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70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2: Objective 3: Correlation Matrix of Socio-Economic and Health Factors</w:t>
      </w:r>
    </w:p>
    <w:p/>
    <w:p>
      <w:pPr>
        <w:pStyle w:val="Heading2"/>
      </w:pPr>
      <w:r>
        <w:t>Objective 4: Impact of Maternal Anemia on Infant Mortality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3: Objective 4: Impact of Maternal Anemia on Infant Mortality</w:t>
      </w:r>
    </w:p>
    <w:p/>
    <w:p>
      <w:pPr>
        <w:pStyle w:val="Heading2"/>
      </w:pPr>
      <w:r>
        <w:t>Objective 5: Average Per Capita Income by District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4: Objective 5: Average Per Capita Income by District</w:t>
      </w:r>
    </w:p>
    <w:p/>
    <w:p>
      <w:pPr>
        <w:pStyle w:val="Heading2"/>
      </w:pPr>
      <w:r>
        <w:t>Objective 7: Top 10 Feature Importances for Predicting IMR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5: Objective 7: Top 10 Feature Importances for Predicting IMR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