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Face Recognition Benchmark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Recall (Accuracy)</w:t>
            </w:r>
          </w:p>
        </w:tc>
        <w:tc>
          <w:tcPr>
            <w:tcW w:type="dxa" w:w="2160"/>
          </w:tcPr>
          <w:p>
            <w:r>
              <w:t>False Alarm Rate</w:t>
            </w:r>
          </w:p>
        </w:tc>
        <w:tc>
          <w:tcPr>
            <w:tcW w:type="dxa" w:w="2160"/>
          </w:tcPr>
          <w:p>
            <w:r>
              <w:t>Avg Time (s)</w:t>
            </w:r>
          </w:p>
        </w:tc>
      </w:tr>
      <w:tr>
        <w:tc>
          <w:tcPr>
            <w:tcW w:type="dxa" w:w="2160"/>
          </w:tcPr>
          <w:p>
            <w:r>
              <w:t>FaceNet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2.695</w:t>
            </w:r>
          </w:p>
        </w:tc>
      </w:tr>
      <w:tr>
        <w:tc>
          <w:tcPr>
            <w:tcW w:type="dxa" w:w="2160"/>
          </w:tcPr>
          <w:p>
            <w:r>
              <w:t>ArcFace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3.5239</w:t>
            </w:r>
          </w:p>
        </w:tc>
      </w:tr>
      <w:tr>
        <w:tc>
          <w:tcPr>
            <w:tcW w:type="dxa" w:w="2160"/>
          </w:tcPr>
          <w:p>
            <w:r>
              <w:t>CosFace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3.1529</w:t>
            </w:r>
          </w:p>
        </w:tc>
      </w:tr>
      <w:tr>
        <w:tc>
          <w:tcPr>
            <w:tcW w:type="dxa" w:w="2160"/>
          </w:tcPr>
          <w:p>
            <w:r>
              <w:t>SphereFace</w:t>
            </w:r>
          </w:p>
        </w:tc>
        <w:tc>
          <w:tcPr>
            <w:tcW w:type="dxa" w:w="2160"/>
          </w:tcPr>
          <w:p>
            <w:r>
              <w:t>75.0%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2.8429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