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73CD" w14:textId="77777777" w:rsidR="000C30DD" w:rsidRPr="000C30DD" w:rsidRDefault="000C30DD" w:rsidP="000C30DD">
      <w:pPr>
        <w:jc w:val="center"/>
        <w:rPr>
          <w:rFonts w:ascii="Times New Roman" w:hAnsi="Times New Roman" w:cs="Times New Roman"/>
          <w:sz w:val="40"/>
          <w:szCs w:val="40"/>
        </w:rPr>
      </w:pPr>
      <w:r w:rsidRPr="000C30DD">
        <w:rPr>
          <w:rFonts w:ascii="Times New Roman" w:hAnsi="Times New Roman" w:cs="Times New Roman"/>
          <w:sz w:val="40"/>
          <w:szCs w:val="40"/>
        </w:rPr>
        <w:t>Análisis general de datos</w:t>
      </w:r>
    </w:p>
    <w:p w14:paraId="21122066" w14:textId="77777777" w:rsidR="000C30DD" w:rsidRPr="000C30DD" w:rsidRDefault="000C30DD" w:rsidP="000C30DD">
      <w:pPr>
        <w:rPr>
          <w:rFonts w:ascii="Times New Roman" w:hAnsi="Times New Roman" w:cs="Times New Roman"/>
          <w:sz w:val="40"/>
          <w:szCs w:val="40"/>
        </w:rPr>
      </w:pPr>
    </w:p>
    <w:p w14:paraId="6DF8ECFB" w14:textId="19B58A8E" w:rsidR="000C30DD" w:rsidRPr="000C30DD" w:rsidRDefault="000C30DD" w:rsidP="000C30DD">
      <w:pPr>
        <w:jc w:val="center"/>
        <w:rPr>
          <w:rFonts w:ascii="Times New Roman" w:hAnsi="Times New Roman" w:cs="Times New Roman"/>
          <w:sz w:val="40"/>
          <w:szCs w:val="40"/>
        </w:rPr>
      </w:pPr>
      <w:r w:rsidRPr="000C30DD">
        <w:rPr>
          <w:rFonts w:ascii="Times New Roman" w:hAnsi="Times New Roman" w:cs="Times New Roman"/>
          <w:sz w:val="40"/>
          <w:szCs w:val="40"/>
        </w:rPr>
        <w:t>(basado en la recolección de la información por medio de entrevistas)</w:t>
      </w:r>
    </w:p>
    <w:p w14:paraId="0D194C34" w14:textId="77777777" w:rsidR="000C30DD" w:rsidRDefault="000C30DD" w:rsidP="000C30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F3379E" w14:textId="77777777" w:rsidR="000C30DD" w:rsidRPr="000C30DD" w:rsidRDefault="000C30DD" w:rsidP="000C30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8D1A5E" w14:textId="539B51F5" w:rsidR="000C30DD" w:rsidRPr="000C30DD" w:rsidRDefault="000C30DD" w:rsidP="000C30DD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0C30DD">
        <w:rPr>
          <w:rFonts w:ascii="Times New Roman" w:hAnsi="Times New Roman" w:cs="Times New Roman"/>
          <w:sz w:val="40"/>
          <w:szCs w:val="40"/>
        </w:rPr>
        <w:t>Clasmment</w:t>
      </w:r>
      <w:proofErr w:type="spellEnd"/>
      <w:r w:rsidRPr="000C30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C30DD">
        <w:rPr>
          <w:rFonts w:ascii="Times New Roman" w:hAnsi="Times New Roman" w:cs="Times New Roman"/>
          <w:sz w:val="40"/>
          <w:szCs w:val="40"/>
        </w:rPr>
        <w:t>Academy</w:t>
      </w:r>
      <w:proofErr w:type="spellEnd"/>
    </w:p>
    <w:p w14:paraId="263959D2" w14:textId="77777777" w:rsidR="000C30DD" w:rsidRDefault="000C30DD" w:rsidP="000C30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96BB73E" w14:textId="51031EC0" w:rsidR="000C30DD" w:rsidRPr="000C30DD" w:rsidRDefault="000C30DD" w:rsidP="000C30D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}</w:t>
      </w:r>
    </w:p>
    <w:p w14:paraId="0137A6AF" w14:textId="77777777" w:rsidR="000C30DD" w:rsidRPr="000C30DD" w:rsidRDefault="000C30DD" w:rsidP="000C30DD">
      <w:pPr>
        <w:jc w:val="center"/>
        <w:rPr>
          <w:rFonts w:ascii="Times New Roman" w:hAnsi="Times New Roman" w:cs="Times New Roman"/>
          <w:sz w:val="40"/>
          <w:szCs w:val="40"/>
        </w:rPr>
      </w:pPr>
      <w:r w:rsidRPr="000C30DD">
        <w:rPr>
          <w:rFonts w:ascii="Times New Roman" w:hAnsi="Times New Roman" w:cs="Times New Roman"/>
          <w:sz w:val="40"/>
          <w:szCs w:val="40"/>
        </w:rPr>
        <w:t>Presentado por:</w:t>
      </w:r>
    </w:p>
    <w:p w14:paraId="4F022F6F" w14:textId="77777777" w:rsidR="000C30DD" w:rsidRPr="000C30DD" w:rsidRDefault="000C30DD" w:rsidP="000C30DD">
      <w:pPr>
        <w:jc w:val="center"/>
        <w:rPr>
          <w:rFonts w:ascii="Times New Roman" w:hAnsi="Times New Roman" w:cs="Times New Roman"/>
          <w:sz w:val="40"/>
          <w:szCs w:val="40"/>
        </w:rPr>
      </w:pPr>
      <w:r w:rsidRPr="000C30DD">
        <w:rPr>
          <w:rFonts w:ascii="Times New Roman" w:hAnsi="Times New Roman" w:cs="Times New Roman"/>
          <w:sz w:val="40"/>
          <w:szCs w:val="40"/>
        </w:rPr>
        <w:t>Kevin Parra</w:t>
      </w:r>
    </w:p>
    <w:p w14:paraId="21E2A771" w14:textId="08A41839" w:rsidR="000C30DD" w:rsidRPr="000C30DD" w:rsidRDefault="000C30DD" w:rsidP="000C30DD">
      <w:pPr>
        <w:jc w:val="center"/>
        <w:rPr>
          <w:rFonts w:ascii="Times New Roman" w:hAnsi="Times New Roman" w:cs="Times New Roman"/>
          <w:sz w:val="40"/>
          <w:szCs w:val="40"/>
        </w:rPr>
      </w:pPr>
      <w:r w:rsidRPr="000C30DD">
        <w:rPr>
          <w:rFonts w:ascii="Times New Roman" w:hAnsi="Times New Roman" w:cs="Times New Roman"/>
          <w:sz w:val="40"/>
          <w:szCs w:val="40"/>
        </w:rPr>
        <w:t>Daniel Peña</w:t>
      </w:r>
    </w:p>
    <w:p w14:paraId="0F3E717F" w14:textId="77777777" w:rsidR="000C30DD" w:rsidRPr="000C30DD" w:rsidRDefault="000C30DD" w:rsidP="000C30DD">
      <w:pPr>
        <w:jc w:val="center"/>
        <w:rPr>
          <w:rFonts w:ascii="Times New Roman" w:hAnsi="Times New Roman" w:cs="Times New Roman"/>
          <w:sz w:val="40"/>
          <w:szCs w:val="40"/>
        </w:rPr>
      </w:pPr>
      <w:r w:rsidRPr="000C30DD">
        <w:rPr>
          <w:rFonts w:ascii="Times New Roman" w:hAnsi="Times New Roman" w:cs="Times New Roman"/>
          <w:sz w:val="40"/>
          <w:szCs w:val="40"/>
        </w:rPr>
        <w:t>Daniel Bernal</w:t>
      </w:r>
    </w:p>
    <w:p w14:paraId="57D35971" w14:textId="77777777" w:rsidR="000C30DD" w:rsidRDefault="000C30DD" w:rsidP="000C30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55756C7" w14:textId="77777777" w:rsidR="000C30DD" w:rsidRPr="000C30DD" w:rsidRDefault="000C30DD" w:rsidP="000C30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986B543" w14:textId="4E63B357" w:rsidR="000C30DD" w:rsidRPr="000C30DD" w:rsidRDefault="000C30DD" w:rsidP="000C30DD">
      <w:pPr>
        <w:jc w:val="center"/>
        <w:rPr>
          <w:rFonts w:ascii="Times New Roman" w:hAnsi="Times New Roman" w:cs="Times New Roman"/>
          <w:sz w:val="40"/>
          <w:szCs w:val="40"/>
        </w:rPr>
      </w:pPr>
      <w:r w:rsidRPr="000C30DD">
        <w:rPr>
          <w:rFonts w:ascii="Times New Roman" w:hAnsi="Times New Roman" w:cs="Times New Roman"/>
          <w:sz w:val="40"/>
          <w:szCs w:val="40"/>
        </w:rPr>
        <w:t xml:space="preserve">Servicio Nacional de Aprendizaje </w:t>
      </w:r>
    </w:p>
    <w:p w14:paraId="7F106FCF" w14:textId="62848B4C" w:rsidR="000C30DD" w:rsidRDefault="000C30DD" w:rsidP="000C30DD">
      <w:pPr>
        <w:jc w:val="center"/>
        <w:rPr>
          <w:rFonts w:ascii="Times New Roman" w:hAnsi="Times New Roman" w:cs="Times New Roman"/>
          <w:sz w:val="40"/>
          <w:szCs w:val="40"/>
        </w:rPr>
      </w:pPr>
      <w:r w:rsidRPr="000C30DD">
        <w:rPr>
          <w:rFonts w:ascii="Times New Roman" w:hAnsi="Times New Roman" w:cs="Times New Roman"/>
          <w:sz w:val="40"/>
          <w:szCs w:val="40"/>
        </w:rPr>
        <w:t>SENA</w:t>
      </w:r>
    </w:p>
    <w:p w14:paraId="79E43395" w14:textId="77777777" w:rsidR="000C30DD" w:rsidRDefault="000C30DD" w:rsidP="000C30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E59E518" w14:textId="77777777" w:rsidR="000C30DD" w:rsidRPr="000C30DD" w:rsidRDefault="000C30DD" w:rsidP="000C30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A70B5C6" w14:textId="311FAE80" w:rsidR="000C30DD" w:rsidRPr="000C30DD" w:rsidRDefault="000C30DD" w:rsidP="000C30DD">
      <w:pPr>
        <w:jc w:val="center"/>
        <w:rPr>
          <w:rFonts w:ascii="Times New Roman" w:hAnsi="Times New Roman" w:cs="Times New Roman"/>
          <w:sz w:val="40"/>
          <w:szCs w:val="40"/>
        </w:rPr>
      </w:pPr>
      <w:r w:rsidRPr="000C30DD">
        <w:rPr>
          <w:rFonts w:ascii="Times New Roman" w:hAnsi="Times New Roman" w:cs="Times New Roman"/>
          <w:sz w:val="40"/>
          <w:szCs w:val="40"/>
        </w:rPr>
        <w:t>19/03/2024</w:t>
      </w:r>
    </w:p>
    <w:p w14:paraId="6994C7A3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</w:p>
    <w:p w14:paraId="0BBBA264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  <w:r w:rsidRPr="000C30DD">
        <w:rPr>
          <w:rFonts w:ascii="Times New Roman" w:hAnsi="Times New Roman" w:cs="Times New Roman"/>
          <w:sz w:val="24"/>
          <w:szCs w:val="24"/>
        </w:rPr>
        <w:t xml:space="preserve">En esta primera recolección de datos de las empresas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Martins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Basketball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>, se evidenciaron distintas situaciones y características relevantes:</w:t>
      </w:r>
    </w:p>
    <w:p w14:paraId="38519891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</w:p>
    <w:p w14:paraId="2D56BC08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  <w:r w:rsidRPr="000C30DD">
        <w:rPr>
          <w:rFonts w:ascii="Times New Roman" w:hAnsi="Times New Roman" w:cs="Times New Roman"/>
          <w:sz w:val="24"/>
          <w:szCs w:val="24"/>
        </w:rPr>
        <w:t>1. Estrategias de captación de clientes:</w:t>
      </w:r>
    </w:p>
    <w:p w14:paraId="73785213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  <w:r w:rsidRPr="000C30D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 xml:space="preserve"> utiliza publicidad mediante folletos y el marketing de voz a voz de los clientes.</w:t>
      </w:r>
    </w:p>
    <w:p w14:paraId="69F19491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  <w:r w:rsidRPr="000C30D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Martins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Basketball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 xml:space="preserve"> ofrece incentivos económicos a los alumnos que ayuden a ingresar nuevos estudiantes, además de utilizar las redes sociales.</w:t>
      </w:r>
    </w:p>
    <w:p w14:paraId="73DD6DA4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</w:p>
    <w:p w14:paraId="10C42D29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  <w:r w:rsidRPr="000C30DD">
        <w:rPr>
          <w:rFonts w:ascii="Times New Roman" w:hAnsi="Times New Roman" w:cs="Times New Roman"/>
          <w:sz w:val="24"/>
          <w:szCs w:val="24"/>
        </w:rPr>
        <w:t>2. Medios de comunicación con clientes:</w:t>
      </w:r>
    </w:p>
    <w:p w14:paraId="510525AE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  <w:r w:rsidRPr="000C30D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 xml:space="preserve"> no cuenta con un medio de comunicación establecido, la información se brinda de manera presencial.</w:t>
      </w:r>
    </w:p>
    <w:p w14:paraId="4D836F5C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  <w:r w:rsidRPr="000C30D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Martins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Basketball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 xml:space="preserve"> se comunica con los padres de familia mediante grupos de WhatsApp.</w:t>
      </w:r>
    </w:p>
    <w:p w14:paraId="4653EC85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</w:p>
    <w:p w14:paraId="1CA58AD4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  <w:r w:rsidRPr="000C30DD">
        <w:rPr>
          <w:rFonts w:ascii="Times New Roman" w:hAnsi="Times New Roman" w:cs="Times New Roman"/>
          <w:sz w:val="24"/>
          <w:szCs w:val="24"/>
        </w:rPr>
        <w:t>3. Gestión de horarios y adaptabilidad de clientes:</w:t>
      </w:r>
    </w:p>
    <w:p w14:paraId="15CB98B2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  <w:r w:rsidRPr="000C30DD">
        <w:rPr>
          <w:rFonts w:ascii="Times New Roman" w:hAnsi="Times New Roman" w:cs="Times New Roman"/>
          <w:sz w:val="24"/>
          <w:szCs w:val="24"/>
        </w:rPr>
        <w:t xml:space="preserve">   - En ambas empresas, los clientes se adaptan sin problemas a los horarios establecidos.</w:t>
      </w:r>
    </w:p>
    <w:p w14:paraId="3EADA88D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  <w:r w:rsidRPr="000C30D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 xml:space="preserve"> maneja horarios de mañana y tarde, mientras que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Martins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Basketball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 xml:space="preserve"> tiene horarios específicos para diferentes categorías.</w:t>
      </w:r>
    </w:p>
    <w:p w14:paraId="2727F26E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</w:p>
    <w:p w14:paraId="428C2B32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  <w:r w:rsidRPr="000C30DD">
        <w:rPr>
          <w:rFonts w:ascii="Times New Roman" w:hAnsi="Times New Roman" w:cs="Times New Roman"/>
          <w:sz w:val="24"/>
          <w:szCs w:val="24"/>
        </w:rPr>
        <w:t>4. Estructura del personal:</w:t>
      </w:r>
    </w:p>
    <w:p w14:paraId="1661F0B6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  <w:r w:rsidRPr="000C30D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 xml:space="preserve"> cuenta con un solo empleado que es el administrador.</w:t>
      </w:r>
    </w:p>
    <w:p w14:paraId="465C3DE6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  <w:r w:rsidRPr="000C30D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Martins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Basketball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 xml:space="preserve"> tiene una estructura más amplia con un director general, administradores, profesores y preparadores físicos.</w:t>
      </w:r>
    </w:p>
    <w:p w14:paraId="5BBF7AD8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</w:p>
    <w:p w14:paraId="5BD88596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  <w:r w:rsidRPr="000C30DD">
        <w:rPr>
          <w:rFonts w:ascii="Times New Roman" w:hAnsi="Times New Roman" w:cs="Times New Roman"/>
          <w:sz w:val="24"/>
          <w:szCs w:val="24"/>
        </w:rPr>
        <w:t>5. Evaluación del rendimiento del personal:</w:t>
      </w:r>
    </w:p>
    <w:p w14:paraId="1C89B285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  <w:r w:rsidRPr="000C30DD">
        <w:rPr>
          <w:rFonts w:ascii="Times New Roman" w:hAnsi="Times New Roman" w:cs="Times New Roman"/>
          <w:sz w:val="24"/>
          <w:szCs w:val="24"/>
        </w:rPr>
        <w:t xml:space="preserve">   - En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 xml:space="preserve"> no se realiza una evaluación del rendimiento debido a tener un solo empleado.</w:t>
      </w:r>
    </w:p>
    <w:p w14:paraId="699268CA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  <w:r w:rsidRPr="000C30D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Martins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Basketball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 xml:space="preserve"> evalúa el rendimiento del personal mediante tablas de objetivos.</w:t>
      </w:r>
    </w:p>
    <w:p w14:paraId="30CAEA5F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</w:p>
    <w:p w14:paraId="738E01F2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  <w:r w:rsidRPr="000C30DD">
        <w:rPr>
          <w:rFonts w:ascii="Times New Roman" w:hAnsi="Times New Roman" w:cs="Times New Roman"/>
          <w:sz w:val="24"/>
          <w:szCs w:val="24"/>
        </w:rPr>
        <w:t>6. Eventos y actividades para clientes:</w:t>
      </w:r>
    </w:p>
    <w:p w14:paraId="29ED8D0A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  <w:r w:rsidRPr="000C30DD">
        <w:rPr>
          <w:rFonts w:ascii="Times New Roman" w:hAnsi="Times New Roman" w:cs="Times New Roman"/>
          <w:sz w:val="24"/>
          <w:szCs w:val="24"/>
        </w:rPr>
        <w:lastRenderedPageBreak/>
        <w:t xml:space="preserve">   -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 xml:space="preserve"> realiza eventos mensuales donde los clientes compiten por premios en efectivo o mensualidades.</w:t>
      </w:r>
    </w:p>
    <w:p w14:paraId="1948704F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  <w:r w:rsidRPr="000C30D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Martins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Basketball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 xml:space="preserve"> organiza eventos cada fin de semana o cada 15 días.</w:t>
      </w:r>
    </w:p>
    <w:p w14:paraId="0B09389B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</w:p>
    <w:p w14:paraId="7BCD44BB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  <w:r w:rsidRPr="000C30DD">
        <w:rPr>
          <w:rFonts w:ascii="Times New Roman" w:hAnsi="Times New Roman" w:cs="Times New Roman"/>
          <w:sz w:val="24"/>
          <w:szCs w:val="24"/>
        </w:rPr>
        <w:t>7. Procesos administrativos importantes:</w:t>
      </w:r>
    </w:p>
    <w:p w14:paraId="0CD2C381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  <w:r w:rsidRPr="000C30DD">
        <w:rPr>
          <w:rFonts w:ascii="Times New Roman" w:hAnsi="Times New Roman" w:cs="Times New Roman"/>
          <w:sz w:val="24"/>
          <w:szCs w:val="24"/>
        </w:rPr>
        <w:t xml:space="preserve">   - En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>, los procesos más relevantes son la afiliación del cliente, evaluación física, guía nutricional y rutinas personalizadas.</w:t>
      </w:r>
    </w:p>
    <w:p w14:paraId="0CA2F239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  <w:r w:rsidRPr="000C30DD">
        <w:rPr>
          <w:rFonts w:ascii="Times New Roman" w:hAnsi="Times New Roman" w:cs="Times New Roman"/>
          <w:sz w:val="24"/>
          <w:szCs w:val="24"/>
        </w:rPr>
        <w:t xml:space="preserve">   - En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Martins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0DD">
        <w:rPr>
          <w:rFonts w:ascii="Times New Roman" w:hAnsi="Times New Roman" w:cs="Times New Roman"/>
          <w:sz w:val="24"/>
          <w:szCs w:val="24"/>
        </w:rPr>
        <w:t>Basketball</w:t>
      </w:r>
      <w:proofErr w:type="spellEnd"/>
      <w:r w:rsidRPr="000C30DD">
        <w:rPr>
          <w:rFonts w:ascii="Times New Roman" w:hAnsi="Times New Roman" w:cs="Times New Roman"/>
          <w:sz w:val="24"/>
          <w:szCs w:val="24"/>
        </w:rPr>
        <w:t>, los procesos más destacados son la preparación tecno-táctica y física.</w:t>
      </w:r>
    </w:p>
    <w:p w14:paraId="62333DAF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</w:p>
    <w:p w14:paraId="62D25FA1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  <w:r w:rsidRPr="000C30DD">
        <w:rPr>
          <w:rFonts w:ascii="Times New Roman" w:hAnsi="Times New Roman" w:cs="Times New Roman"/>
          <w:sz w:val="24"/>
          <w:szCs w:val="24"/>
        </w:rPr>
        <w:t>Esta recolección de datos ha permitido identificar tanto similitudes como diferencias en la gestión administrativa, estrategias de captación de clientes, comunicación y actividades para los clientes en estas dos empresas dedicadas a servicios deportivos y de acondicionamiento físico.</w:t>
      </w:r>
    </w:p>
    <w:p w14:paraId="3BAB8366" w14:textId="77777777" w:rsidR="000C30DD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</w:p>
    <w:p w14:paraId="7DBA701C" w14:textId="598150BC" w:rsidR="00F121C8" w:rsidRPr="000C30DD" w:rsidRDefault="000C30DD" w:rsidP="000C30DD">
      <w:pPr>
        <w:rPr>
          <w:rFonts w:ascii="Times New Roman" w:hAnsi="Times New Roman" w:cs="Times New Roman"/>
          <w:sz w:val="24"/>
          <w:szCs w:val="24"/>
        </w:rPr>
      </w:pPr>
      <w:r w:rsidRPr="000C30DD">
        <w:rPr>
          <w:rFonts w:ascii="Times New Roman" w:hAnsi="Times New Roman" w:cs="Times New Roman"/>
          <w:sz w:val="24"/>
          <w:szCs w:val="24"/>
        </w:rPr>
        <w:t xml:space="preserve">A futuro, se entrevistarán más escuelas, academias, </w:t>
      </w:r>
      <w:r>
        <w:rPr>
          <w:rFonts w:ascii="Times New Roman" w:hAnsi="Times New Roman" w:cs="Times New Roman"/>
          <w:sz w:val="24"/>
          <w:szCs w:val="24"/>
        </w:rPr>
        <w:t>institutos</w:t>
      </w:r>
      <w:r w:rsidRPr="000C30DD">
        <w:rPr>
          <w:rFonts w:ascii="Times New Roman" w:hAnsi="Times New Roman" w:cs="Times New Roman"/>
          <w:sz w:val="24"/>
          <w:szCs w:val="24"/>
        </w:rPr>
        <w:t>, etc.,</w:t>
      </w:r>
      <w:r>
        <w:rPr>
          <w:rFonts w:ascii="Times New Roman" w:hAnsi="Times New Roman" w:cs="Times New Roman"/>
          <w:sz w:val="24"/>
          <w:szCs w:val="24"/>
        </w:rPr>
        <w:t xml:space="preserve"> ubicadas en localidades de Bogotá D.C tales como Bosa y Cuidad Bolívar,</w:t>
      </w:r>
      <w:r w:rsidRPr="000C30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 el fin de</w:t>
      </w:r>
      <w:r w:rsidRPr="000C30DD">
        <w:rPr>
          <w:rFonts w:ascii="Times New Roman" w:hAnsi="Times New Roman" w:cs="Times New Roman"/>
          <w:sz w:val="24"/>
          <w:szCs w:val="24"/>
        </w:rPr>
        <w:t xml:space="preserve"> ampliar el análisis y obtener un panorama más completo.</w:t>
      </w:r>
      <w:r w:rsidR="002B011A" w:rsidRPr="000C30D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121C8" w:rsidRPr="000C30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8"/>
    <w:rsid w:val="000C30DD"/>
    <w:rsid w:val="002B011A"/>
    <w:rsid w:val="00373B8B"/>
    <w:rsid w:val="003D54A3"/>
    <w:rsid w:val="0060002D"/>
    <w:rsid w:val="009610E4"/>
    <w:rsid w:val="00F1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880E8"/>
  <w15:chartTrackingRefBased/>
  <w15:docId w15:val="{B63AFA3D-0FDF-49CC-9F4A-423DD08F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</dc:creator>
  <cp:keywords/>
  <dc:description/>
  <cp:lastModifiedBy>Kevin Alejandro Parra Cifuentes</cp:lastModifiedBy>
  <cp:revision>2</cp:revision>
  <dcterms:created xsi:type="dcterms:W3CDTF">2024-03-20T04:53:00Z</dcterms:created>
  <dcterms:modified xsi:type="dcterms:W3CDTF">2024-03-20T04:53:00Z</dcterms:modified>
</cp:coreProperties>
</file>