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Data Flow Diagram &amp; User Stories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8 March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SWTID-2026-6604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SpendWise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Data Flow Diagrams:</w:t>
      </w:r>
    </w:p>
    <w:p>
      <w:pPr>
        <w:jc w:val="center"/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</w:rPr>
        <w:drawing>
          <wp:inline distT="114300" distB="114300" distL="114300" distR="114300">
            <wp:extent cx="3972940" cy="3857625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2940" cy="385762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b/>
          <w:bCs/>
          <w:rtl/>
        </w:rPr>
        <w:t>User Stories:</w:t>
      </w:r>
    </w:p>
    <w:tbl>
      <w:tblPr>
        <w:jc w:val="left"/>
        <w:tblInd w:w="0" w:type="dxa"/>
        <w:tblW w:w="12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  <w:gridCol w:w="2108"/>
      </w:tblGrid>
      <w:tr>
        <w:trPr>
          <w:cantSplit/>
          <w:trHeight w:val="275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Type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 xml:space="preserve">Acceptance criteria 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Release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using name, email, and password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User is able to create an account and receives a success response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login using email and password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User receives a valid JWT token after successful login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USN-3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access protected APIs using JWT token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Requests without token are rejected; valid token allows access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USN-4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create a new record/transaction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Record is saved in database and returned in response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USN-5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view all my records/transactions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User receives only their own records from the system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</w:tr>
      <w:tr>
        <w:trPr>
          <w:cantSplit/>
          <w:trHeight w:val="549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USN-6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update my record/transaction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Selected record is updated and new data is returned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USN-7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delete my record/transaction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Selected record is removed and success message is returned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USN-8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cannot access other users’ data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System blocks access to data that does not belong to the user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</w:tr>
    </w:tbl>
    <w:p>
      <w:pPr>
        <w:rPr>
          <w:rFonts w:ascii="Arial" w:eastAsia="Arial" w:cs="Arial" w:hAnsi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9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zh-CN" w:bidi="ar-SA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243</Words>
  <Characters>1171</Characters>
  <Lines>116</Lines>
  <Paragraphs>74</Paragraphs>
  <CharactersWithSpaces>1348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2026-03-12T12:54:52Z</dcterms:modified>
</cp:coreProperties>
</file>