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F73" w:rsidRDefault="007A2B43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Государственное бюджетное профессиональное образовательное учреждение</w:t>
      </w:r>
    </w:p>
    <w:p w:rsidR="007F2F73" w:rsidRDefault="007A2B43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 w:rsidR="007F2F73" w:rsidRDefault="007A2B43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Специальность 09.02.07</w:t>
      </w:r>
    </w:p>
    <w:p w:rsidR="007F2F73" w:rsidRPr="00343E6B" w:rsidRDefault="007A2B43" w:rsidP="00343E6B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Информационные системы и программирование</w:t>
      </w:r>
      <w:r>
        <w:rPr>
          <w:color w:val="000000"/>
          <w:spacing w:val="-2"/>
        </w:rPr>
        <w:br/>
        <w:t>квалификация «Программист»</w:t>
      </w:r>
    </w:p>
    <w:p w:rsidR="007F2F73" w:rsidRDefault="007F2F73">
      <w:pPr>
        <w:jc w:val="center"/>
      </w:pPr>
    </w:p>
    <w:p w:rsidR="007F2F73" w:rsidRDefault="007F2F73">
      <w:pPr>
        <w:jc w:val="center"/>
      </w:pPr>
    </w:p>
    <w:p w:rsidR="007F2F73" w:rsidRDefault="007F2F73">
      <w:pPr>
        <w:jc w:val="center"/>
      </w:pPr>
    </w:p>
    <w:p w:rsidR="007F2F73" w:rsidRDefault="007F2F73">
      <w:pPr>
        <w:jc w:val="center"/>
      </w:pPr>
    </w:p>
    <w:p w:rsidR="007F2F73" w:rsidRDefault="007A2B43">
      <w:pPr>
        <w:jc w:val="center"/>
        <w:rPr>
          <w:sz w:val="36"/>
          <w:szCs w:val="36"/>
        </w:rPr>
      </w:pPr>
      <w:r>
        <w:rPr>
          <w:caps/>
          <w:sz w:val="40"/>
          <w:szCs w:val="36"/>
        </w:rPr>
        <w:t>курсовая работа</w:t>
      </w:r>
    </w:p>
    <w:p w:rsidR="007F2F73" w:rsidRDefault="007A2B43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ПМ.01 «Разработка модулей программного обеспечения для компьютерных систем»</w:t>
      </w:r>
    </w:p>
    <w:p w:rsidR="007F2F73" w:rsidRDefault="007F2F73">
      <w:pPr>
        <w:rPr>
          <w:sz w:val="36"/>
          <w:szCs w:val="36"/>
        </w:rPr>
      </w:pPr>
    </w:p>
    <w:p w:rsidR="007F2F73" w:rsidRDefault="007A2B43">
      <w:pPr>
        <w:jc w:val="center"/>
      </w:pPr>
      <w:r>
        <w:rPr>
          <w:sz w:val="36"/>
          <w:szCs w:val="36"/>
        </w:rPr>
        <w:t>ТЕМА: «Разработка приложения для учета заявок по неисправностям техники в ГБУЗ РХ «АМКБ»»</w:t>
      </w:r>
    </w:p>
    <w:p w:rsidR="007F2F73" w:rsidRDefault="007F2F73">
      <w:pPr>
        <w:jc w:val="center"/>
      </w:pPr>
    </w:p>
    <w:p w:rsidR="007F2F73" w:rsidRDefault="007F2F73">
      <w:pPr>
        <w:jc w:val="both"/>
      </w:pPr>
    </w:p>
    <w:p w:rsidR="007F2F73" w:rsidRDefault="007F2F73">
      <w:pPr>
        <w:jc w:val="both"/>
      </w:pPr>
    </w:p>
    <w:p w:rsidR="007F2F73" w:rsidRDefault="007F2F73">
      <w:pPr>
        <w:jc w:val="both"/>
      </w:pPr>
    </w:p>
    <w:p w:rsidR="007F2F73" w:rsidRDefault="007F2F73">
      <w:pPr>
        <w:ind w:left="6946"/>
        <w:jc w:val="both"/>
      </w:pP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Руководитель:</w:t>
      </w: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____________Д.С. Черкашин</w:t>
      </w:r>
    </w:p>
    <w:p w:rsidR="007F2F73" w:rsidRDefault="007A2B43">
      <w:pPr>
        <w:ind w:left="6237" w:firstLine="364"/>
        <w:rPr>
          <w:color w:val="000000"/>
        </w:rPr>
      </w:pPr>
      <w:r>
        <w:rPr>
          <w:color w:val="000000"/>
          <w:sz w:val="18"/>
          <w:szCs w:val="18"/>
        </w:rPr>
        <w:t xml:space="preserve"> (подпись)</w:t>
      </w: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__________________________</w:t>
      </w:r>
    </w:p>
    <w:p w:rsidR="007F2F73" w:rsidRDefault="007A2B43">
      <w:pPr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(оценка, дата)</w:t>
      </w: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Выполнил:</w:t>
      </w: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Студент группы ИС(ПРО) – 41</w:t>
      </w: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____________ А. А. Мальцева</w:t>
      </w:r>
    </w:p>
    <w:p w:rsidR="007F2F73" w:rsidRDefault="007A2B43">
      <w:pPr>
        <w:ind w:left="6237" w:firstLine="392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 w:rsidR="007F2F73" w:rsidRDefault="007A2B43">
      <w:pPr>
        <w:ind w:left="6237"/>
        <w:jc w:val="both"/>
        <w:rPr>
          <w:color w:val="000000"/>
        </w:rPr>
      </w:pPr>
      <w:r>
        <w:rPr>
          <w:color w:val="000000"/>
        </w:rPr>
        <w:t>________________</w:t>
      </w:r>
      <w:r>
        <w:rPr>
          <w:color w:val="000000"/>
          <w:u w:val="single"/>
        </w:rPr>
        <w:t>.</w:t>
      </w:r>
      <w:r>
        <w:rPr>
          <w:color w:val="000000"/>
        </w:rPr>
        <w:t>__________</w:t>
      </w:r>
    </w:p>
    <w:p w:rsidR="007F2F73" w:rsidRDefault="007A2B43">
      <w:pPr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(дата)</w:t>
      </w:r>
    </w:p>
    <w:p w:rsidR="007F2F73" w:rsidRDefault="007F2F73">
      <w:pPr>
        <w:ind w:left="6521"/>
        <w:jc w:val="both"/>
        <w:rPr>
          <w:color w:val="000000"/>
          <w:sz w:val="18"/>
          <w:szCs w:val="18"/>
        </w:rPr>
      </w:pPr>
    </w:p>
    <w:p w:rsidR="007F2F73" w:rsidRDefault="007F2F73" w:rsidP="00343E6B">
      <w:pPr>
        <w:jc w:val="both"/>
        <w:rPr>
          <w:sz w:val="18"/>
          <w:szCs w:val="18"/>
        </w:rPr>
      </w:pPr>
    </w:p>
    <w:p w:rsidR="007F2F73" w:rsidRDefault="007A2B43">
      <w:pPr>
        <w:pStyle w:val="af3"/>
        <w:jc w:val="center"/>
      </w:pPr>
      <w:r>
        <w:t>Абакан 2025 г</w:t>
      </w:r>
      <w:r>
        <w:br w:type="page"/>
      </w:r>
    </w:p>
    <w:p w:rsidR="007F2F73" w:rsidRDefault="007A2B43">
      <w:pPr>
        <w:jc w:val="center"/>
      </w:pPr>
      <w:r>
        <w:rPr>
          <w:color w:val="000000"/>
          <w:spacing w:val="-2"/>
        </w:rPr>
        <w:lastRenderedPageBreak/>
        <w:t>Государственное бюджетное профессиональное образовательное учреждение</w:t>
      </w:r>
    </w:p>
    <w:p w:rsidR="007F2F73" w:rsidRDefault="007A2B43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 w:rsidR="007F2F73" w:rsidRDefault="007A2B43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Специальность 09.02.07 </w:t>
      </w:r>
    </w:p>
    <w:p w:rsidR="007F2F73" w:rsidRDefault="007A2B43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Информационные системы и программирование </w:t>
      </w:r>
      <w:r>
        <w:rPr>
          <w:color w:val="000000"/>
          <w:spacing w:val="-2"/>
        </w:rPr>
        <w:br/>
        <w:t>квалификация «Программист»</w:t>
      </w:r>
    </w:p>
    <w:p w:rsidR="007F2F73" w:rsidRDefault="007F2F73">
      <w:pPr>
        <w:jc w:val="center"/>
        <w:rPr>
          <w:color w:val="000000"/>
          <w:spacing w:val="-2"/>
        </w:rPr>
      </w:pPr>
    </w:p>
    <w:p w:rsidR="007F2F73" w:rsidRDefault="007F2F73">
      <w:pPr>
        <w:jc w:val="center"/>
        <w:rPr>
          <w:color w:val="000000"/>
          <w:spacing w:val="-2"/>
        </w:rPr>
      </w:pPr>
    </w:p>
    <w:p w:rsidR="007F2F73" w:rsidRDefault="007F2F73">
      <w:pPr>
        <w:jc w:val="center"/>
      </w:pPr>
    </w:p>
    <w:tbl>
      <w:tblPr>
        <w:tblW w:w="4646" w:type="dxa"/>
        <w:tblInd w:w="4927" w:type="dxa"/>
        <w:tblLayout w:type="fixed"/>
        <w:tblLook w:val="0000" w:firstRow="0" w:lastRow="0" w:firstColumn="0" w:lastColumn="0" w:noHBand="0" w:noVBand="0"/>
      </w:tblPr>
      <w:tblGrid>
        <w:gridCol w:w="4646"/>
      </w:tblGrid>
      <w:tr w:rsidR="007F2F73">
        <w:trPr>
          <w:trHeight w:val="906"/>
        </w:trPr>
        <w:tc>
          <w:tcPr>
            <w:tcW w:w="4646" w:type="dxa"/>
          </w:tcPr>
          <w:p w:rsidR="007F2F73" w:rsidRDefault="007A2B43">
            <w:r>
              <w:t>Утверждаю:</w:t>
            </w:r>
          </w:p>
          <w:p w:rsidR="007F2F73" w:rsidRDefault="007A2B43">
            <w:r>
              <w:t>Председатель П(Ц)К:</w:t>
            </w:r>
          </w:p>
          <w:p w:rsidR="007F2F73" w:rsidRDefault="007A2B43">
            <w:r>
              <w:t xml:space="preserve">__________________ </w:t>
            </w:r>
            <w:r>
              <w:rPr>
                <w:u w:val="single"/>
              </w:rPr>
              <w:t>Гартман Е.П.</w:t>
            </w:r>
          </w:p>
          <w:p w:rsidR="007F2F73" w:rsidRDefault="007A2B43">
            <w:pPr>
              <w:rPr>
                <w:sz w:val="16"/>
                <w:szCs w:val="16"/>
              </w:rPr>
            </w:pPr>
            <w:r>
              <w:t xml:space="preserve">       </w:t>
            </w:r>
            <w:r>
              <w:rPr>
                <w:sz w:val="16"/>
                <w:szCs w:val="16"/>
              </w:rPr>
              <w:t>(Подпись)</w:t>
            </w:r>
            <w:r>
              <w:t xml:space="preserve">                         </w:t>
            </w:r>
            <w:r>
              <w:rPr>
                <w:sz w:val="16"/>
                <w:szCs w:val="16"/>
              </w:rPr>
              <w:t>(ФИО)</w:t>
            </w:r>
          </w:p>
          <w:p w:rsidR="007F2F73" w:rsidRDefault="007F2F73">
            <w:pPr>
              <w:rPr>
                <w:sz w:val="16"/>
                <w:szCs w:val="16"/>
              </w:rPr>
            </w:pPr>
          </w:p>
        </w:tc>
      </w:tr>
    </w:tbl>
    <w:p w:rsidR="007F2F73" w:rsidRDefault="007F2F73">
      <w:pPr>
        <w:jc w:val="center"/>
      </w:pPr>
    </w:p>
    <w:p w:rsidR="007F2F73" w:rsidRDefault="007F2F73">
      <w:pPr>
        <w:jc w:val="center"/>
        <w:outlineLvl w:val="0"/>
        <w:rPr>
          <w:sz w:val="22"/>
          <w:szCs w:val="22"/>
        </w:rPr>
      </w:pPr>
    </w:p>
    <w:p w:rsidR="007F2F73" w:rsidRDefault="007F2F73">
      <w:pPr>
        <w:jc w:val="center"/>
        <w:outlineLvl w:val="0"/>
        <w:rPr>
          <w:sz w:val="22"/>
          <w:szCs w:val="22"/>
        </w:rPr>
      </w:pPr>
    </w:p>
    <w:p w:rsidR="007F2F73" w:rsidRDefault="007A2B43">
      <w:pPr>
        <w:jc w:val="center"/>
      </w:pPr>
      <w:bookmarkStart w:id="0" w:name="_Toc192767315"/>
      <w:bookmarkStart w:id="1" w:name="_Toc192767456"/>
      <w:r>
        <w:t>ЗАДАНИЕ</w:t>
      </w:r>
      <w:bookmarkEnd w:id="0"/>
      <w:bookmarkEnd w:id="1"/>
    </w:p>
    <w:p w:rsidR="007F2F73" w:rsidRDefault="007A2B43">
      <w:pPr>
        <w:jc w:val="center"/>
      </w:pPr>
      <w:r>
        <w:t>Для выполнения курсовой работы</w:t>
      </w:r>
    </w:p>
    <w:p w:rsidR="007F2F73" w:rsidRDefault="007F2F73"/>
    <w:p w:rsidR="007F2F73" w:rsidRDefault="007A2B43">
      <w:r>
        <w:t>По ПМ 01 Разработка модулей программного обеспечения для компьютерных систем</w:t>
      </w:r>
    </w:p>
    <w:p w:rsidR="007F2F73" w:rsidRDefault="007A2B43">
      <w:pPr>
        <w:rPr>
          <w:u w:val="single"/>
        </w:rPr>
      </w:pPr>
      <w:bookmarkStart w:id="2" w:name="_Toc192767316"/>
      <w:bookmarkStart w:id="3" w:name="_Toc192767457"/>
      <w:r>
        <w:t>Студента</w:t>
      </w:r>
      <w:bookmarkEnd w:id="2"/>
      <w:bookmarkEnd w:id="3"/>
      <w:r>
        <w:t xml:space="preserve"> </w:t>
      </w:r>
      <w:r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7F2F73" w:rsidRDefault="007A2B43">
      <w:bookmarkStart w:id="4" w:name="_Toc192767317"/>
      <w:bookmarkStart w:id="5" w:name="_Toc192767458"/>
      <w:r>
        <w:t>4 курса, группы ИС(ПРО)-41</w:t>
      </w:r>
      <w:bookmarkEnd w:id="4"/>
      <w:bookmarkEnd w:id="5"/>
    </w:p>
    <w:p w:rsidR="007F2F73" w:rsidRDefault="007F2F73">
      <w:pPr>
        <w:rPr>
          <w:sz w:val="22"/>
          <w:szCs w:val="22"/>
        </w:rPr>
      </w:pPr>
    </w:p>
    <w:p w:rsidR="007F2F73" w:rsidRDefault="007A2B43">
      <w:pPr>
        <w:pStyle w:val="af5"/>
        <w:widowControl w:val="0"/>
        <w:numPr>
          <w:ilvl w:val="0"/>
          <w:numId w:val="8"/>
        </w:numPr>
        <w:tabs>
          <w:tab w:val="left" w:pos="0"/>
        </w:tabs>
        <w:spacing w:after="0" w:line="240" w:lineRule="auto"/>
        <w:ind w:left="72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Тема курсовой работы:</w:t>
      </w:r>
      <w:r>
        <w:rPr>
          <w:rFonts w:ascii="Times New Roman" w:hAnsi="Times New Roman"/>
          <w:u w:val="single"/>
        </w:rPr>
        <w:t>«Разработка приложения для учета заявок по неисправностям техники в ГБУЗ РХ «АМКБ»</w:t>
      </w:r>
    </w:p>
    <w:p w:rsidR="007F2F73" w:rsidRDefault="007A2B43">
      <w:pPr>
        <w:pStyle w:val="af5"/>
        <w:numPr>
          <w:ilvl w:val="0"/>
          <w:numId w:val="8"/>
        </w:numPr>
        <w:tabs>
          <w:tab w:val="left" w:pos="0"/>
        </w:tabs>
        <w:spacing w:after="0" w:line="240" w:lineRule="auto"/>
        <w:ind w:left="72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Структура и содержание курсовой работы.</w:t>
      </w:r>
    </w:p>
    <w:p w:rsidR="007F2F73" w:rsidRDefault="007A2B43">
      <w:pPr>
        <w:jc w:val="both"/>
      </w:pPr>
      <w:bookmarkStart w:id="6" w:name="_Toc192767318"/>
      <w:r>
        <w:t>Введение</w:t>
      </w:r>
      <w:bookmarkEnd w:id="6"/>
    </w:p>
    <w:p w:rsidR="007F2F73" w:rsidRDefault="007A2B43">
      <w:pPr>
        <w:numPr>
          <w:ilvl w:val="0"/>
          <w:numId w:val="9"/>
        </w:numPr>
        <w:ind w:left="426" w:hanging="426"/>
        <w:jc w:val="both"/>
      </w:pPr>
      <w:bookmarkStart w:id="7" w:name="_Toc192767319"/>
      <w:r>
        <w:t>Общая часть</w:t>
      </w:r>
      <w:bookmarkEnd w:id="7"/>
    </w:p>
    <w:p w:rsidR="007F2F73" w:rsidRDefault="007A2B43">
      <w:pPr>
        <w:jc w:val="both"/>
      </w:pPr>
      <w:r>
        <w:t>1.1 Описание проектируемой предметной области</w:t>
      </w:r>
    </w:p>
    <w:p w:rsidR="007F2F73" w:rsidRDefault="007A2B43">
      <w:pPr>
        <w:jc w:val="both"/>
      </w:pPr>
      <w:bookmarkStart w:id="8" w:name="_Toc192767320"/>
      <w:r>
        <w:t>1.2 Анализ существующих решений</w:t>
      </w:r>
      <w:bookmarkEnd w:id="8"/>
    </w:p>
    <w:p w:rsidR="007F2F73" w:rsidRDefault="007A2B43">
      <w:pPr>
        <w:numPr>
          <w:ilvl w:val="0"/>
          <w:numId w:val="9"/>
        </w:numPr>
        <w:ind w:left="426" w:hanging="426"/>
        <w:jc w:val="both"/>
      </w:pPr>
      <w:bookmarkStart w:id="9" w:name="_Toc192767321"/>
      <w:r>
        <w:t>Анализ и проектирование</w:t>
      </w:r>
      <w:bookmarkEnd w:id="9"/>
      <w:r>
        <w:t xml:space="preserve"> </w:t>
      </w:r>
    </w:p>
    <w:p w:rsidR="007F2F73" w:rsidRDefault="007A2B43">
      <w:pPr>
        <w:jc w:val="both"/>
      </w:pPr>
      <w:r>
        <w:rPr>
          <w:lang w:val="en-US"/>
        </w:rPr>
        <w:t xml:space="preserve">2.1 </w:t>
      </w:r>
      <w:r>
        <w:t>Проектирование функциональной архитектуры программного средства</w:t>
      </w:r>
    </w:p>
    <w:p w:rsidR="007F2F73" w:rsidRDefault="007A2B43">
      <w:pPr>
        <w:jc w:val="both"/>
      </w:pPr>
      <w:r>
        <w:rPr>
          <w:lang w:val="en-US"/>
        </w:rPr>
        <w:t xml:space="preserve">2.2 </w:t>
      </w:r>
      <w:r>
        <w:t xml:space="preserve">Проектирование структуры базы данных </w:t>
      </w:r>
    </w:p>
    <w:p w:rsidR="007F2F73" w:rsidRDefault="007A2B43">
      <w:pPr>
        <w:jc w:val="both"/>
      </w:pPr>
      <w:r>
        <w:rPr>
          <w:lang w:val="en-US"/>
        </w:rPr>
        <w:t xml:space="preserve">2.3 </w:t>
      </w:r>
      <w:r>
        <w:t>Формирование спецификации требований программного средства</w:t>
      </w:r>
    </w:p>
    <w:p w:rsidR="007F2F73" w:rsidRDefault="007A2B43">
      <w:pPr>
        <w:numPr>
          <w:ilvl w:val="0"/>
          <w:numId w:val="9"/>
        </w:numPr>
        <w:ind w:left="426" w:hanging="426"/>
        <w:jc w:val="both"/>
      </w:pPr>
      <w:bookmarkStart w:id="10" w:name="_Toc192767322"/>
      <w:r>
        <w:t>Разработка программного модуля</w:t>
      </w:r>
      <w:bookmarkEnd w:id="10"/>
      <w:r>
        <w:t xml:space="preserve"> </w:t>
      </w:r>
    </w:p>
    <w:p w:rsidR="007F2F73" w:rsidRDefault="007A2B43">
      <w:pPr>
        <w:jc w:val="both"/>
      </w:pPr>
      <w:r>
        <w:t>3.1 Разработка объектов базы данных в выбранной СУБД</w:t>
      </w:r>
    </w:p>
    <w:p w:rsidR="007F2F73" w:rsidRDefault="007A2B43">
      <w:pPr>
        <w:jc w:val="both"/>
      </w:pPr>
      <w:r>
        <w:lastRenderedPageBreak/>
        <w:t>3.2 Разработка функциональной архитектуры программного средства</w:t>
      </w:r>
    </w:p>
    <w:p w:rsidR="007F2F73" w:rsidRDefault="007A2B43">
      <w:pPr>
        <w:numPr>
          <w:ilvl w:val="0"/>
          <w:numId w:val="9"/>
        </w:numPr>
        <w:ind w:left="426" w:hanging="426"/>
        <w:jc w:val="both"/>
      </w:pPr>
      <w:bookmarkStart w:id="11" w:name="_Toc192767323"/>
      <w:r>
        <w:t>Тестирование программного модуля</w:t>
      </w:r>
      <w:bookmarkEnd w:id="11"/>
    </w:p>
    <w:p w:rsidR="007F2F73" w:rsidRDefault="007A2B43">
      <w:pPr>
        <w:jc w:val="both"/>
      </w:pPr>
      <w:r>
        <w:t>4.1 Разработка тест-кейсов</w:t>
      </w:r>
    </w:p>
    <w:p w:rsidR="007F2F73" w:rsidRDefault="007A2B43">
      <w:pPr>
        <w:jc w:val="both"/>
      </w:pPr>
      <w:r>
        <w:t>4.2 Проведение модульного тестирования</w:t>
      </w:r>
    </w:p>
    <w:p w:rsidR="007F2F73" w:rsidRDefault="007A2B43">
      <w:pPr>
        <w:jc w:val="both"/>
      </w:pPr>
      <w:bookmarkStart w:id="12" w:name="_Toc192767324"/>
      <w:r>
        <w:t>Заключение</w:t>
      </w:r>
      <w:bookmarkEnd w:id="12"/>
    </w:p>
    <w:p w:rsidR="007F2F73" w:rsidRDefault="007A2B43">
      <w:pPr>
        <w:jc w:val="both"/>
      </w:pPr>
      <w:bookmarkStart w:id="13" w:name="_Toc192767325"/>
      <w:r>
        <w:t>Список использованных источников</w:t>
      </w:r>
      <w:bookmarkEnd w:id="13"/>
    </w:p>
    <w:p w:rsidR="007F2F73" w:rsidRDefault="0082611C">
      <w:pPr>
        <w:jc w:val="both"/>
      </w:pPr>
      <w:r>
        <w:t>Приложение А</w:t>
      </w:r>
    </w:p>
    <w:p w:rsidR="007F2F73" w:rsidRDefault="007A2B43">
      <w:pPr>
        <w:jc w:val="both"/>
      </w:pPr>
      <w:r>
        <w:t>Ссылка на систему контроля версий</w:t>
      </w:r>
    </w:p>
    <w:p w:rsidR="007F2F73" w:rsidRDefault="007F2F73">
      <w:pPr>
        <w:rPr>
          <w:color w:val="000000"/>
          <w:sz w:val="22"/>
          <w:szCs w:val="22"/>
        </w:rPr>
      </w:pPr>
    </w:p>
    <w:p w:rsidR="007F2F73" w:rsidRDefault="007A2B43">
      <w:pPr>
        <w:rPr>
          <w:color w:val="000000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__________________    Черкашин С.Д.</w:t>
      </w:r>
    </w:p>
    <w:p w:rsidR="007F2F73" w:rsidRDefault="007A2B43">
      <w:pPr>
        <w:rPr>
          <w:color w:val="000000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  <w:vertAlign w:val="superscript"/>
        </w:rPr>
        <w:t>(подпись)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  <w:vertAlign w:val="superscript"/>
        </w:rPr>
        <w:t>(ФИО)</w:t>
      </w:r>
    </w:p>
    <w:p w:rsidR="007F2F73" w:rsidRDefault="007F2F73">
      <w:pPr>
        <w:rPr>
          <w:color w:val="000000"/>
          <w:sz w:val="22"/>
          <w:szCs w:val="22"/>
          <w:vertAlign w:val="superscript"/>
        </w:rPr>
      </w:pPr>
    </w:p>
    <w:p w:rsidR="007F2F73" w:rsidRDefault="007A2B43">
      <w:pPr>
        <w:rPr>
          <w:color w:val="000000"/>
        </w:rPr>
      </w:pPr>
      <w:r>
        <w:rPr>
          <w:color w:val="000000"/>
          <w:sz w:val="22"/>
          <w:szCs w:val="22"/>
        </w:rPr>
        <w:t xml:space="preserve">Студент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___________________   Мальцева А.А.</w:t>
      </w:r>
    </w:p>
    <w:p w:rsidR="007F2F73" w:rsidRDefault="007A2B43">
      <w:pPr>
        <w:rPr>
          <w:color w:val="FFFFFF"/>
          <w:sz w:val="22"/>
          <w:szCs w:val="22"/>
          <w:vertAlign w:val="superscript"/>
        </w:rPr>
      </w:pP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position w:val="-2"/>
          <w:sz w:val="22"/>
          <w:szCs w:val="22"/>
        </w:rPr>
        <w:t>(подпись)</w:t>
      </w: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position w:val="-2"/>
          <w:sz w:val="22"/>
          <w:szCs w:val="22"/>
        </w:rPr>
        <w:tab/>
        <w:t>(ФИО)</w:t>
      </w:r>
      <w:r>
        <w:rPr>
          <w:color w:val="FFFFFF"/>
          <w:position w:val="-2"/>
          <w:sz w:val="22"/>
          <w:szCs w:val="22"/>
        </w:rPr>
        <w:t>.</w:t>
      </w:r>
      <w:r>
        <w:br w:type="page"/>
      </w:r>
    </w:p>
    <w:p w:rsidR="007F2F73" w:rsidRDefault="007A2B43">
      <w:pPr>
        <w:spacing w:before="113"/>
        <w:jc w:val="center"/>
        <w:rPr>
          <w:color w:val="FFFFFF"/>
          <w:sz w:val="22"/>
          <w:szCs w:val="22"/>
          <w:vertAlign w:val="superscript"/>
        </w:rPr>
      </w:pPr>
      <w:r>
        <w:rPr>
          <w:sz w:val="28"/>
        </w:rPr>
        <w:lastRenderedPageBreak/>
        <w:t>СОДЕРЖАНИЕ</w:t>
      </w:r>
    </w:p>
    <w:sdt>
      <w:sdtPr>
        <w:id w:val="-1362821760"/>
        <w:docPartObj>
          <w:docPartGallery w:val="Table of Contents"/>
          <w:docPartUnique/>
        </w:docPartObj>
      </w:sdtPr>
      <w:sdtEndPr/>
      <w:sdtContent>
        <w:p w:rsidR="00CF0C0C" w:rsidRDefault="007A2B43">
          <w:pPr>
            <w:pStyle w:val="1a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b"/>
              <w:webHidden/>
            </w:rPr>
            <w:instrText xml:space="preserve"> TOC \z \o "1-9" \u \h</w:instrText>
          </w:r>
          <w:r>
            <w:rPr>
              <w:rStyle w:val="ab"/>
            </w:rPr>
            <w:fldChar w:fldCharType="separate"/>
          </w:r>
          <w:hyperlink w:anchor="_Toc224345871" w:history="1">
            <w:r w:rsidR="00CF0C0C" w:rsidRPr="00863DB8">
              <w:rPr>
                <w:rStyle w:val="aa"/>
                <w:caps/>
                <w:noProof/>
                <w:lang w:val="en-US"/>
              </w:rPr>
              <w:t xml:space="preserve">1 </w:t>
            </w:r>
            <w:r w:rsidR="00CF0C0C" w:rsidRPr="00863DB8">
              <w:rPr>
                <w:rStyle w:val="aa"/>
                <w:caps/>
                <w:noProof/>
              </w:rPr>
              <w:t>Общая часть</w:t>
            </w:r>
            <w:r w:rsidR="00CF0C0C">
              <w:rPr>
                <w:noProof/>
                <w:webHidden/>
              </w:rPr>
              <w:tab/>
            </w:r>
            <w:r w:rsidR="00CF0C0C">
              <w:rPr>
                <w:noProof/>
                <w:webHidden/>
              </w:rPr>
              <w:fldChar w:fldCharType="begin"/>
            </w:r>
            <w:r w:rsidR="00CF0C0C">
              <w:rPr>
                <w:noProof/>
                <w:webHidden/>
              </w:rPr>
              <w:instrText xml:space="preserve"> PAGEREF _Toc224345871 \h </w:instrText>
            </w:r>
            <w:r w:rsidR="00CF0C0C">
              <w:rPr>
                <w:noProof/>
                <w:webHidden/>
              </w:rPr>
            </w:r>
            <w:r w:rsidR="00CF0C0C">
              <w:rPr>
                <w:noProof/>
                <w:webHidden/>
              </w:rPr>
              <w:fldChar w:fldCharType="separate"/>
            </w:r>
            <w:r w:rsidR="00CF0C0C">
              <w:rPr>
                <w:noProof/>
                <w:webHidden/>
              </w:rPr>
              <w:t>7</w:t>
            </w:r>
            <w:r w:rsidR="00CF0C0C"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2" w:history="1">
            <w:r w:rsidRPr="00863DB8">
              <w:rPr>
                <w:rStyle w:val="aa"/>
                <w:noProof/>
                <w:lang w:val="en-US"/>
              </w:rPr>
              <w:t xml:space="preserve">1.1 </w:t>
            </w:r>
            <w:r w:rsidRPr="00863DB8">
              <w:rPr>
                <w:rStyle w:val="aa"/>
                <w:noProof/>
              </w:rPr>
              <w:t>Описание проектируемой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3" w:history="1">
            <w:r w:rsidRPr="00863DB8">
              <w:rPr>
                <w:rStyle w:val="aa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4" w:history="1">
            <w:r w:rsidRPr="00863DB8">
              <w:rPr>
                <w:rStyle w:val="aa"/>
                <w:noProof/>
              </w:rPr>
              <w:t>2.1 Проектирование функциональной архитектуры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5" w:history="1">
            <w:r w:rsidRPr="00863DB8">
              <w:rPr>
                <w:rStyle w:val="aa"/>
                <w:noProof/>
              </w:rPr>
              <w:t>2.2 Проектирование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6" w:history="1">
            <w:r w:rsidRPr="00863DB8">
              <w:rPr>
                <w:rStyle w:val="aa"/>
                <w:noProof/>
              </w:rPr>
              <w:t>2.3 Формирование спецификации требований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1a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7" w:history="1">
            <w:r w:rsidRPr="00863DB8">
              <w:rPr>
                <w:rStyle w:val="aa"/>
                <w:caps/>
                <w:noProof/>
              </w:rPr>
              <w:t>3 Разработка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8" w:history="1">
            <w:r w:rsidRPr="00863DB8">
              <w:rPr>
                <w:rStyle w:val="aa"/>
                <w:noProof/>
              </w:rPr>
              <w:t>3.1 Разработка объектов базы данных в выбранной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79" w:history="1">
            <w:r w:rsidRPr="00863DB8">
              <w:rPr>
                <w:rStyle w:val="aa"/>
                <w:noProof/>
              </w:rPr>
              <w:t>3.2 Разработка функциональной архитектуры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1a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0" w:history="1">
            <w:r w:rsidRPr="00863DB8">
              <w:rPr>
                <w:rStyle w:val="aa"/>
                <w:caps/>
                <w:noProof/>
              </w:rPr>
              <w:t>4 Тестирование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1" w:history="1">
            <w:r w:rsidRPr="00863DB8">
              <w:rPr>
                <w:rStyle w:val="aa"/>
                <w:noProof/>
              </w:rPr>
              <w:t>4.1 Разработка тест-кейсов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2" w:history="1">
            <w:r w:rsidRPr="00863DB8">
              <w:rPr>
                <w:rStyle w:val="aa"/>
                <w:noProof/>
              </w:rPr>
              <w:t>4.2 Проведение модульного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1a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3" w:history="1">
            <w:r w:rsidRPr="00863DB8">
              <w:rPr>
                <w:rStyle w:val="aa"/>
                <w:cap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1a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4" w:history="1">
            <w:r w:rsidRPr="00863DB8">
              <w:rPr>
                <w:rStyle w:val="aa"/>
                <w:cap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1a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5" w:history="1">
            <w:r w:rsidRPr="00863DB8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0C0C" w:rsidRDefault="00CF0C0C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345886" w:history="1">
            <w:r w:rsidRPr="00863DB8">
              <w:rPr>
                <w:rStyle w:val="aa"/>
                <w:caps/>
                <w:noProof/>
              </w:rPr>
              <w:t>Система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F73" w:rsidRDefault="007A2B43">
          <w:pPr>
            <w:pStyle w:val="22"/>
            <w:tabs>
              <w:tab w:val="right" w:leader="dot" w:pos="9752"/>
            </w:tabs>
          </w:pPr>
          <w:r>
            <w:rPr>
              <w:rStyle w:val="ab"/>
            </w:rPr>
            <w:fldChar w:fldCharType="end"/>
          </w:r>
        </w:p>
      </w:sdtContent>
    </w:sdt>
    <w:p w:rsidR="007F2F73" w:rsidRDefault="007A2B43">
      <w:pPr>
        <w:tabs>
          <w:tab w:val="right" w:leader="dot" w:pos="9742"/>
        </w:tabs>
        <w:jc w:val="center"/>
        <w:rPr>
          <w:b/>
          <w:bCs/>
        </w:rPr>
      </w:pPr>
      <w:r>
        <w:br w:type="page"/>
      </w:r>
      <w:r>
        <w:rPr>
          <w:b/>
          <w:bCs/>
          <w:caps/>
          <w:sz w:val="28"/>
          <w:szCs w:val="28"/>
        </w:rPr>
        <w:lastRenderedPageBreak/>
        <w:t>Введение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Данная курсовая работа является завершающим этапом МДК.01.01 «В Разработка модулей программного обеспечения для компьютерных систем».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Объект исследования: предметная область «Разработка приложения для учета заявок по неисправностям техники в ГБУЗ РХ «АМКБ»».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Предмет исследования: разработка объекта исследования ««Разработка приложения для учета заявок по неисправностям техники в ГБУЗ РХ «АМКБ»».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Основная цель — разработка и поддержка программного обеспечения учета заявок на исправление технических неисправностей техники.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Цели: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Выполнять разработку программного обеспечения учета заявок;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Выполнять отдельные виды работы на этапе разработки программного обеспечения учета заявок;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Модифицировать отдельные компоненты программного обеспечения в соответствии с требованиями заказчика;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</w:pPr>
      <w:r>
        <w:rPr>
          <w:rFonts w:ascii="Times New Roman" w:eastAsia="Times New Roman" w:hAnsi="Times New Roman"/>
          <w:sz w:val="24"/>
          <w:szCs w:val="24"/>
        </w:rPr>
        <w:t>Обеспечивать защиту программного обеспечения авторизацией базы данных.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Задачи: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Изучение проектируемой предметной области;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Анализировать существующие решения;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Проектировать функциональную архитектуру программного средства;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Проектировать структуру базы данных;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Формировать спецификацию требований программного средства;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Разрабатывать объекты базы данных;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Реализовывать функционал архитектуры программного средства;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</w:pPr>
      <w:r>
        <w:rPr>
          <w:rFonts w:ascii="Times New Roman" w:eastAsia="Times New Roman" w:hAnsi="Times New Roman"/>
          <w:sz w:val="24"/>
          <w:szCs w:val="24"/>
        </w:rPr>
        <w:t>Разрабатывать тест-кейсы;</w:t>
      </w:r>
    </w:p>
    <w:p w:rsidR="007F2F73" w:rsidRDefault="007A2B43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Проводить модульное тестирование;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В условиях цифровой трансформации современных предприятий и организаций эффективное управление внутренними процессами, включая техническое обслуживание и ремонт оборудования, становится ключевым фактором обеспечения непрерывности бизнес-процессов. Особенно остро эта задача стоит в компаниях, где парк техники значителен, а своевременное устранение неисправностей напрямую влияет на производительность труда сотрудников и качество предоставляемых услуг.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Курсовая работа состоит из: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Пояснительной записки.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lastRenderedPageBreak/>
        <w:t>Пояснительная записка включает следующие разделы - введение, общая часть, анализ и проектирование, реализация программного модуля, тестирование программного модуля, заключение, список использованных источников, приложения.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Раздел «Введение» содержит актуальность работы, цели, задачи, объекты исследования и предмет исследования предметной области.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Раздел «Общая часть» содержит описание проектируемой предметной области, обоснованной выбором темы, описанием бизнес –процессов, направленных на достижение поставленной цели. Перечень документов, лиц, их задачи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Раздел «Анализ и проектирование содержит информацию о проектировании функциональной архитектуры программного средства, включающую в себя описание функциональных задач, решаемых с помощью проектируемой системы или модуля с помощью диаграмм: диаграмма IDEF0, 0 и 1 уровней. Описание типа архитектуры, расположения уровня бизнес-логики, UML-диаграммы классов, диаграмма вариантов использования, диаграмма последовательности. Проектирование базы данных с помощью ER- диаграммы и формирование спецификации требований программного средства, указывая системные характеристики, пользовательские требования, бизнес-правила, функциональные требования.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Раздел «Реализация программного модуля» содержит информацию о разработке объектов базы данных в выбранной системе управления базой данных, включающую в себя писание объектов: таблиц, хранимых процедур, триггеров, представлений, функций, а также реализация функциональной архитектуры программного средства с разработкой форм, фрагментов программного кода и запросов.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Раздел «Тестирование программного модуля» содержит информацию о разработанных тест-кейсах с использованием специального инструментального средства для разработанного программного модуля с описанием и представленными тест-кейсами.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Список используемых источников состоит из 6 книг, 4 статей и 4 официальных документах по технологиям.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Заключение содержит итоги проведенной работы.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Пояснительная записка содержит следующие приложения: А – Система контроля версий.</w:t>
      </w:r>
    </w:p>
    <w:p w:rsidR="007F2F73" w:rsidRDefault="007A2B43">
      <w:pPr>
        <w:tabs>
          <w:tab w:val="right" w:leader="dot" w:pos="9742"/>
        </w:tabs>
        <w:ind w:firstLine="709"/>
        <w:jc w:val="both"/>
      </w:pPr>
      <w:r>
        <w:t>Пояснительная записка состоит из  стр,  рисунков,  таблиц.</w:t>
      </w:r>
    </w:p>
    <w:p w:rsidR="007F2F73" w:rsidRDefault="007A2B43">
      <w:r>
        <w:br w:type="page"/>
      </w:r>
    </w:p>
    <w:p w:rsidR="007F2F73" w:rsidRDefault="007A2B43">
      <w:pPr>
        <w:pStyle w:val="1"/>
        <w:tabs>
          <w:tab w:val="num" w:pos="0"/>
        </w:tabs>
        <w:spacing w:after="240"/>
        <w:rPr>
          <w:caps/>
          <w:sz w:val="28"/>
        </w:rPr>
      </w:pPr>
      <w:bookmarkStart w:id="14" w:name="_Toc192767327"/>
      <w:bookmarkStart w:id="15" w:name="_Toc192767460"/>
      <w:bookmarkStart w:id="16" w:name="_Toc192767496"/>
      <w:bookmarkStart w:id="17" w:name="_Toc1587151272"/>
      <w:bookmarkStart w:id="18" w:name="_Toc224345871"/>
      <w:r>
        <w:rPr>
          <w:caps/>
          <w:sz w:val="28"/>
          <w:lang w:val="en-US"/>
        </w:rPr>
        <w:lastRenderedPageBreak/>
        <w:t xml:space="preserve">1 </w:t>
      </w:r>
      <w:r>
        <w:rPr>
          <w:caps/>
          <w:sz w:val="28"/>
        </w:rPr>
        <w:t>Общая часть</w:t>
      </w:r>
      <w:bookmarkEnd w:id="14"/>
      <w:bookmarkEnd w:id="15"/>
      <w:bookmarkEnd w:id="16"/>
      <w:bookmarkEnd w:id="17"/>
      <w:bookmarkEnd w:id="18"/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19" w:name="_Toc192767328"/>
      <w:bookmarkStart w:id="20" w:name="_Toc192767461"/>
      <w:bookmarkStart w:id="21" w:name="_Toc192767497"/>
      <w:bookmarkStart w:id="22" w:name="_Toc821780914"/>
      <w:bookmarkStart w:id="23" w:name="_Toc224345872"/>
      <w:r>
        <w:rPr>
          <w:rFonts w:ascii="Times New Roman" w:hAnsi="Times New Roman" w:cs="Times New Roman"/>
          <w:i w:val="0"/>
          <w:lang w:val="en-US"/>
        </w:rPr>
        <w:t xml:space="preserve">1.1 </w:t>
      </w:r>
      <w:r>
        <w:rPr>
          <w:rFonts w:ascii="Times New Roman" w:hAnsi="Times New Roman" w:cs="Times New Roman"/>
          <w:i w:val="0"/>
        </w:rPr>
        <w:t>Описание проектируемой предметной области</w:t>
      </w:r>
      <w:bookmarkEnd w:id="19"/>
      <w:bookmarkEnd w:id="20"/>
      <w:bookmarkEnd w:id="21"/>
      <w:bookmarkEnd w:id="22"/>
      <w:bookmarkEnd w:id="23"/>
    </w:p>
    <w:p w:rsidR="007F2F73" w:rsidRDefault="007A2B43">
      <w:pPr>
        <w:ind w:firstLine="709"/>
        <w:jc w:val="both"/>
      </w:pPr>
      <w:r>
        <w:t>Выбор темы курсовой работы обусловлен необходимостью автоматизации одного из ключевых, но часто недооценённых бизнес-процессов в современной организации — учёта и обработки заявок на устранение неисправностей техники. В ходе производственной практики по профессиональному модулю ПМ.01 «Разработка модулей программного обеспечения для компьютерных систем» было выявлено, что в организации данный процесс осуществляется не системно: используются электронные таблицы, устные обращения через телефонию. Это приводит к потере заявок, дублированию обращений, отсутствию контроля сроков и снижению общей эффективности технической поддержки.</w:t>
      </w:r>
    </w:p>
    <w:p w:rsidR="007F2F73" w:rsidRDefault="007A2B43">
      <w:pPr>
        <w:ind w:firstLine="709"/>
        <w:jc w:val="both"/>
      </w:pPr>
      <w:r>
        <w:t>Разработка программного модуля, специализированного на управлении заявками на неисправности техники, позволяет не только устранить указанные недостатки, но и заложить основу для последующей интеграции в более масштабные системы управления ИТ-инфраструктурой. Таким образом, тема работы является практически значимой, соответствует требованиям современной инженерии программного обеспечения и отражает актуальные задачи цифровой трансформации внутренних процессов.</w:t>
      </w:r>
    </w:p>
    <w:p w:rsidR="007F2F73" w:rsidRDefault="007A2B43">
      <w:pPr>
        <w:ind w:firstLine="709"/>
        <w:jc w:val="both"/>
      </w:pPr>
      <w:r>
        <w:t>Бизнес-процессы по проектируемой предметной области:</w:t>
      </w:r>
    </w:p>
    <w:p w:rsidR="007F2F73" w:rsidRDefault="007A2B43">
      <w:pPr>
        <w:ind w:firstLine="709"/>
        <w:jc w:val="both"/>
      </w:pPr>
      <w:r>
        <w:t>Регистрация заявки:</w:t>
      </w:r>
    </w:p>
    <w:p w:rsidR="007F2F73" w:rsidRDefault="007A2B43">
      <w:pPr>
        <w:ind w:firstLine="709"/>
        <w:jc w:val="both"/>
      </w:pPr>
      <w:r>
        <w:t>Заказчик (сотрудник организации, который может как быть техником, так и не быть им) сообщает о неисправности техники, указывая: уникальный инвентарный номер оборудования, описание проблемы, свои ФИО, комментарий что не так с работой техники. Система автоматически фиксирует дату подачи заявки.</w:t>
      </w:r>
    </w:p>
    <w:p w:rsidR="007F2F73" w:rsidRDefault="007A2B43">
      <w:pPr>
        <w:ind w:firstLine="709"/>
        <w:jc w:val="both"/>
      </w:pPr>
      <w:r>
        <w:t>Приём и первичная обработка заявки:</w:t>
      </w:r>
    </w:p>
    <w:p w:rsidR="007F2F73" w:rsidRDefault="007A2B43">
      <w:pPr>
        <w:ind w:firstLine="709"/>
        <w:jc w:val="both"/>
      </w:pPr>
      <w:r>
        <w:t>Сотрудник технического отдела принимает заявку, проверяет корректность данных и назначает исполнителя.</w:t>
      </w:r>
    </w:p>
    <w:p w:rsidR="007F2F73" w:rsidRDefault="007A2B43">
      <w:pPr>
        <w:ind w:firstLine="709"/>
        <w:jc w:val="both"/>
      </w:pPr>
      <w:r>
        <w:t>Исполнение заявки:</w:t>
      </w:r>
    </w:p>
    <w:p w:rsidR="007F2F73" w:rsidRDefault="007A2B43">
      <w:pPr>
        <w:ind w:firstLine="709"/>
        <w:jc w:val="both"/>
      </w:pPr>
      <w:r>
        <w:t>Назначенный исполнитель выполняет диагностику и ремонт оборудования. По завершении он указывает статус выполнения, дату завершения и, если это необходимо,  комментарий.</w:t>
      </w:r>
    </w:p>
    <w:p w:rsidR="007F2F73" w:rsidRDefault="007A2B43">
      <w:pPr>
        <w:ind w:firstLine="709"/>
        <w:jc w:val="both"/>
      </w:pPr>
      <w:r>
        <w:t>Документы:</w:t>
      </w:r>
    </w:p>
    <w:p w:rsidR="007F2F73" w:rsidRDefault="007A2B43">
      <w:pPr>
        <w:ind w:firstLine="709"/>
        <w:jc w:val="both"/>
      </w:pPr>
      <w:r>
        <w:t>Заявка на ремонт техники - основной документ, фиксирующий факт обращения. Содержит: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ФИО заказчика;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Инвентарный номер;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Описание неисправности;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Дата регистрации;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Назначенный исполнитель;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Комментарий исполнителя;</w:t>
      </w:r>
    </w:p>
    <w:p w:rsidR="007F2F73" w:rsidRDefault="007A2B43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Дата подачи заявки и дата выполнения.</w:t>
      </w:r>
    </w:p>
    <w:p w:rsidR="007F2F73" w:rsidRDefault="007A2B43">
      <w:pPr>
        <w:ind w:firstLine="709"/>
        <w:jc w:val="both"/>
      </w:pPr>
      <w:r>
        <w:t>Лица и роли, участвующие в экосистеме программного средства можно посмотреть в соответствии с таблицей 1.1.</w:t>
      </w:r>
    </w:p>
    <w:p w:rsidR="007F2F73" w:rsidRDefault="007A2B43">
      <w:pPr>
        <w:jc w:val="both"/>
      </w:pPr>
      <w:r>
        <w:t>Таблица 1.1 - Перечень участников бизнес-процесса, их роли и задачи</w:t>
      </w:r>
    </w:p>
    <w:tbl>
      <w:tblPr>
        <w:tblStyle w:val="aff"/>
        <w:tblW w:w="9750" w:type="dxa"/>
        <w:jc w:val="center"/>
        <w:tblLayout w:type="fixed"/>
        <w:tblLook w:val="06A0" w:firstRow="1" w:lastRow="0" w:firstColumn="1" w:lastColumn="0" w:noHBand="1" w:noVBand="1"/>
      </w:tblPr>
      <w:tblGrid>
        <w:gridCol w:w="1984"/>
        <w:gridCol w:w="1417"/>
        <w:gridCol w:w="6349"/>
      </w:tblGrid>
      <w:tr w:rsidR="007F2F73" w:rsidTr="00B34F64">
        <w:trPr>
          <w:trHeight w:val="300"/>
          <w:jc w:val="center"/>
        </w:trPr>
        <w:tc>
          <w:tcPr>
            <w:tcW w:w="1984" w:type="dxa"/>
          </w:tcPr>
          <w:p w:rsidR="007F2F73" w:rsidRDefault="007A2B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417" w:type="dxa"/>
          </w:tcPr>
          <w:p w:rsidR="007F2F73" w:rsidRDefault="007A2B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6349" w:type="dxa"/>
          </w:tcPr>
          <w:p w:rsidR="007F2F73" w:rsidRDefault="007A2B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Основные задачи</w:t>
            </w:r>
          </w:p>
        </w:tc>
      </w:tr>
      <w:tr w:rsidR="007F2F73" w:rsidTr="00B34F64">
        <w:trPr>
          <w:trHeight w:val="300"/>
          <w:jc w:val="center"/>
        </w:trPr>
        <w:tc>
          <w:tcPr>
            <w:tcW w:w="1984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1417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Инициатор заявки</w:t>
            </w:r>
          </w:p>
        </w:tc>
        <w:tc>
          <w:tcPr>
            <w:tcW w:w="6349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Подача заяв</w:t>
            </w:r>
            <w:bookmarkStart w:id="24" w:name="_GoBack"/>
            <w:bookmarkEnd w:id="24"/>
            <w:r>
              <w:rPr>
                <w:sz w:val="20"/>
                <w:szCs w:val="20"/>
              </w:rPr>
              <w:t>ки на ремонт, указание характеристик неисправности и данных об оборудовании.</w:t>
            </w:r>
          </w:p>
        </w:tc>
      </w:tr>
      <w:tr w:rsidR="007F2F73" w:rsidTr="00B34F64">
        <w:trPr>
          <w:trHeight w:val="525"/>
          <w:jc w:val="center"/>
        </w:trPr>
        <w:tc>
          <w:tcPr>
            <w:tcW w:w="1984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технического отдела</w:t>
            </w:r>
          </w:p>
        </w:tc>
        <w:tc>
          <w:tcPr>
            <w:tcW w:w="1417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6349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Приём, проверка и первичная обработка заявок, назначение исполнителя.</w:t>
            </w:r>
          </w:p>
        </w:tc>
      </w:tr>
      <w:tr w:rsidR="007F2F73" w:rsidTr="00B34F64">
        <w:trPr>
          <w:trHeight w:val="750"/>
          <w:jc w:val="center"/>
        </w:trPr>
        <w:tc>
          <w:tcPr>
            <w:tcW w:w="1984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</w:t>
            </w:r>
          </w:p>
        </w:tc>
        <w:tc>
          <w:tcPr>
            <w:tcW w:w="1417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Ответственный за ремонт</w:t>
            </w:r>
          </w:p>
        </w:tc>
        <w:tc>
          <w:tcPr>
            <w:tcW w:w="6349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Диагностика, устранение неисправности, фиксация результата в системе</w:t>
            </w:r>
          </w:p>
        </w:tc>
      </w:tr>
      <w:tr w:rsidR="007F2F73" w:rsidTr="00B34F64">
        <w:trPr>
          <w:trHeight w:val="720"/>
          <w:jc w:val="center"/>
        </w:trPr>
        <w:tc>
          <w:tcPr>
            <w:tcW w:w="1984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технического отдела</w:t>
            </w:r>
          </w:p>
        </w:tc>
        <w:tc>
          <w:tcPr>
            <w:tcW w:w="1417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6349" w:type="dxa"/>
          </w:tcPr>
          <w:p w:rsidR="007F2F73" w:rsidRDefault="007A2B43" w:rsidP="00B34F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Мониторинг исполнения заявок</w:t>
            </w:r>
          </w:p>
        </w:tc>
      </w:tr>
    </w:tbl>
    <w:p w:rsidR="007F2F73" w:rsidRDefault="007F2F73">
      <w:pPr>
        <w:jc w:val="both"/>
      </w:pPr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25" w:name="_Toc309693084"/>
      <w:bookmarkStart w:id="26" w:name="_Toc224345873"/>
      <w:r>
        <w:rPr>
          <w:rFonts w:ascii="Times New Roman" w:hAnsi="Times New Roman" w:cs="Times New Roman"/>
          <w:i w:val="0"/>
        </w:rPr>
        <w:t xml:space="preserve">1.2 </w:t>
      </w:r>
      <w:bookmarkStart w:id="27" w:name="_Toc192767329"/>
      <w:bookmarkStart w:id="28" w:name="_Toc192767462"/>
      <w:bookmarkStart w:id="29" w:name="_Toc192767498"/>
      <w:r>
        <w:rPr>
          <w:rFonts w:ascii="Times New Roman" w:hAnsi="Times New Roman" w:cs="Times New Roman"/>
          <w:i w:val="0"/>
        </w:rPr>
        <w:t>Анализ существующих решений</w:t>
      </w:r>
      <w:bookmarkEnd w:id="25"/>
      <w:bookmarkEnd w:id="26"/>
      <w:bookmarkEnd w:id="27"/>
      <w:bookmarkEnd w:id="28"/>
      <w:bookmarkEnd w:id="29"/>
    </w:p>
    <w:p w:rsidR="007F2F73" w:rsidRDefault="007A2B43">
      <w:pPr>
        <w:ind w:firstLine="709"/>
        <w:jc w:val="both"/>
      </w:pPr>
      <w:r>
        <w:t>Первым аналогом программного средства является GLPI. GLPI расшифровывается как Gestionnaire Libre de Parc Informatique (Свободный менеджер ИТ-парка) и представляет собой бесплатный программный пакет для управления активами и ИТ-инфраструктурой, который предоставляет функции службы поддержки ITIL, отслеживание лицензий и аудит программного обеспечения.</w:t>
      </w:r>
    </w:p>
    <w:p w:rsidR="007F2F73" w:rsidRDefault="007A2B43">
      <w:pPr>
        <w:ind w:firstLine="709"/>
        <w:jc w:val="both"/>
      </w:pPr>
      <w:r>
        <w:t>Основной функционал: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Обработка запросов;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инцидентами и проблемами;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Система управления активами и конфигурациями;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изменениями;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знаниями;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контрактами;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финансами ИТ-услуг;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инфраструктурой центров обработки данных;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Управление программным обеспечением и лицензиями;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Разделение организаций;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проектами;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Планирование мероприятий;</w:t>
      </w:r>
    </w:p>
    <w:p w:rsidR="007F2F73" w:rsidRDefault="007A2B43">
      <w:pPr>
        <w:ind w:firstLine="709"/>
        <w:jc w:val="both"/>
      </w:pPr>
      <w:r>
        <w:t>Посмотреть панель ресурсов можно в соответствии с рисунком 1.1.</w:t>
      </w:r>
    </w:p>
    <w:p w:rsidR="007F2F73" w:rsidRDefault="007F2F73">
      <w:pPr>
        <w:ind w:firstLine="709"/>
        <w:jc w:val="both"/>
      </w:pPr>
    </w:p>
    <w:p w:rsidR="007F2F73" w:rsidRDefault="007A2B43">
      <w:pPr>
        <w:jc w:val="center"/>
      </w:pPr>
      <w:r>
        <w:rPr>
          <w:noProof/>
          <w:lang w:eastAsia="ru-RU"/>
        </w:rPr>
        <w:drawing>
          <wp:inline distT="0" distB="0" distL="0" distR="0" wp14:anchorId="565994DB" wp14:editId="45B0782A">
            <wp:extent cx="5200650" cy="267208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7208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7F2F73" w:rsidRDefault="007A2B43">
      <w:pPr>
        <w:jc w:val="center"/>
      </w:pPr>
      <w:r>
        <w:t>Рисунок 1.1 - панель ресурсов</w:t>
      </w:r>
    </w:p>
    <w:p w:rsidR="007F2F73" w:rsidRDefault="007F2F73">
      <w:pPr>
        <w:ind w:firstLine="709"/>
        <w:jc w:val="both"/>
      </w:pPr>
    </w:p>
    <w:p w:rsidR="007F2F73" w:rsidRDefault="007A2B43">
      <w:pPr>
        <w:ind w:firstLine="709"/>
        <w:jc w:val="both"/>
      </w:pPr>
      <w:r>
        <w:t>Посмотреть панель мониторинга можно в соответствии с рисунком 1.2.</w:t>
      </w:r>
    </w:p>
    <w:p w:rsidR="007F2F73" w:rsidRDefault="007F2F73">
      <w:pPr>
        <w:ind w:firstLine="709"/>
        <w:jc w:val="both"/>
      </w:pPr>
    </w:p>
    <w:p w:rsidR="007F2F73" w:rsidRDefault="007A2B43">
      <w:pPr>
        <w:jc w:val="center"/>
      </w:pPr>
      <w:r>
        <w:rPr>
          <w:noProof/>
          <w:lang w:eastAsia="ru-RU"/>
        </w:rPr>
        <w:drawing>
          <wp:inline distT="0" distB="0" distL="0" distR="0" wp14:anchorId="1DFEBE99" wp14:editId="50E2B72B">
            <wp:extent cx="4921250" cy="255905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5590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7F2F73" w:rsidRDefault="007A2B43">
      <w:pPr>
        <w:jc w:val="center"/>
      </w:pPr>
      <w:r>
        <w:t>Рисунок 1.2 - панель мониторинга</w:t>
      </w:r>
    </w:p>
    <w:p w:rsidR="007F2F73" w:rsidRDefault="007F2F73">
      <w:pPr>
        <w:ind w:firstLine="709"/>
        <w:jc w:val="both"/>
      </w:pPr>
    </w:p>
    <w:p w:rsidR="007F2F73" w:rsidRDefault="007A2B43">
      <w:pPr>
        <w:ind w:firstLine="709"/>
        <w:jc w:val="both"/>
      </w:pPr>
      <w:r>
        <w:t xml:space="preserve">Вторым аналогом программного средства является Freshservice. Freshservice — это облачная платформа управления ИТ-услугами ITSM, разработанная компанией Freshworks. </w:t>
      </w:r>
      <w:r>
        <w:lastRenderedPageBreak/>
        <w:t>Решение построено в соответствии с лучшими практиками ITIL и ориентировано на автоматизацию и упрощение процессов ИТ-поддержки, управления активами и обслуживания пользователей в организациях любого масштаба, являясь коммерческой платформой.</w:t>
      </w:r>
    </w:p>
    <w:p w:rsidR="007F2F73" w:rsidRDefault="007A2B43">
      <w:pPr>
        <w:ind w:firstLine="709"/>
        <w:jc w:val="both"/>
      </w:pPr>
      <w:r>
        <w:t>Ценовые категории: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1 085 руб. мес. - Для небольших команд, которые только начинают внедрять свою первую службу поддержки и отказываются от общих почтовых ящиков;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4 655 руб. мес. Для ИТ-команд, формирующих базовые практики, чтобы перейти от реактивной поддержки к упорядоченной и эффективной доставке услуг;</w:t>
      </w:r>
    </w:p>
    <w:p w:rsidR="007F2F73" w:rsidRDefault="007A2B43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9 405 руб. мес. - Для зрелых команд, разрушающих информационные «острова» и объединяющих управление сервисами между разными подразделениями.</w:t>
      </w:r>
    </w:p>
    <w:p w:rsidR="007F2F73" w:rsidRDefault="007A2B43">
      <w:pPr>
        <w:ind w:firstLine="709"/>
        <w:jc w:val="both"/>
      </w:pPr>
      <w:r>
        <w:t>Осуществляемый функционал: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Обработка запросов через многофункциональный сервис-деск;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инцидентами, проблемами и изменениями по ITIL-методологии;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Полноценная система управления ИТ-активами (ITAM) с автоматическим обнаружением оборудования и ПО;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Каталог услуг для конечных пользователей с возможностью самообслуживания;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Гибкие SLA-политики с контролем сроков исполнения заявок;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База знаний Knowledge Base для быстрого поиска решений и снижения нагрузки на поддержку;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заявками по категориям: ИТ, HR, административные вопросы и др.;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Автоматизация рутинных задач с помощью правил и workflow-сценариев;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Интеграция с популярными инструментами Microsoft Teams, Slack, Google Workspace, Zoom, Active Directory;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Мобильное приложение для агентов и пользователей;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Аналитика и отчёты в реальном времени по ключевым метрикам поддержки;</w:t>
      </w:r>
    </w:p>
    <w:p w:rsidR="007F2F73" w:rsidRDefault="007A2B43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Поддержка нескольких организаций Multi-Tenant в рамках одного аккаунта.</w:t>
      </w:r>
    </w:p>
    <w:p w:rsidR="007F2F73" w:rsidRDefault="007A2B43">
      <w:pPr>
        <w:ind w:firstLine="709"/>
        <w:jc w:val="both"/>
      </w:pPr>
      <w:r>
        <w:t>Посмотреть окно управления можно в соответствии с рисунком 1.3.</w:t>
      </w:r>
    </w:p>
    <w:p w:rsidR="007F2F73" w:rsidRDefault="007F2F73">
      <w:pPr>
        <w:ind w:firstLine="709"/>
        <w:jc w:val="both"/>
      </w:pPr>
    </w:p>
    <w:p w:rsidR="007F2F73" w:rsidRDefault="007A2B43">
      <w:pPr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499C051" wp14:editId="3973B925">
            <wp:extent cx="4679950" cy="274320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7432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7F2F73" w:rsidRDefault="007A2B43">
      <w:pPr>
        <w:jc w:val="center"/>
      </w:pPr>
      <w:r>
        <w:t>Рисунок 1.3 - окно управления</w:t>
      </w:r>
    </w:p>
    <w:p w:rsidR="007F2F73" w:rsidRDefault="007F2F73">
      <w:pPr>
        <w:ind w:firstLine="709"/>
        <w:jc w:val="both"/>
      </w:pPr>
    </w:p>
    <w:p w:rsidR="007F2F73" w:rsidRDefault="007A2B43">
      <w:pPr>
        <w:ind w:firstLine="709"/>
        <w:jc w:val="both"/>
      </w:pPr>
      <w:r>
        <w:t>LiveSklad — это российская облачная система управления сервисными центрами и мастерскими, ориентированная на учёт заявок на ремонт техники, управление сотрудниками и контроль выполнения работ. Система разработана для компаний, оказывающих техническое обслуживание оборудования, и позволяет эффективно организовывать внутренние и внешние сервисные процессы. Данный продукт подходит лишь частично к проектируемой области.</w:t>
      </w:r>
    </w:p>
    <w:p w:rsidR="007F2F73" w:rsidRDefault="007A2B43">
      <w:pPr>
        <w:ind w:firstLine="709"/>
        <w:jc w:val="both"/>
      </w:pPr>
      <w:r>
        <w:t>Система предлагается по подписке с тарифами от 900 руб. мес. для 2 сотрудников и 1 мастерской до 14 500 руб. мес. до 80 сотрудников и 20 мастерских, а также доступен бесплатный пробный период на 7 дней.</w:t>
      </w:r>
    </w:p>
    <w:p w:rsidR="007F2F73" w:rsidRDefault="007A2B43">
      <w:pPr>
        <w:ind w:firstLine="709"/>
        <w:jc w:val="both"/>
      </w:pPr>
      <w:r>
        <w:t>Основной функционал: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Приём и регистрация заявок на ремонт техники;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Учёт оборудования с привязкой к инвентарным номерам и типам устройств;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Назначение исполнителей (мастеров, инженеров) и распределение задач по мастерским;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Контроль сроков выполнения заявок и отслеживание статусов («в работе», «ожидает запчасти», «выполнено»);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Поддержка составных заявок с несколькими устройствами и неисправностями;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штатом сотрудников и распределение ролей;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Организация работы нескольких мастерских (подразделений) в единой системе;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Ведение истории обращений по каждому устройству или клиенту;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Гибкая тарифная модель с учётом числа сотрудников и мастерских;</w:t>
      </w:r>
    </w:p>
    <w:p w:rsidR="007F2F73" w:rsidRDefault="007A2B43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Возможность адаптации под внутренние процессы организации в том числе для ИТ-поддержки сотрудников.</w:t>
      </w:r>
    </w:p>
    <w:p w:rsidR="007F2F73" w:rsidRDefault="007A2B43">
      <w:pPr>
        <w:ind w:firstLine="709"/>
        <w:jc w:val="both"/>
      </w:pPr>
      <w:r>
        <w:t>Посмотреть окно управления можно в соответствии с рисунком 1.4.</w:t>
      </w:r>
    </w:p>
    <w:p w:rsidR="007F2F73" w:rsidRDefault="007F2F73">
      <w:pPr>
        <w:ind w:firstLine="709"/>
        <w:jc w:val="both"/>
      </w:pPr>
    </w:p>
    <w:p w:rsidR="007F2F73" w:rsidRDefault="007A2B43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2792927D" wp14:editId="3D0A9B47">
            <wp:extent cx="5163820" cy="237553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3755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7F2F73" w:rsidRDefault="007A2B43">
      <w:pPr>
        <w:ind w:firstLine="709"/>
        <w:jc w:val="center"/>
      </w:pPr>
      <w:r>
        <w:t>Рисунок 1.4 - окно заказов</w:t>
      </w:r>
    </w:p>
    <w:p w:rsidR="007F2F73" w:rsidRDefault="007A2B43">
      <w:pPr>
        <w:ind w:firstLine="709"/>
        <w:jc w:val="both"/>
      </w:pPr>
      <w:r>
        <w:br w:type="page"/>
      </w:r>
    </w:p>
    <w:p w:rsidR="007F2F73" w:rsidRDefault="007A2B43">
      <w:pPr>
        <w:jc w:val="both"/>
        <w:rPr>
          <w:b/>
          <w:bCs/>
        </w:rPr>
      </w:pPr>
      <w:bookmarkStart w:id="30" w:name="_Toc192767330"/>
      <w:bookmarkStart w:id="31" w:name="_Toc192767463"/>
      <w:bookmarkStart w:id="32" w:name="_Toc192767499"/>
      <w:r>
        <w:rPr>
          <w:b/>
          <w:bCs/>
          <w:caps/>
          <w:sz w:val="28"/>
          <w:szCs w:val="28"/>
        </w:rPr>
        <w:lastRenderedPageBreak/>
        <w:t>2 Анализ и проектирование</w:t>
      </w:r>
      <w:bookmarkEnd w:id="30"/>
      <w:bookmarkEnd w:id="31"/>
      <w:bookmarkEnd w:id="32"/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33" w:name="_Toc556783649"/>
      <w:bookmarkStart w:id="34" w:name="_Toc224345874"/>
      <w:r>
        <w:rPr>
          <w:rFonts w:ascii="Times New Roman" w:hAnsi="Times New Roman" w:cs="Times New Roman"/>
          <w:i w:val="0"/>
        </w:rPr>
        <w:t xml:space="preserve">2.1 </w:t>
      </w:r>
      <w:bookmarkStart w:id="35" w:name="_Toc192767464"/>
      <w:bookmarkStart w:id="36" w:name="_Toc192767500"/>
      <w:bookmarkStart w:id="37" w:name="_Toc192767331"/>
      <w:r>
        <w:rPr>
          <w:rFonts w:ascii="Times New Roman" w:hAnsi="Times New Roman" w:cs="Times New Roman"/>
          <w:i w:val="0"/>
        </w:rPr>
        <w:t>Проектирование функциональной архитектуры программного средства</w:t>
      </w:r>
      <w:bookmarkEnd w:id="33"/>
      <w:bookmarkEnd w:id="34"/>
      <w:bookmarkEnd w:id="35"/>
      <w:bookmarkEnd w:id="36"/>
      <w:bookmarkEnd w:id="37"/>
    </w:p>
    <w:p w:rsidR="00242A6B" w:rsidRDefault="00242A6B" w:rsidP="00242A6B">
      <w:pPr>
        <w:ind w:firstLine="709"/>
        <w:jc w:val="both"/>
      </w:pPr>
      <w:r>
        <w:t>IDEF0 диаграмма нулевого уровня по приложению. В результате процесса «составить заявку» необходимы входные данные, такие как: «данные сотрудника», «данные техника», «оборудование», «описание проблемы» для того, чтобы получить на выходе «заполненная форма на печать» под управлением регламентирующих документов – «должностная инструкция», «техническая документация», «согласие на обработку персональных данных», «руководство пользователя», «ГОСТ Р7.0.97-2016».</w:t>
      </w:r>
    </w:p>
    <w:p w:rsidR="007F2F73" w:rsidRDefault="00242A6B" w:rsidP="00242A6B">
      <w:pPr>
        <w:ind w:firstLine="709"/>
        <w:jc w:val="both"/>
      </w:pPr>
      <w:r>
        <w:t>Механизмами, которые взаимодействуют с процессами, являются: «сотрудник», «техник», «программа», «интерфейс», IDEF0 диаграмма нулевого уровня представлена в соответствии с рисунком 2.1.</w:t>
      </w:r>
    </w:p>
    <w:p w:rsidR="00A5467C" w:rsidRDefault="00A5467C">
      <w:pPr>
        <w:ind w:firstLine="709"/>
        <w:jc w:val="both"/>
      </w:pPr>
    </w:p>
    <w:p w:rsidR="00A5467C" w:rsidRDefault="00A5467C" w:rsidP="00A5467C">
      <w:pPr>
        <w:ind w:firstLine="709"/>
        <w:jc w:val="center"/>
      </w:pPr>
      <w:r w:rsidRPr="00A5467C">
        <w:rPr>
          <w:noProof/>
          <w:lang w:eastAsia="ru-RU"/>
        </w:rPr>
        <w:drawing>
          <wp:inline distT="0" distB="0" distL="0" distR="0" wp14:anchorId="5AF3D2C6" wp14:editId="56E9E9EB">
            <wp:extent cx="5546266" cy="4708525"/>
            <wp:effectExtent l="19050" t="1905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793" cy="4716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5467C" w:rsidRDefault="00A5467C" w:rsidP="00A5467C">
      <w:pPr>
        <w:ind w:firstLine="709"/>
        <w:jc w:val="center"/>
      </w:pPr>
      <w:r>
        <w:t>Рисунок 2.</w:t>
      </w:r>
      <w:r w:rsidR="00242A6B">
        <w:t>1</w:t>
      </w:r>
      <w:r>
        <w:t xml:space="preserve"> — </w:t>
      </w:r>
      <w:r w:rsidR="00242A6B" w:rsidRPr="00242A6B">
        <w:t>IDEF0 нулевого уровня</w:t>
      </w:r>
    </w:p>
    <w:p w:rsidR="00A5467C" w:rsidRDefault="00A5467C">
      <w:pPr>
        <w:ind w:firstLine="709"/>
        <w:jc w:val="both"/>
      </w:pPr>
    </w:p>
    <w:p w:rsidR="00F4502C" w:rsidRDefault="00F4502C" w:rsidP="00F4502C">
      <w:pPr>
        <w:ind w:firstLine="709"/>
        <w:jc w:val="both"/>
      </w:pPr>
      <w:r>
        <w:lastRenderedPageBreak/>
        <w:t>IDEF0 первого уровня это декомпозиция IDEF0 нулевого уровня предназначенная для моделирования данных и информации в системах.</w:t>
      </w:r>
    </w:p>
    <w:p w:rsidR="00F4502C" w:rsidRDefault="00F4502C" w:rsidP="00F4502C">
      <w:pPr>
        <w:ind w:firstLine="709"/>
        <w:jc w:val="both"/>
      </w:pPr>
      <w:r>
        <w:t>В результате декомпозиции IDEF0 диаграммы 0 уровня происходит декомпозиция блока «составить заявку» на 4 под процесса: «заполнение формы», «отправить заявку техникам», «обработать заявку» и «</w:t>
      </w:r>
      <w:r w:rsidR="003F4A4B">
        <w:t>подтвердить заявку и сохранить</w:t>
      </w:r>
      <w:r>
        <w:t>». В результате распределения входных данных по под процессам. Получили следующее:</w:t>
      </w:r>
    </w:p>
    <w:p w:rsidR="00F4502C" w:rsidRDefault="00F4502C" w:rsidP="00F4502C">
      <w:pPr>
        <w:ind w:firstLine="709"/>
        <w:jc w:val="both"/>
      </w:pPr>
      <w:r>
        <w:t>Входн</w:t>
      </w:r>
      <w:r w:rsidR="003F4A4B">
        <w:t xml:space="preserve">ые данные: «данные сотрудника», </w:t>
      </w:r>
      <w:r>
        <w:t>«описание проблемы», «оборудование» входят в под процесс «заполнение формы»;</w:t>
      </w:r>
    </w:p>
    <w:p w:rsidR="00F4502C" w:rsidRDefault="00F4502C" w:rsidP="00F4502C">
      <w:pPr>
        <w:ind w:firstLine="709"/>
        <w:jc w:val="both"/>
      </w:pPr>
      <w:r>
        <w:t>Входные данные «заполненная форма» входит в под процесс «отправить заявку техникам»;</w:t>
      </w:r>
    </w:p>
    <w:p w:rsidR="00F4502C" w:rsidRDefault="00F4502C" w:rsidP="00F4502C">
      <w:pPr>
        <w:ind w:firstLine="709"/>
        <w:jc w:val="both"/>
      </w:pPr>
      <w:r>
        <w:t>Входные данны</w:t>
      </w:r>
      <w:r w:rsidR="003F4A4B">
        <w:t>е «заявка с данными сотрудника»</w:t>
      </w:r>
      <w:r>
        <w:t xml:space="preserve">, «оборудование», «данные техника», </w:t>
      </w:r>
      <w:r w:rsidR="003F4A4B">
        <w:t>входя</w:t>
      </w:r>
      <w:r>
        <w:t>т в под процесс «обработать заявку»;</w:t>
      </w:r>
    </w:p>
    <w:p w:rsidR="00F4502C" w:rsidRDefault="00F4502C" w:rsidP="00F4502C">
      <w:pPr>
        <w:ind w:firstLine="709"/>
        <w:jc w:val="both"/>
      </w:pPr>
      <w:r>
        <w:t>Входные данные «заполненная заявка» входит в под процесс «</w:t>
      </w:r>
      <w:r w:rsidR="003F4A4B">
        <w:t>подтверждать заявку и сохранять ее</w:t>
      </w:r>
      <w:r>
        <w:t>».</w:t>
      </w:r>
    </w:p>
    <w:p w:rsidR="00F4502C" w:rsidRDefault="00F4502C" w:rsidP="00F4502C">
      <w:pPr>
        <w:ind w:firstLine="709"/>
        <w:jc w:val="both"/>
      </w:pPr>
      <w:r>
        <w:t>Управляющая документация «техническая документация» и «согласие на обработку персональных данных» входят в под процессы «заполнение формы», «обработать заявку»;</w:t>
      </w:r>
    </w:p>
    <w:p w:rsidR="00F4502C" w:rsidRDefault="00F4502C" w:rsidP="00F4502C">
      <w:pPr>
        <w:ind w:firstLine="709"/>
        <w:jc w:val="both"/>
      </w:pPr>
      <w:r>
        <w:t>Управляющая документация «ГОСТ Р7.0.97-2016» входит в под процессы «заполнение формы», «отправить заявку техникам», «обработать заявку»;</w:t>
      </w:r>
    </w:p>
    <w:p w:rsidR="00F4502C" w:rsidRDefault="00F4502C" w:rsidP="00F4502C">
      <w:pPr>
        <w:ind w:firstLine="709"/>
        <w:jc w:val="both"/>
      </w:pPr>
      <w:r>
        <w:t>Управляющая документация «руководство пользователя» входит в под процессы «заполнение формы», «отправить заявку техникам», «обработать заявку», «отправить документ на печать»;</w:t>
      </w:r>
    </w:p>
    <w:p w:rsidR="00F4502C" w:rsidRDefault="00F4502C" w:rsidP="00F4502C">
      <w:pPr>
        <w:ind w:firstLine="709"/>
        <w:jc w:val="both"/>
      </w:pPr>
      <w:r>
        <w:t>Управляющая документация «должностная инструкция» входит в под процесс «заполнение формы».</w:t>
      </w:r>
    </w:p>
    <w:p w:rsidR="00F4502C" w:rsidRDefault="00F4502C" w:rsidP="00F4502C">
      <w:pPr>
        <w:ind w:firstLine="709"/>
        <w:jc w:val="both"/>
      </w:pPr>
      <w:r>
        <w:t>Механизмы «техники», «интерфейс», «программа» принимают участие в под процессах «заполнение формы», «отправить заявку техникам», «обработать заявку», «отправить документ на печать»;</w:t>
      </w:r>
    </w:p>
    <w:p w:rsidR="00F4502C" w:rsidRDefault="00F4502C" w:rsidP="00F4502C">
      <w:pPr>
        <w:ind w:firstLine="709"/>
        <w:jc w:val="both"/>
      </w:pPr>
      <w:r>
        <w:t>Механизмы «сотрудник» входит в под процессы «заполнение формы</w:t>
      </w:r>
      <w:r w:rsidR="003F4A4B">
        <w:t>» и «отправить заявку техникам».</w:t>
      </w:r>
    </w:p>
    <w:p w:rsidR="00A5467C" w:rsidRDefault="00F4502C" w:rsidP="00F4502C">
      <w:pPr>
        <w:ind w:firstLine="709"/>
        <w:jc w:val="both"/>
      </w:pPr>
      <w:r>
        <w:t>Благодаря этим входным данным, управляюще</w:t>
      </w:r>
      <w:r w:rsidR="003F4A4B">
        <w:t>й документации и механизмам, получены</w:t>
      </w:r>
      <w:r>
        <w:t xml:space="preserve"> на выходе «</w:t>
      </w:r>
      <w:r w:rsidR="003F4A4B">
        <w:t>подтверждать заявку и сохранять ее</w:t>
      </w:r>
      <w:r w:rsidR="00B44465">
        <w:t>» в соответствии с рисунком 2</w:t>
      </w:r>
      <w:r>
        <w:t>.2.</w:t>
      </w:r>
    </w:p>
    <w:p w:rsidR="00A5467C" w:rsidRDefault="00A5467C">
      <w:pPr>
        <w:ind w:firstLine="709"/>
        <w:jc w:val="both"/>
      </w:pPr>
    </w:p>
    <w:p w:rsidR="00A5467C" w:rsidRDefault="00F4502C">
      <w:pPr>
        <w:ind w:firstLine="709"/>
        <w:jc w:val="both"/>
      </w:pPr>
      <w:r w:rsidRPr="00F4502C">
        <w:rPr>
          <w:noProof/>
          <w:lang w:eastAsia="ru-RU"/>
        </w:rPr>
        <w:lastRenderedPageBreak/>
        <w:drawing>
          <wp:inline distT="0" distB="0" distL="0" distR="0" wp14:anchorId="66BFBD1A" wp14:editId="64C67B64">
            <wp:extent cx="5810858" cy="3298103"/>
            <wp:effectExtent l="19050" t="1905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8312" cy="3302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653F0" w:rsidRDefault="00B44465" w:rsidP="00A63532">
      <w:pPr>
        <w:ind w:firstLine="709"/>
        <w:jc w:val="center"/>
      </w:pPr>
      <w:r>
        <w:t xml:space="preserve">Рисунок 2.2 — </w:t>
      </w:r>
      <w:r w:rsidRPr="00242A6B">
        <w:t>IDEF0 нулевого уровня</w:t>
      </w:r>
    </w:p>
    <w:p w:rsidR="00B44465" w:rsidRDefault="00B44465">
      <w:pPr>
        <w:ind w:firstLine="709"/>
        <w:jc w:val="both"/>
      </w:pPr>
    </w:p>
    <w:p w:rsidR="00261284" w:rsidRDefault="00261284" w:rsidP="00261284">
      <w:pPr>
        <w:ind w:firstLine="709"/>
        <w:jc w:val="both"/>
      </w:pPr>
      <w:r>
        <w:t>Система построена на типе архитектуры – многоуровневая клиент-серверная. Посмотреть архитектуру можно в соответствии с таблицей 1.</w:t>
      </w:r>
    </w:p>
    <w:p w:rsidR="00261284" w:rsidRDefault="00261284" w:rsidP="006948AE">
      <w:r>
        <w:t>Таблица 1 – Архитектура приложения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518"/>
        <w:gridCol w:w="5670"/>
        <w:gridCol w:w="1780"/>
      </w:tblGrid>
      <w:tr w:rsidR="00261284" w:rsidRPr="00261284" w:rsidTr="000D3B28">
        <w:tc>
          <w:tcPr>
            <w:tcW w:w="2518" w:type="dxa"/>
          </w:tcPr>
          <w:p w:rsidR="00261284" w:rsidRPr="00261284" w:rsidRDefault="00261284" w:rsidP="00261284">
            <w:pPr>
              <w:jc w:val="center"/>
              <w:rPr>
                <w:b/>
                <w:sz w:val="20"/>
                <w:szCs w:val="20"/>
              </w:rPr>
            </w:pPr>
            <w:r w:rsidRPr="00261284">
              <w:rPr>
                <w:b/>
                <w:sz w:val="20"/>
                <w:szCs w:val="20"/>
              </w:rPr>
              <w:t>Уровень</w:t>
            </w:r>
          </w:p>
        </w:tc>
        <w:tc>
          <w:tcPr>
            <w:tcW w:w="5670" w:type="dxa"/>
          </w:tcPr>
          <w:p w:rsidR="00261284" w:rsidRPr="00261284" w:rsidRDefault="00261284" w:rsidP="00261284">
            <w:pPr>
              <w:jc w:val="center"/>
              <w:rPr>
                <w:b/>
                <w:sz w:val="20"/>
                <w:szCs w:val="20"/>
              </w:rPr>
            </w:pPr>
            <w:r w:rsidRPr="00261284"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1780" w:type="dxa"/>
          </w:tcPr>
          <w:p w:rsidR="00261284" w:rsidRPr="00261284" w:rsidRDefault="00261284" w:rsidP="00261284">
            <w:pPr>
              <w:jc w:val="center"/>
              <w:rPr>
                <w:b/>
                <w:sz w:val="20"/>
                <w:szCs w:val="20"/>
              </w:rPr>
            </w:pPr>
            <w:r w:rsidRPr="00261284">
              <w:rPr>
                <w:b/>
                <w:sz w:val="20"/>
                <w:szCs w:val="20"/>
              </w:rPr>
              <w:t>Технология</w:t>
            </w:r>
          </w:p>
        </w:tc>
      </w:tr>
      <w:tr w:rsidR="00261284" w:rsidRPr="00261284" w:rsidTr="000D3B28">
        <w:tc>
          <w:tcPr>
            <w:tcW w:w="2518" w:type="dxa"/>
          </w:tcPr>
          <w:p w:rsidR="00261284" w:rsidRPr="00261284" w:rsidRDefault="00261284" w:rsidP="00261284">
            <w:pPr>
              <w:jc w:val="both"/>
              <w:rPr>
                <w:sz w:val="20"/>
                <w:szCs w:val="20"/>
              </w:rPr>
            </w:pPr>
            <w:r w:rsidRPr="00261284">
              <w:rPr>
                <w:sz w:val="20"/>
                <w:szCs w:val="20"/>
              </w:rPr>
              <w:t>Уровень представления</w:t>
            </w:r>
          </w:p>
        </w:tc>
        <w:tc>
          <w:tcPr>
            <w:tcW w:w="5670" w:type="dxa"/>
          </w:tcPr>
          <w:p w:rsidR="00261284" w:rsidRPr="00261284" w:rsidRDefault="00261284" w:rsidP="00261284">
            <w:pPr>
              <w:jc w:val="both"/>
              <w:rPr>
                <w:sz w:val="20"/>
                <w:szCs w:val="20"/>
              </w:rPr>
            </w:pPr>
            <w:r w:rsidRPr="00261284">
              <w:rPr>
                <w:sz w:val="20"/>
                <w:szCs w:val="20"/>
              </w:rPr>
              <w:t xml:space="preserve">Веб-интерфейс для </w:t>
            </w:r>
            <w:r>
              <w:rPr>
                <w:sz w:val="20"/>
                <w:szCs w:val="20"/>
              </w:rPr>
              <w:t>взаимодействия с пользователями.</w:t>
            </w:r>
          </w:p>
        </w:tc>
        <w:tc>
          <w:tcPr>
            <w:tcW w:w="1780" w:type="dxa"/>
          </w:tcPr>
          <w:p w:rsidR="00261284" w:rsidRPr="00261284" w:rsidRDefault="00261284">
            <w:pPr>
              <w:jc w:val="both"/>
              <w:rPr>
                <w:sz w:val="20"/>
                <w:szCs w:val="20"/>
              </w:rPr>
            </w:pPr>
            <w:r w:rsidRPr="00261284">
              <w:rPr>
                <w:sz w:val="20"/>
                <w:szCs w:val="20"/>
              </w:rPr>
              <w:t>веб-браузер</w:t>
            </w:r>
          </w:p>
        </w:tc>
      </w:tr>
      <w:tr w:rsidR="00261284" w:rsidRPr="00261284" w:rsidTr="000D3B28">
        <w:tc>
          <w:tcPr>
            <w:tcW w:w="2518" w:type="dxa"/>
          </w:tcPr>
          <w:p w:rsidR="00261284" w:rsidRPr="00261284" w:rsidRDefault="00261284" w:rsidP="00261284">
            <w:pPr>
              <w:jc w:val="both"/>
              <w:rPr>
                <w:sz w:val="20"/>
                <w:szCs w:val="20"/>
                <w:lang w:val="en-US"/>
              </w:rPr>
            </w:pPr>
            <w:r w:rsidRPr="00261284">
              <w:rPr>
                <w:sz w:val="20"/>
                <w:szCs w:val="20"/>
              </w:rPr>
              <w:t>Уровень</w:t>
            </w:r>
            <w:r w:rsidRPr="00261284">
              <w:rPr>
                <w:sz w:val="20"/>
                <w:szCs w:val="20"/>
                <w:lang w:val="en-US"/>
              </w:rPr>
              <w:t xml:space="preserve"> </w:t>
            </w:r>
            <w:r w:rsidRPr="00261284">
              <w:rPr>
                <w:sz w:val="20"/>
                <w:szCs w:val="20"/>
              </w:rPr>
              <w:t>бизнес</w:t>
            </w:r>
            <w:r w:rsidRPr="00261284">
              <w:rPr>
                <w:sz w:val="20"/>
                <w:szCs w:val="20"/>
                <w:lang w:val="en-US"/>
              </w:rPr>
              <w:t>-</w:t>
            </w:r>
            <w:r w:rsidRPr="00261284">
              <w:rPr>
                <w:sz w:val="20"/>
                <w:szCs w:val="20"/>
              </w:rPr>
              <w:t>логики</w:t>
            </w:r>
          </w:p>
        </w:tc>
        <w:tc>
          <w:tcPr>
            <w:tcW w:w="5670" w:type="dxa"/>
          </w:tcPr>
          <w:p w:rsidR="00261284" w:rsidRPr="00261284" w:rsidRDefault="00261284">
            <w:pPr>
              <w:jc w:val="both"/>
              <w:rPr>
                <w:sz w:val="20"/>
                <w:szCs w:val="20"/>
              </w:rPr>
            </w:pPr>
            <w:r w:rsidRPr="00261284">
              <w:rPr>
                <w:sz w:val="20"/>
                <w:szCs w:val="20"/>
              </w:rPr>
              <w:t>Обработка бизнес-правил, валидация данных, управление workflow заявок</w:t>
            </w:r>
          </w:p>
        </w:tc>
        <w:tc>
          <w:tcPr>
            <w:tcW w:w="1780" w:type="dxa"/>
          </w:tcPr>
          <w:p w:rsidR="00261284" w:rsidRPr="00261284" w:rsidRDefault="00261284" w:rsidP="0026128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Django</w:t>
            </w:r>
          </w:p>
        </w:tc>
      </w:tr>
      <w:tr w:rsidR="00261284" w:rsidRPr="00261284" w:rsidTr="000D3B28">
        <w:tc>
          <w:tcPr>
            <w:tcW w:w="2518" w:type="dxa"/>
          </w:tcPr>
          <w:p w:rsidR="00261284" w:rsidRPr="00261284" w:rsidRDefault="00261284" w:rsidP="0026128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данных</w:t>
            </w:r>
          </w:p>
        </w:tc>
        <w:tc>
          <w:tcPr>
            <w:tcW w:w="5670" w:type="dxa"/>
          </w:tcPr>
          <w:p w:rsidR="00261284" w:rsidRPr="00261284" w:rsidRDefault="00261284" w:rsidP="0026128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Хранение и управление данными.</w:t>
            </w:r>
          </w:p>
        </w:tc>
        <w:tc>
          <w:tcPr>
            <w:tcW w:w="1780" w:type="dxa"/>
          </w:tcPr>
          <w:p w:rsidR="00261284" w:rsidRPr="00261284" w:rsidRDefault="00261284">
            <w:pPr>
              <w:jc w:val="both"/>
              <w:rPr>
                <w:sz w:val="20"/>
                <w:szCs w:val="20"/>
              </w:rPr>
            </w:pPr>
            <w:r w:rsidRPr="00261284">
              <w:rPr>
                <w:sz w:val="20"/>
                <w:szCs w:val="20"/>
              </w:rPr>
              <w:t>PostgreSQL СУБД</w:t>
            </w:r>
          </w:p>
        </w:tc>
      </w:tr>
    </w:tbl>
    <w:p w:rsidR="00FB305A" w:rsidRDefault="00FB305A">
      <w:pPr>
        <w:ind w:firstLine="709"/>
        <w:jc w:val="both"/>
      </w:pPr>
    </w:p>
    <w:p w:rsidR="002416D4" w:rsidRDefault="002416D4" w:rsidP="002416D4">
      <w:pPr>
        <w:ind w:firstLine="709"/>
        <w:jc w:val="both"/>
      </w:pPr>
      <w:r>
        <w:t>Конкретная реализация:</w:t>
      </w:r>
    </w:p>
    <w:p w:rsidR="002416D4" w:rsidRPr="002416D4" w:rsidRDefault="002416D4" w:rsidP="002416D4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416D4">
        <w:rPr>
          <w:rFonts w:ascii="Times New Roman" w:eastAsia="Times New Roman" w:hAnsi="Times New Roman"/>
          <w:sz w:val="24"/>
          <w:szCs w:val="24"/>
        </w:rPr>
        <w:t>Бизнес-логика размещена на сервере приложения;</w:t>
      </w:r>
    </w:p>
    <w:p w:rsidR="002416D4" w:rsidRPr="002416D4" w:rsidRDefault="002416D4" w:rsidP="002416D4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416D4">
        <w:rPr>
          <w:rFonts w:ascii="Times New Roman" w:eastAsia="Times New Roman" w:hAnsi="Times New Roman"/>
          <w:sz w:val="24"/>
          <w:szCs w:val="24"/>
        </w:rPr>
        <w:t>Клиентская часть отвечает только за отображение данных и ввод информации;</w:t>
      </w:r>
    </w:p>
    <w:p w:rsidR="002416D4" w:rsidRPr="002416D4" w:rsidRDefault="002416D4" w:rsidP="002416D4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416D4">
        <w:rPr>
          <w:rFonts w:ascii="Times New Roman" w:eastAsia="Times New Roman" w:hAnsi="Times New Roman"/>
          <w:sz w:val="24"/>
          <w:szCs w:val="24"/>
        </w:rPr>
        <w:t>Все основные процессы обрабатываются на сервере;</w:t>
      </w:r>
    </w:p>
    <w:p w:rsidR="00261284" w:rsidRPr="002416D4" w:rsidRDefault="002416D4" w:rsidP="002416D4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416D4">
        <w:rPr>
          <w:rFonts w:ascii="Times New Roman" w:eastAsia="Times New Roman" w:hAnsi="Times New Roman"/>
          <w:sz w:val="24"/>
          <w:szCs w:val="24"/>
        </w:rPr>
        <w:t>СУБД PostgreSQL обеспечивает хранение и целостность данных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:rsidR="009701D7" w:rsidRDefault="009701D7" w:rsidP="009701D7">
      <w:pPr>
        <w:ind w:firstLine="709"/>
        <w:jc w:val="both"/>
      </w:pPr>
      <w:r>
        <w:t>Была разра</w:t>
      </w:r>
      <w:r w:rsidR="007F71DB">
        <w:t xml:space="preserve">ботана диаграмма классов. </w:t>
      </w:r>
      <w:r>
        <w:t>Класс «ТипОборудования» включает в себя открытые для всех поля класса с такими атрибутами как: «наименование» типа string, «id» типа int. Имеет метод: «получитьТипы()». «ТипОборудования» может быть у одного «оборудования» или нескольких одновременно.</w:t>
      </w:r>
    </w:p>
    <w:p w:rsidR="009701D7" w:rsidRDefault="009701D7" w:rsidP="009701D7">
      <w:pPr>
        <w:ind w:firstLine="709"/>
        <w:jc w:val="both"/>
      </w:pPr>
      <w:r>
        <w:t xml:space="preserve">Класс «Кабинет» включает в себя открытые для всех поля класса с такими атрибутами как: «id» типа int. Имеет метод: «получитьКабинеты()». «Кабинет» может быть закреплён за </w:t>
      </w:r>
      <w:r>
        <w:lastRenderedPageBreak/>
        <w:t>одним «сотрудником» или несколькими одновременно. В кабинете может размещаться одно «оборудование», несколько или вообще не быть оборудования.</w:t>
      </w:r>
    </w:p>
    <w:p w:rsidR="009701D7" w:rsidRDefault="009701D7" w:rsidP="009701D7">
      <w:pPr>
        <w:ind w:firstLine="709"/>
        <w:jc w:val="both"/>
      </w:pPr>
      <w:r>
        <w:t>Класс «Отдел» включает в себя открытые для всех поля класса с такими атрибутами как: «наименование» типа string, «id» типа int. Имеет метод: «получитьОтделы()». «Отдел» может включать в себя одного «сотрудника» или нескольких одновременно, при этом сотрудники обязательно привязаны к определённому отделу.</w:t>
      </w:r>
    </w:p>
    <w:p w:rsidR="009701D7" w:rsidRDefault="009701D7" w:rsidP="009701D7">
      <w:pPr>
        <w:ind w:firstLine="709"/>
        <w:jc w:val="both"/>
      </w:pPr>
      <w:r>
        <w:t>Класс «Должность» включает в себя открытые для всех поля класса с такими атрибутами как: «наименование» типа string, «id» типа int. Имеет метод: «получитьДолжности()». «Должность» может быть у одного «сотрудника» или нескольких одновременно, при этом она обязательно есть у каждого сотрудника.</w:t>
      </w:r>
    </w:p>
    <w:p w:rsidR="009701D7" w:rsidRDefault="009701D7" w:rsidP="009701D7">
      <w:pPr>
        <w:ind w:firstLine="709"/>
        <w:jc w:val="both"/>
      </w:pPr>
      <w:r>
        <w:t>Класс «Сотрудник» включает в себя открытые для всех поля класса с такими атрибутами как: «инн» типа string, «фамилия» типа string, «имя» типа string, «отчество» типа string, «номерТелефона» типа string. Имеет методы: «авторизоваться()», «получитьРоль()», «ПросмотретьСвоиЗаявки()», «ЗаполнитьФорму()», «ОтправитьФорму()». «Сотрудник» может соответствовать только одной «должности», одному «отделу» и одному «кабинету», при этом обязательно соответствует. Сотрудник может быть, как заказчиком, так и исполнителем в одной или нескольких «заявках».</w:t>
      </w:r>
    </w:p>
    <w:p w:rsidR="009701D7" w:rsidRDefault="009701D7" w:rsidP="009701D7">
      <w:pPr>
        <w:ind w:firstLine="709"/>
        <w:jc w:val="both"/>
      </w:pPr>
      <w:r>
        <w:t>Класс «Оборудование» включает в себя открытые для всех поля класса с такими атрибутами как: «инвентарныйНомер» типа string, «комплектация» типа string. Имеет методы: «получитьИнформацию()», «изменитьСтатус()». «Оборудованию» соответствует только один «кабинет» и только один «тип», при этом обязательно соответствует. Оборудование может быть, как в одной «заявке», так и в нескольких. «СтатусПочинки» определяет состояние оборудования.</w:t>
      </w:r>
    </w:p>
    <w:p w:rsidR="009701D7" w:rsidRDefault="009701D7" w:rsidP="009701D7">
      <w:pPr>
        <w:ind w:firstLine="709"/>
        <w:jc w:val="both"/>
      </w:pPr>
      <w:r>
        <w:t>Класс «Заявка» включает в себя открытые для всех поля класса с такими атрибутами как: «номерАкта» типа string, «описаниеНеисправности» типа string, «датаРегистрации» типа DateTime, «датаВыполнения» типа DateTime, «комментарийИсполнителя» типа string. Имеет методы: «создатьЗаявку()», «назначитьИсполнителя()», «изменитьСтатус()», «получитьЗаявкиПоДате()», «ОтредактироватьЗаявку()», «СохранитьЗаявку()». «Заявке» соответствует только один «сотрудник», только один «исполнитель» и только одно «оборудование». «СтатусЗаявки» определяет текущее состояние заявки.</w:t>
      </w:r>
    </w:p>
    <w:p w:rsidR="00543E56" w:rsidRDefault="009701D7" w:rsidP="009701D7">
      <w:pPr>
        <w:ind w:firstLine="709"/>
        <w:jc w:val="both"/>
      </w:pPr>
      <w:r>
        <w:t xml:space="preserve">Класс «СтатусЗаявки» является перечислением и включает в себя открытые для всех поля класса с такими атрибутами как: «Новая» типа int = 1, «В_работе» типа int = 2, «Выполнена» типа int = 3, «Отменена» типа int = 4. «СтатусЗаявки» может быть у одной </w:t>
      </w:r>
      <w:r>
        <w:lastRenderedPageBreak/>
        <w:t>«заявки» или нескольких одновременно. Посмотреть диаграмму классов можно в соответствии с рисунком 2.3.</w:t>
      </w:r>
    </w:p>
    <w:p w:rsidR="009701D7" w:rsidRDefault="009701D7" w:rsidP="009701D7">
      <w:pPr>
        <w:ind w:firstLine="709"/>
        <w:jc w:val="both"/>
      </w:pPr>
    </w:p>
    <w:p w:rsidR="00543E56" w:rsidRDefault="00F25032" w:rsidP="005D23E9">
      <w:pPr>
        <w:ind w:firstLine="709"/>
        <w:jc w:val="both"/>
      </w:pPr>
      <w:r w:rsidRPr="00F25032">
        <w:rPr>
          <w:noProof/>
          <w:lang w:eastAsia="ru-RU"/>
        </w:rPr>
        <w:drawing>
          <wp:inline distT="0" distB="0" distL="0" distR="0" wp14:anchorId="2D788937" wp14:editId="0434CD50">
            <wp:extent cx="5858566" cy="2784501"/>
            <wp:effectExtent l="19050" t="1905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403" cy="2795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3E56" w:rsidRDefault="008E62E1" w:rsidP="006D28DA">
      <w:pPr>
        <w:ind w:firstLine="709"/>
        <w:jc w:val="center"/>
      </w:pPr>
      <w:r>
        <w:t>Рисунок 2.3 — Диаграмма классов</w:t>
      </w:r>
    </w:p>
    <w:p w:rsidR="00543E56" w:rsidRDefault="00543E56" w:rsidP="005D23E9">
      <w:pPr>
        <w:ind w:firstLine="709"/>
        <w:jc w:val="both"/>
      </w:pPr>
    </w:p>
    <w:p w:rsidR="005D23E9" w:rsidRDefault="005D23E9" w:rsidP="006D28DA">
      <w:pPr>
        <w:ind w:firstLine="709"/>
        <w:jc w:val="both"/>
      </w:pPr>
      <w:r>
        <w:t>На диаграмме вариантов использования можно увидеть двух экторов: «сотрудник» и «техник». У каждого эктора есть свои прецеденты, которые отвечают за свою функцию. Что бы увидеть каким прецедентам какие экторы соответствуют</w:t>
      </w:r>
      <w:r w:rsidR="00444999">
        <w:t>,</w:t>
      </w:r>
      <w:r>
        <w:t xml:space="preserve"> можно обратиться к таблице прецедент</w:t>
      </w:r>
      <w:r w:rsidR="00444999">
        <w:t>ов в соответствии с таблицей 2</w:t>
      </w:r>
      <w:r w:rsidR="00543E56">
        <w:t>.</w:t>
      </w:r>
    </w:p>
    <w:p w:rsidR="005D23E9" w:rsidRDefault="005D23E9" w:rsidP="005D23E9">
      <w:pPr>
        <w:jc w:val="both"/>
      </w:pPr>
      <w:r>
        <w:t>Таблица 2 — Таблица прецедентов</w:t>
      </w:r>
    </w:p>
    <w:tbl>
      <w:tblPr>
        <w:tblW w:w="10020" w:type="dxa"/>
        <w:tblInd w:w="-78" w:type="dxa"/>
        <w:tblLayout w:type="fixed"/>
        <w:tblLook w:val="0000" w:firstRow="0" w:lastRow="0" w:firstColumn="0" w:lastColumn="0" w:noHBand="0" w:noVBand="0"/>
      </w:tblPr>
      <w:tblGrid>
        <w:gridCol w:w="2925"/>
        <w:gridCol w:w="7095"/>
      </w:tblGrid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5D23E9" w:rsidRDefault="005D23E9" w:rsidP="00D216F8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D23E9">
              <w:rPr>
                <w:b/>
                <w:color w:val="000000"/>
                <w:sz w:val="20"/>
                <w:szCs w:val="20"/>
              </w:rPr>
              <w:t>Эктор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5D23E9" w:rsidRDefault="005D23E9" w:rsidP="00D216F8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D23E9">
              <w:rPr>
                <w:b/>
                <w:color w:val="000000"/>
                <w:sz w:val="20"/>
                <w:szCs w:val="20"/>
              </w:rPr>
              <w:t>Прецедент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A1F84">
              <w:rPr>
                <w:color w:val="000000"/>
                <w:sz w:val="20"/>
                <w:szCs w:val="20"/>
              </w:rPr>
              <w:t>Открыть форму для шаблона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A1F84">
              <w:rPr>
                <w:color w:val="000000"/>
                <w:sz w:val="20"/>
                <w:szCs w:val="20"/>
              </w:rPr>
              <w:t>Заполнить данные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A1F84">
              <w:rPr>
                <w:color w:val="000000"/>
                <w:sz w:val="20"/>
                <w:szCs w:val="20"/>
              </w:rPr>
              <w:t>Отправить заполнен</w:t>
            </w:r>
            <w:r>
              <w:rPr>
                <w:color w:val="000000"/>
                <w:sz w:val="20"/>
                <w:szCs w:val="20"/>
              </w:rPr>
              <w:t>н</w:t>
            </w:r>
            <w:r w:rsidRPr="00AA1F84">
              <w:rPr>
                <w:color w:val="000000"/>
                <w:sz w:val="20"/>
                <w:szCs w:val="20"/>
              </w:rPr>
              <w:t>ую форму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A1F84">
              <w:rPr>
                <w:color w:val="000000"/>
                <w:sz w:val="20"/>
                <w:szCs w:val="20"/>
              </w:rPr>
              <w:t>Закрыть форму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</w:t>
            </w:r>
            <w:r w:rsidRPr="00AA1F84">
              <w:rPr>
                <w:color w:val="000000"/>
                <w:sz w:val="20"/>
                <w:szCs w:val="20"/>
              </w:rPr>
              <w:t>росматривать свои заявки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A1F84">
              <w:rPr>
                <w:color w:val="000000"/>
                <w:sz w:val="20"/>
                <w:szCs w:val="20"/>
              </w:rPr>
              <w:t>Просматривать все заявки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</w:t>
            </w:r>
            <w:r w:rsidRPr="00AA1F84">
              <w:rPr>
                <w:color w:val="000000"/>
                <w:sz w:val="20"/>
                <w:szCs w:val="20"/>
              </w:rPr>
              <w:t xml:space="preserve">зменять </w:t>
            </w:r>
            <w:r w:rsidR="00DB404B">
              <w:rPr>
                <w:color w:val="000000"/>
                <w:sz w:val="20"/>
                <w:szCs w:val="20"/>
              </w:rPr>
              <w:t>заявку</w:t>
            </w:r>
          </w:p>
        </w:tc>
      </w:tr>
      <w:tr w:rsidR="005D23E9" w:rsidRPr="00D76C21" w:rsidTr="00D216F8"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5D23E9" w:rsidP="00D216F8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23E9" w:rsidRPr="00D76C21" w:rsidRDefault="00DB404B" w:rsidP="00DB404B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Фильтровать заявки</w:t>
            </w:r>
          </w:p>
        </w:tc>
      </w:tr>
    </w:tbl>
    <w:p w:rsidR="005D23E9" w:rsidRDefault="005D23E9" w:rsidP="005D23E9">
      <w:pPr>
        <w:ind w:firstLine="709"/>
        <w:jc w:val="both"/>
      </w:pPr>
    </w:p>
    <w:p w:rsidR="005D23E9" w:rsidRDefault="005D23E9" w:rsidP="005D23E9">
      <w:pPr>
        <w:ind w:firstLine="709"/>
        <w:jc w:val="both"/>
      </w:pPr>
      <w:r>
        <w:t>Диаграмма вариантов использования показывает взаимодействие экторов и их прецедентов. Эктор «техник» может «просматривать все заявки», «изменять</w:t>
      </w:r>
      <w:r w:rsidR="0017339F">
        <w:t xml:space="preserve"> заявку</w:t>
      </w:r>
      <w:r>
        <w:t>» и «</w:t>
      </w:r>
      <w:r w:rsidR="0017339F">
        <w:t>фильтровать заявки</w:t>
      </w:r>
      <w:r>
        <w:t>». Так же эктор «техник» обобщается в эктора «сотрудник».</w:t>
      </w:r>
    </w:p>
    <w:p w:rsidR="00261284" w:rsidRDefault="005D23E9" w:rsidP="0017339F">
      <w:pPr>
        <w:ind w:firstLine="709"/>
        <w:jc w:val="both"/>
      </w:pPr>
      <w:r>
        <w:t xml:space="preserve">Эктор «сотрудник» может «просматривать свои заявки» и «открывать форму для шаблона». Открыв форму для шаблона «сотрудник» может «закрыть форму», а может и не закрывать. Эктор может «заполнить данные» а может не заполнять, но если заполнит, то </w:t>
      </w:r>
      <w:r>
        <w:lastRenderedPageBreak/>
        <w:t>обязательно</w:t>
      </w:r>
      <w:r w:rsidR="0017339F">
        <w:t xml:space="preserve"> «отправить заполненную форму». </w:t>
      </w:r>
      <w:r w:rsidR="00A938E7">
        <w:t>Посмотреть диаграмму можно в соответствии с рисунком 2.</w:t>
      </w:r>
      <w:r w:rsidR="00543E56">
        <w:t>4</w:t>
      </w:r>
      <w:r w:rsidR="00A938E7">
        <w:t>.</w:t>
      </w:r>
    </w:p>
    <w:p w:rsidR="00A938E7" w:rsidRDefault="00A938E7" w:rsidP="005D23E9">
      <w:pPr>
        <w:ind w:firstLine="709"/>
        <w:jc w:val="both"/>
      </w:pPr>
    </w:p>
    <w:p w:rsidR="00261284" w:rsidRDefault="00425C49" w:rsidP="00425C49">
      <w:pPr>
        <w:ind w:firstLine="709"/>
        <w:jc w:val="center"/>
      </w:pPr>
      <w:r w:rsidRPr="00425C49">
        <w:rPr>
          <w:noProof/>
          <w:lang w:eastAsia="ru-RU"/>
        </w:rPr>
        <w:drawing>
          <wp:inline distT="0" distB="0" distL="0" distR="0" wp14:anchorId="78B530BA" wp14:editId="5A1B5863">
            <wp:extent cx="3498574" cy="3095817"/>
            <wp:effectExtent l="19050" t="1905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8431" cy="3139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38E7" w:rsidRDefault="00A938E7" w:rsidP="00A938E7">
      <w:pPr>
        <w:ind w:firstLine="709"/>
        <w:jc w:val="center"/>
      </w:pPr>
      <w:r>
        <w:t>Рисунок 2.</w:t>
      </w:r>
      <w:r w:rsidR="00543E56">
        <w:t>4</w:t>
      </w:r>
      <w:r>
        <w:t xml:space="preserve"> — Диаграмма вариантов использования</w:t>
      </w:r>
    </w:p>
    <w:p w:rsidR="00A938E7" w:rsidRDefault="00A938E7" w:rsidP="00425C49">
      <w:pPr>
        <w:ind w:firstLine="709"/>
        <w:jc w:val="center"/>
      </w:pPr>
    </w:p>
    <w:p w:rsidR="00543E56" w:rsidRDefault="00543E56" w:rsidP="00543E56">
      <w:pPr>
        <w:ind w:firstLine="709"/>
        <w:jc w:val="both"/>
      </w:pPr>
      <w:r>
        <w:t>Диаграмма последовательности с основными и уникальными действиями включает себя таких экторов как: «Пользователь», «Интерфейс», «Система».</w:t>
      </w:r>
    </w:p>
    <w:p w:rsidR="00261284" w:rsidRDefault="00543E56" w:rsidP="00543E56">
      <w:pPr>
        <w:ind w:firstLine="709"/>
        <w:jc w:val="both"/>
      </w:pPr>
      <w:r>
        <w:t>В первой диаграмме, когда все действия идеальны и система не перестает работать, рассматривается процесс от лица пользователя под должностью «техник». В основной работе участвуют три эктора: «Пользователь», «Интерфейс», «Система». «Пользователь» подает запросы системе через нажатия на кнопки интерфейса. «Интерфейс» в ответ на действия пользователя передает запрос эктору «Система». «Система» обрабатывает запрос, вносит изменения системы и дает ответ на запрос эктора «Интерфейс», после чего «Интерфейс» открывает окно, которое запросил «Пользователь». Диаграмма классов представлена в соответствии с рисунком 2.5.</w:t>
      </w:r>
    </w:p>
    <w:p w:rsidR="00FB305A" w:rsidRDefault="00FB305A">
      <w:pPr>
        <w:ind w:firstLine="709"/>
        <w:jc w:val="both"/>
      </w:pPr>
    </w:p>
    <w:p w:rsidR="0035065B" w:rsidRDefault="0035065B">
      <w:pPr>
        <w:ind w:firstLine="709"/>
        <w:jc w:val="both"/>
      </w:pPr>
      <w:r w:rsidRPr="0035065B">
        <w:rPr>
          <w:noProof/>
          <w:lang w:eastAsia="ru-RU"/>
        </w:rPr>
        <w:lastRenderedPageBreak/>
        <w:drawing>
          <wp:inline distT="0" distB="0" distL="0" distR="0" wp14:anchorId="661AC1E0" wp14:editId="2B8CAE81">
            <wp:extent cx="5711364" cy="4247212"/>
            <wp:effectExtent l="19050" t="1905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75" cy="4256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065B" w:rsidRDefault="0035065B" w:rsidP="0035065B">
      <w:pPr>
        <w:ind w:firstLine="709"/>
        <w:jc w:val="center"/>
      </w:pPr>
      <w:r>
        <w:t>Рисунок 2.5 — Диаграмма последовательности</w:t>
      </w:r>
    </w:p>
    <w:p w:rsidR="0035065B" w:rsidRDefault="0035065B">
      <w:pPr>
        <w:ind w:firstLine="709"/>
        <w:jc w:val="both"/>
      </w:pPr>
    </w:p>
    <w:p w:rsidR="0035065B" w:rsidRDefault="0035065B" w:rsidP="0035065B">
      <w:pPr>
        <w:pStyle w:val="aff0"/>
      </w:pPr>
      <w:r w:rsidRPr="0060674C">
        <w:t>В случае, когда программа начнет зависать и не реагир</w:t>
      </w:r>
      <w:r>
        <w:t>овать на действия пользователя в диаграмме п</w:t>
      </w:r>
      <w:r w:rsidRPr="0060674C">
        <w:t>оследовательности начнет работать блок alt</w:t>
      </w:r>
      <w:r>
        <w:t>, о</w:t>
      </w:r>
      <w:r w:rsidRPr="0060674C">
        <w:t>бозначающий цикл «Если..то». В этом цикле альтернативой будет действия диаграммы последовательности, представленны</w:t>
      </w:r>
      <w:r>
        <w:t>е в соответствии с рисунком 2.6.</w:t>
      </w:r>
    </w:p>
    <w:p w:rsidR="0035065B" w:rsidRDefault="0035065B" w:rsidP="0035065B">
      <w:pPr>
        <w:pStyle w:val="aff0"/>
      </w:pPr>
    </w:p>
    <w:p w:rsidR="0035065B" w:rsidRDefault="0057340E" w:rsidP="0035065B">
      <w:pPr>
        <w:pStyle w:val="aff0"/>
        <w:jc w:val="center"/>
      </w:pPr>
      <w:r>
        <w:rPr>
          <w:noProof/>
        </w:rPr>
        <w:t>ё</w:t>
      </w:r>
      <w:r w:rsidR="0035065B" w:rsidRPr="0060674C">
        <w:rPr>
          <w:noProof/>
        </w:rPr>
        <w:drawing>
          <wp:inline distT="0" distB="0" distL="0" distR="0" wp14:anchorId="4F0F5591" wp14:editId="1A527930">
            <wp:extent cx="4515683" cy="2186608"/>
            <wp:effectExtent l="19050" t="1905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568" cy="2206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065B" w:rsidRDefault="0035065B" w:rsidP="0035065B">
      <w:pPr>
        <w:pStyle w:val="aff0"/>
        <w:jc w:val="center"/>
      </w:pPr>
      <w:r>
        <w:t xml:space="preserve">Рисунок 2.6 - </w:t>
      </w:r>
      <w:r w:rsidRPr="0060674C">
        <w:t>Диаграмма последовательности, альтернативный блок</w:t>
      </w:r>
    </w:p>
    <w:p w:rsidR="0071736B" w:rsidRPr="00E94537" w:rsidRDefault="0071736B" w:rsidP="00E02EE8">
      <w:pPr>
        <w:jc w:val="both"/>
      </w:pPr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38" w:name="_Toc581154945"/>
      <w:bookmarkStart w:id="39" w:name="_Toc224345875"/>
      <w:r>
        <w:rPr>
          <w:rFonts w:ascii="Times New Roman" w:hAnsi="Times New Roman" w:cs="Times New Roman"/>
          <w:i w:val="0"/>
        </w:rPr>
        <w:lastRenderedPageBreak/>
        <w:t xml:space="preserve">2.2 </w:t>
      </w:r>
      <w:bookmarkStart w:id="40" w:name="_Toc192767332"/>
      <w:bookmarkStart w:id="41" w:name="_Toc192767465"/>
      <w:bookmarkStart w:id="42" w:name="_Toc192767501"/>
      <w:r>
        <w:rPr>
          <w:rFonts w:ascii="Times New Roman" w:hAnsi="Times New Roman" w:cs="Times New Roman"/>
          <w:i w:val="0"/>
        </w:rPr>
        <w:t>Проектирование структуры базы данных</w:t>
      </w:r>
      <w:bookmarkEnd w:id="38"/>
      <w:bookmarkEnd w:id="39"/>
      <w:bookmarkEnd w:id="40"/>
      <w:bookmarkEnd w:id="41"/>
      <w:bookmarkEnd w:id="42"/>
      <w:r>
        <w:rPr>
          <w:rFonts w:ascii="Times New Roman" w:hAnsi="Times New Roman" w:cs="Times New Roman"/>
          <w:i w:val="0"/>
        </w:rPr>
        <w:t xml:space="preserve"> </w:t>
      </w:r>
    </w:p>
    <w:p w:rsidR="007F2F73" w:rsidRDefault="007A2B43">
      <w:pPr>
        <w:ind w:firstLine="709"/>
        <w:jc w:val="both"/>
      </w:pPr>
      <w:r>
        <w:t>В ходе проектирования структуры базы данных была собрана ER-диаграмма для реализации учета заявок неисправностей с оборудованием в организации. Посмотреть детально ER-диаграмму можно в соответствии с рисунком 2..</w:t>
      </w:r>
    </w:p>
    <w:p w:rsidR="007F2F73" w:rsidRDefault="007F2F73">
      <w:pPr>
        <w:ind w:firstLine="709"/>
        <w:jc w:val="both"/>
      </w:pPr>
    </w:p>
    <w:p w:rsidR="00AD5492" w:rsidRDefault="00AD5492">
      <w:pPr>
        <w:ind w:firstLine="709"/>
        <w:jc w:val="center"/>
        <w:rPr>
          <w:noProof/>
          <w:lang w:eastAsia="ru-RU"/>
        </w:rPr>
      </w:pPr>
      <w:r w:rsidRPr="00AD5492">
        <w:rPr>
          <w:noProof/>
          <w:lang w:eastAsia="ru-RU"/>
        </w:rPr>
        <w:drawing>
          <wp:inline distT="0" distB="0" distL="0" distR="0" wp14:anchorId="68FFF449" wp14:editId="3E4B8A28">
            <wp:extent cx="5919824" cy="3452219"/>
            <wp:effectExtent l="19050" t="1905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8229" cy="3457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2F73" w:rsidRDefault="007A2B43">
      <w:pPr>
        <w:ind w:firstLine="709"/>
        <w:jc w:val="center"/>
      </w:pPr>
      <w:r>
        <w:t>Рисунок 2. — ER-диаграмма</w:t>
      </w:r>
    </w:p>
    <w:p w:rsidR="007F2F73" w:rsidRDefault="007F2F73">
      <w:pPr>
        <w:ind w:firstLine="709"/>
        <w:jc w:val="center"/>
      </w:pPr>
    </w:p>
    <w:p w:rsidR="007F2F73" w:rsidRDefault="007A2B43">
      <w:pPr>
        <w:ind w:firstLine="709"/>
        <w:jc w:val="both"/>
      </w:pPr>
      <w:r>
        <w:t>ER-диаграмма состоит из 7 таблиц:</w:t>
      </w:r>
    </w:p>
    <w:p w:rsidR="007F2F73" w:rsidRDefault="007A2B43">
      <w:pPr>
        <w:ind w:firstLine="709"/>
        <w:jc w:val="both"/>
      </w:pPr>
      <w:r>
        <w:t>Должность включает в себя «ID» и «Наименование должности». «ID» — первичный ключ. Должность может быть</w:t>
      </w:r>
      <w:r w:rsidR="00635E78">
        <w:t>,</w:t>
      </w:r>
      <w:r>
        <w:t xml:space="preserve"> как у одного, так и у нескольких сотрудников при этом, она обязательно есть.</w:t>
      </w:r>
    </w:p>
    <w:p w:rsidR="007F2F73" w:rsidRDefault="007A2B43">
      <w:pPr>
        <w:ind w:firstLine="709"/>
        <w:jc w:val="both"/>
      </w:pPr>
      <w:r>
        <w:t>Отдел включает в себя «ID» и «Наименование отдела». «ID» — первичный ключ. Отдел может включать в себя как одного, так и нескольких сотрудников, при этом обязательно привязаны к определенному отделу.</w:t>
      </w:r>
    </w:p>
    <w:p w:rsidR="007F2F73" w:rsidRDefault="007A2B43">
      <w:pPr>
        <w:ind w:firstLine="709"/>
        <w:jc w:val="both"/>
      </w:pPr>
      <w:r>
        <w:t xml:space="preserve">Кабинет состоит только из первичного ключа. Кабинет может быть выделен как одному, так и нескольким сотрудникам, и, обязательно выделен. В кабинете может быть одно оборудование, несколько или вообще не быть оборудования. </w:t>
      </w:r>
    </w:p>
    <w:p w:rsidR="008356C4" w:rsidRDefault="007A2B43" w:rsidP="008356C4">
      <w:pPr>
        <w:ind w:firstLine="709"/>
        <w:jc w:val="both"/>
      </w:pPr>
      <w:r>
        <w:t xml:space="preserve">Сотрудник состоит из следующих полей: «ИНН» - первичный ключ, «Номер телефона», «Фамилия», «Имя», «Отчество», «Должность» - внешний ключ, «Отдел» - внешний ключ, «Рабочее место» - внешний ключ. Сотруднику соответствуют только одна </w:t>
      </w:r>
      <w:r>
        <w:lastRenderedPageBreak/>
        <w:t>должность, один отдел и один кабинет и обязательно соответствует. Сотрудник может быть</w:t>
      </w:r>
      <w:r w:rsidR="00783A02">
        <w:t>,</w:t>
      </w:r>
      <w:r>
        <w:t xml:space="preserve"> как заказчиком, так и техником в одном лице и быть в одном или нескольких листах заявки, при этом обязательно быть в листе заявки.</w:t>
      </w:r>
    </w:p>
    <w:p w:rsidR="008356C4" w:rsidRDefault="008356C4" w:rsidP="008356C4">
      <w:pPr>
        <w:ind w:firstLine="709"/>
        <w:jc w:val="both"/>
      </w:pPr>
      <w:r>
        <w:t>Тип оборудования состоит из «</w:t>
      </w:r>
      <w:r>
        <w:rPr>
          <w:lang w:val="en-US"/>
        </w:rPr>
        <w:t>ID</w:t>
      </w:r>
      <w:r>
        <w:t>» и «Наименования типа». «</w:t>
      </w:r>
      <w:r>
        <w:rPr>
          <w:lang w:val="en-US"/>
        </w:rPr>
        <w:t>ID</w:t>
      </w:r>
      <w:r>
        <w:t>» - первичный ключ, «Наименование типа». Тип оборудования может быть, как у одного, так и у нескольких оборудований и обязательно есть.</w:t>
      </w:r>
    </w:p>
    <w:p w:rsidR="007F2F73" w:rsidRDefault="007A2B43">
      <w:pPr>
        <w:ind w:firstLine="709"/>
        <w:jc w:val="both"/>
      </w:pPr>
      <w:r>
        <w:t>Оборудование состоит из «Инвентарного номера» - первичный ключ, «Закрепленный кабинет» - внешний ключ, «Тип» - внешний ключ, «Комплектация»</w:t>
      </w:r>
      <w:r w:rsidR="008356C4">
        <w:t>, «Статус починки» - внешний ключ</w:t>
      </w:r>
      <w:r>
        <w:t>. Оборудованию со</w:t>
      </w:r>
      <w:r w:rsidR="00001400">
        <w:t xml:space="preserve">ответствует только один кабинет </w:t>
      </w:r>
      <w:r>
        <w:t>и только один тип, при этом, обязательно соответствует. Оборудование может быть</w:t>
      </w:r>
      <w:r w:rsidR="00783A02">
        <w:t>,</w:t>
      </w:r>
      <w:r>
        <w:t xml:space="preserve"> как в</w:t>
      </w:r>
      <w:r w:rsidR="00783A02">
        <w:t xml:space="preserve"> одном листе заявки, так и в не</w:t>
      </w:r>
      <w:r>
        <w:t>скольких.</w:t>
      </w:r>
    </w:p>
    <w:p w:rsidR="00001400" w:rsidRDefault="00001400" w:rsidP="00001400">
      <w:pPr>
        <w:ind w:firstLine="709"/>
        <w:jc w:val="both"/>
      </w:pPr>
      <w:r>
        <w:t>Статус починки состоит из «</w:t>
      </w:r>
      <w:r>
        <w:rPr>
          <w:lang w:val="en-US"/>
        </w:rPr>
        <w:t>ID</w:t>
      </w:r>
      <w:r>
        <w:t>» и «Наименования статуса». «</w:t>
      </w:r>
      <w:r>
        <w:rPr>
          <w:lang w:val="en-US"/>
        </w:rPr>
        <w:t>ID</w:t>
      </w:r>
      <w:r>
        <w:t>» - первичный ключ, «Наименование статуса». Статус починки может быть, как у одной заявки, так и у нескольких и обязательно есть.</w:t>
      </w:r>
    </w:p>
    <w:p w:rsidR="007F2F73" w:rsidRDefault="007A2B43">
      <w:pPr>
        <w:ind w:firstLine="709"/>
        <w:jc w:val="both"/>
      </w:pPr>
      <w:r>
        <w:t>Лист заявки состоит из «Номер акта» - первичный ключ, «Заказчик» - внешний ключ, «Описание неисправности», «Дата регистрации», «Назначенный исполнитель» - внешний ключ, «Дата выполнения», «Оборудование» - внешний ключ, «Комментарий исполнителя»</w:t>
      </w:r>
      <w:r w:rsidR="00001400">
        <w:t>, «Статус починки»</w:t>
      </w:r>
      <w:r>
        <w:t>. Листу заявки соответствует только один сотрудник, только один исполнитель</w:t>
      </w:r>
      <w:r w:rsidR="00001400">
        <w:t>, только один статус и только одно оборудование и обязательно соответствует.</w:t>
      </w:r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43" w:name="_Toc655361585"/>
      <w:bookmarkStart w:id="44" w:name="_Toc224345876"/>
      <w:r>
        <w:rPr>
          <w:rFonts w:ascii="Times New Roman" w:hAnsi="Times New Roman" w:cs="Times New Roman"/>
          <w:i w:val="0"/>
        </w:rPr>
        <w:t xml:space="preserve">2.3 </w:t>
      </w:r>
      <w:bookmarkStart w:id="45" w:name="_Toc192767333"/>
      <w:bookmarkStart w:id="46" w:name="_Toc192767466"/>
      <w:bookmarkStart w:id="47" w:name="_Toc192767502"/>
      <w:r>
        <w:rPr>
          <w:rFonts w:ascii="Times New Roman" w:hAnsi="Times New Roman" w:cs="Times New Roman"/>
          <w:i w:val="0"/>
        </w:rPr>
        <w:t>Формирование спецификации требований программного средства</w:t>
      </w:r>
      <w:bookmarkEnd w:id="43"/>
      <w:bookmarkEnd w:id="44"/>
      <w:bookmarkEnd w:id="45"/>
      <w:bookmarkEnd w:id="46"/>
      <w:bookmarkEnd w:id="47"/>
    </w:p>
    <w:p w:rsidR="00E02EE8" w:rsidRDefault="00E02EE8" w:rsidP="00E02EE8">
      <w:pPr>
        <w:ind w:firstLine="709"/>
        <w:jc w:val="both"/>
      </w:pPr>
      <w:r>
        <w:t>Были составлены пользовательские требования к заказчику и технику: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Авторизация в системе;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Создание заявки на ремонт с указанием инвентарного номера, описания неисправности, ФИО и комментария;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Просмотр статуса своих заявок;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Просмотр всех поступивших заявок;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Проверка корректности данных заявки;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Изменение приоритета заявки;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Изменение статуса;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Указание даты и времени выполнения;</w:t>
      </w:r>
    </w:p>
    <w:p w:rsidR="00E02EE8" w:rsidRPr="00E94537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Закрытие заявки;</w:t>
      </w:r>
    </w:p>
    <w:p w:rsidR="00E02EE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4537">
        <w:rPr>
          <w:rFonts w:ascii="Times New Roman" w:eastAsia="Times New Roman" w:hAnsi="Times New Roman"/>
          <w:sz w:val="24"/>
          <w:szCs w:val="24"/>
        </w:rPr>
        <w:t>Сохранение заявки;</w:t>
      </w:r>
    </w:p>
    <w:p w:rsidR="00E02EE8" w:rsidRDefault="00E02EE8" w:rsidP="00E02EE8">
      <w:pPr>
        <w:ind w:firstLine="709"/>
        <w:jc w:val="both"/>
      </w:pPr>
      <w:r>
        <w:t>Функциональные требования:</w:t>
      </w:r>
    </w:p>
    <w:p w:rsidR="00E02EE8" w:rsidRPr="00D216F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216F8">
        <w:rPr>
          <w:rFonts w:ascii="Times New Roman" w:eastAsia="Times New Roman" w:hAnsi="Times New Roman"/>
          <w:sz w:val="24"/>
          <w:szCs w:val="24"/>
        </w:rPr>
        <w:lastRenderedPageBreak/>
        <w:t>Авторизация пользователей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Pr="00D216F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216F8">
        <w:rPr>
          <w:rFonts w:ascii="Times New Roman" w:eastAsia="Times New Roman" w:hAnsi="Times New Roman"/>
          <w:sz w:val="24"/>
          <w:szCs w:val="24"/>
        </w:rPr>
        <w:t>Создание заявки на ремонт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Pr="00D216F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216F8">
        <w:rPr>
          <w:rFonts w:ascii="Times New Roman" w:eastAsia="Times New Roman" w:hAnsi="Times New Roman"/>
          <w:sz w:val="24"/>
          <w:szCs w:val="24"/>
        </w:rPr>
        <w:t>Автофиксация даты регистрации заявки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Pr="00D216F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216F8">
        <w:rPr>
          <w:rFonts w:ascii="Times New Roman" w:eastAsia="Times New Roman" w:hAnsi="Times New Roman"/>
          <w:sz w:val="24"/>
          <w:szCs w:val="24"/>
        </w:rPr>
        <w:t>Назначение исполнителя на заявку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Pr="00D216F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216F8">
        <w:rPr>
          <w:rFonts w:ascii="Times New Roman" w:eastAsia="Times New Roman" w:hAnsi="Times New Roman"/>
          <w:sz w:val="24"/>
          <w:szCs w:val="24"/>
        </w:rPr>
        <w:t>Добавление комментариев к заявке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Pr="00D216F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216F8">
        <w:rPr>
          <w:rFonts w:ascii="Times New Roman" w:eastAsia="Times New Roman" w:hAnsi="Times New Roman"/>
          <w:sz w:val="24"/>
          <w:szCs w:val="24"/>
        </w:rPr>
        <w:t>Поиск и фильтрация заявок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Default="00E02EE8" w:rsidP="00E02EE8">
      <w:pPr>
        <w:pStyle w:val="af5"/>
        <w:numPr>
          <w:ilvl w:val="0"/>
          <w:numId w:val="1"/>
        </w:numPr>
        <w:spacing w:after="0" w:line="360" w:lineRule="auto"/>
        <w:jc w:val="both"/>
      </w:pPr>
      <w:r w:rsidRPr="00D216F8">
        <w:rPr>
          <w:rFonts w:ascii="Times New Roman" w:eastAsia="Times New Roman" w:hAnsi="Times New Roman"/>
          <w:sz w:val="24"/>
          <w:szCs w:val="24"/>
        </w:rPr>
        <w:t>Ведение истории изменений заявки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E02EE8" w:rsidRDefault="00E02EE8" w:rsidP="00E02EE8">
      <w:pPr>
        <w:ind w:firstLine="709"/>
        <w:jc w:val="both"/>
      </w:pPr>
      <w:r>
        <w:t>Были составлены бизнес-правила в соответствии с таблицей 3.</w:t>
      </w:r>
    </w:p>
    <w:p w:rsidR="00E02EE8" w:rsidRDefault="00E02EE8" w:rsidP="00E02EE8">
      <w:pPr>
        <w:jc w:val="both"/>
      </w:pPr>
      <w:r>
        <w:t>Таблица 3 - Бизнес правила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518"/>
        <w:gridCol w:w="7450"/>
      </w:tblGrid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Обязательные поля заявки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Заявка не создаётся без: ФИО заказчика, инвентарного номера, описания неисправности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Уникальность инвентарного номера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Инвентарный номер оборудования уникален в системе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Назначение исполнителя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На одну заявку — только один исполнитель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Срок выполнения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Заявка выполняется в течение нужного количества</w:t>
            </w:r>
            <w:r w:rsidRPr="00D216F8">
              <w:rPr>
                <w:color w:val="000000"/>
                <w:sz w:val="20"/>
                <w:szCs w:val="20"/>
              </w:rPr>
              <w:t xml:space="preserve"> рабочих дней с регистрации</w:t>
            </w:r>
            <w:r>
              <w:rPr>
                <w:color w:val="000000"/>
                <w:sz w:val="20"/>
                <w:szCs w:val="20"/>
              </w:rPr>
              <w:t xml:space="preserve"> в зависимости от типа поломки и типа оборудования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Доступ к данным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Пользователь видит только заявки, связанные с ним</w:t>
            </w:r>
            <w:r>
              <w:rPr>
                <w:color w:val="000000"/>
                <w:sz w:val="20"/>
                <w:szCs w:val="20"/>
              </w:rPr>
              <w:t xml:space="preserve"> в отношении заказчика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Редактирование заявки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Редактирование возможно только в статусе «Новая»</w:t>
            </w:r>
            <w:r>
              <w:rPr>
                <w:color w:val="000000"/>
                <w:sz w:val="20"/>
                <w:szCs w:val="20"/>
              </w:rPr>
              <w:t xml:space="preserve"> для заказчика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Комментарий при закрытии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590B70">
              <w:rPr>
                <w:color w:val="000000"/>
                <w:sz w:val="20"/>
                <w:szCs w:val="20"/>
              </w:rPr>
              <w:t>При закрытии заявки исполнитель добавляет комментарий о работе</w:t>
            </w:r>
          </w:p>
        </w:tc>
      </w:tr>
      <w:tr w:rsidR="00E02EE8" w:rsidTr="00713F8A">
        <w:tc>
          <w:tcPr>
            <w:tcW w:w="2518" w:type="dxa"/>
          </w:tcPr>
          <w:p w:rsidR="00E02EE8" w:rsidRPr="00D216F8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D216F8">
              <w:rPr>
                <w:color w:val="000000"/>
                <w:sz w:val="20"/>
                <w:szCs w:val="20"/>
              </w:rPr>
              <w:t>Привязка оборудования</w:t>
            </w:r>
          </w:p>
        </w:tc>
        <w:tc>
          <w:tcPr>
            <w:tcW w:w="7450" w:type="dxa"/>
          </w:tcPr>
          <w:p w:rsidR="00E02EE8" w:rsidRPr="00D216F8" w:rsidRDefault="00E02EE8" w:rsidP="00713F8A">
            <w:pPr>
              <w:widowControl w:val="0"/>
              <w:tabs>
                <w:tab w:val="left" w:pos="1690"/>
              </w:tabs>
              <w:spacing w:line="240" w:lineRule="auto"/>
              <w:rPr>
                <w:color w:val="000000"/>
                <w:sz w:val="20"/>
                <w:szCs w:val="20"/>
              </w:rPr>
            </w:pPr>
            <w:r w:rsidRPr="00590B70">
              <w:rPr>
                <w:color w:val="000000"/>
                <w:sz w:val="20"/>
                <w:szCs w:val="20"/>
              </w:rPr>
              <w:t>Оборудование привязано к кабинету и типу обязательно</w:t>
            </w:r>
          </w:p>
        </w:tc>
      </w:tr>
    </w:tbl>
    <w:p w:rsidR="00E02EE8" w:rsidRDefault="00E02EE8" w:rsidP="00E02EE8">
      <w:pPr>
        <w:ind w:firstLine="709"/>
        <w:jc w:val="both"/>
      </w:pPr>
    </w:p>
    <w:p w:rsidR="00E02EE8" w:rsidRDefault="00E02EE8" w:rsidP="00E02EE8">
      <w:pPr>
        <w:ind w:firstLine="709"/>
        <w:jc w:val="both"/>
      </w:pPr>
      <w:r>
        <w:t>Детальные спецификации по каждым таблицам главных объектов представлены на таблицах 4-6.</w:t>
      </w:r>
    </w:p>
    <w:p w:rsidR="00E02EE8" w:rsidRDefault="00E02EE8" w:rsidP="00E02EE8">
      <w:pPr>
        <w:jc w:val="both"/>
      </w:pPr>
      <w:r>
        <w:t>Таблица 4</w:t>
      </w:r>
      <w:r w:rsidRPr="001848BB">
        <w:t xml:space="preserve"> - Спецификация объекта «Заявка»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943"/>
        <w:gridCol w:w="2043"/>
        <w:gridCol w:w="1381"/>
        <w:gridCol w:w="3601"/>
      </w:tblGrid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2043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НомерАкта</w:t>
            </w:r>
          </w:p>
        </w:tc>
        <w:tc>
          <w:tcPr>
            <w:tcW w:w="2043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Первичный ключ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Заказчик</w:t>
            </w:r>
          </w:p>
        </w:tc>
        <w:tc>
          <w:tcPr>
            <w:tcW w:w="20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сотрудника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ОписаниеНесправности</w:t>
            </w:r>
          </w:p>
        </w:tc>
        <w:tc>
          <w:tcPr>
            <w:tcW w:w="2043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 проблемы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ДатаРегистрации</w:t>
            </w:r>
          </w:p>
        </w:tc>
        <w:tc>
          <w:tcPr>
            <w:tcW w:w="2043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Автозаполнение при создании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НазначенныйИсполнитель</w:t>
            </w:r>
          </w:p>
        </w:tc>
        <w:tc>
          <w:tcPr>
            <w:tcW w:w="20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1381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сотрудника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ДатаВыполнения</w:t>
            </w:r>
          </w:p>
        </w:tc>
        <w:tc>
          <w:tcPr>
            <w:tcW w:w="2043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Заполнение при закрытии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Оборудование</w:t>
            </w:r>
          </w:p>
        </w:tc>
        <w:tc>
          <w:tcPr>
            <w:tcW w:w="20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оборудование</w:t>
            </w:r>
          </w:p>
        </w:tc>
      </w:tr>
      <w:tr w:rsidR="00E02EE8" w:rsidTr="00713F8A"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КомменнтарийИсполнителя</w:t>
            </w:r>
          </w:p>
        </w:tc>
        <w:tc>
          <w:tcPr>
            <w:tcW w:w="2043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Заполнение исполнителем</w:t>
            </w:r>
          </w:p>
        </w:tc>
      </w:tr>
      <w:tr w:rsidR="00E02EE8" w:rsidTr="00713F8A">
        <w:trPr>
          <w:trHeight w:val="60"/>
        </w:trPr>
        <w:tc>
          <w:tcPr>
            <w:tcW w:w="2943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</w:t>
            </w:r>
          </w:p>
        </w:tc>
        <w:tc>
          <w:tcPr>
            <w:tcW w:w="2043" w:type="dxa"/>
          </w:tcPr>
          <w:p w:rsidR="00E02EE8" w:rsidRPr="00040DA7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38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604837">
              <w:rPr>
                <w:color w:val="000000"/>
                <w:sz w:val="20"/>
                <w:szCs w:val="20"/>
              </w:rPr>
              <w:t>Новая/В работе/Выполнена/Закрыта</w:t>
            </w:r>
          </w:p>
        </w:tc>
      </w:tr>
    </w:tbl>
    <w:p w:rsidR="00E02EE8" w:rsidRPr="00D216F8" w:rsidRDefault="00E02EE8" w:rsidP="00E02EE8">
      <w:pPr>
        <w:jc w:val="both"/>
      </w:pPr>
    </w:p>
    <w:p w:rsidR="00E02EE8" w:rsidRDefault="00E02EE8" w:rsidP="00E02EE8">
      <w:pPr>
        <w:jc w:val="both"/>
      </w:pPr>
      <w:r>
        <w:t>Таблица 5</w:t>
      </w:r>
      <w:r w:rsidRPr="001848BB">
        <w:t xml:space="preserve"> -</w:t>
      </w:r>
      <w:r>
        <w:t xml:space="preserve"> </w:t>
      </w:r>
      <w:r w:rsidRPr="001848BB">
        <w:t>Спецификация объекта «Сотрудник»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492"/>
        <w:gridCol w:w="2492"/>
        <w:gridCol w:w="2492"/>
        <w:gridCol w:w="2492"/>
      </w:tblGrid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Первичный ключ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 сотрудника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Имя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Имя сотрудника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Отчество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Отчество сотрудника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НомерТелефона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Контактный телефон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должность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Отдел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отдел</w:t>
            </w:r>
          </w:p>
        </w:tc>
      </w:tr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Кабинет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кабинет</w:t>
            </w:r>
          </w:p>
        </w:tc>
      </w:tr>
    </w:tbl>
    <w:p w:rsidR="00E02EE8" w:rsidRDefault="00E02EE8" w:rsidP="00E02EE8">
      <w:pPr>
        <w:ind w:firstLine="709"/>
        <w:jc w:val="both"/>
      </w:pPr>
    </w:p>
    <w:p w:rsidR="00E02EE8" w:rsidRDefault="00E02EE8" w:rsidP="00E02EE8">
      <w:pPr>
        <w:jc w:val="both"/>
      </w:pPr>
      <w:r>
        <w:lastRenderedPageBreak/>
        <w:t>Таблица 6</w:t>
      </w:r>
      <w:r w:rsidRPr="001848BB">
        <w:t xml:space="preserve"> - Спецификация объекта «Оборудование»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492"/>
        <w:gridCol w:w="2492"/>
        <w:gridCol w:w="2492"/>
        <w:gridCol w:w="2492"/>
      </w:tblGrid>
      <w:tr w:rsidR="00E02EE8" w:rsidTr="00713F8A"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2492" w:type="dxa"/>
          </w:tcPr>
          <w:p w:rsidR="00E02EE8" w:rsidRPr="001848B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E02EE8" w:rsidTr="00713F8A"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Инвентарный номер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Первичный ключ</w:t>
            </w:r>
          </w:p>
        </w:tc>
      </w:tr>
      <w:tr w:rsidR="00E02EE8" w:rsidTr="00713F8A"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ЗакрепленныйКабинет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кабинет</w:t>
            </w:r>
          </w:p>
        </w:tc>
      </w:tr>
      <w:tr w:rsidR="00E02EE8" w:rsidTr="00713F8A"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040DA7"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тип оборудования</w:t>
            </w:r>
          </w:p>
        </w:tc>
      </w:tr>
      <w:tr w:rsidR="00E02EE8" w:rsidTr="00713F8A"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Комплектация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2" w:type="dxa"/>
          </w:tcPr>
          <w:p w:rsidR="00E02EE8" w:rsidRPr="002B2E21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 комплекции</w:t>
            </w:r>
          </w:p>
        </w:tc>
      </w:tr>
    </w:tbl>
    <w:p w:rsidR="00E02EE8" w:rsidRDefault="00E02EE8" w:rsidP="00E02EE8">
      <w:pPr>
        <w:jc w:val="both"/>
      </w:pPr>
    </w:p>
    <w:p w:rsidR="00E02EE8" w:rsidRDefault="00E02EE8" w:rsidP="00E02EE8">
      <w:pPr>
        <w:ind w:firstLine="709"/>
        <w:jc w:val="both"/>
      </w:pPr>
      <w:r>
        <w:t>Системные характеристики представлены в таблице 7.</w:t>
      </w:r>
    </w:p>
    <w:p w:rsidR="00E02EE8" w:rsidRDefault="00E02EE8" w:rsidP="00E02EE8">
      <w:pPr>
        <w:jc w:val="both"/>
      </w:pPr>
      <w:r>
        <w:t>Таблица 7 – Системные характеристики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943"/>
        <w:gridCol w:w="7025"/>
      </w:tblGrid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Значение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системы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Веб-приложение для учёта заявок на ремонт техники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Платформа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Кроссплатформенное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СУБД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PostgreSQL 14+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Язык разработки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Python 3.10+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Фреймворк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Django 4.x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Архитектура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Клиент-серверная, 3 уровня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Протокол связи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HTTPS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Поддерживаемые браузеры</w:t>
            </w:r>
          </w:p>
        </w:tc>
        <w:tc>
          <w:tcPr>
            <w:tcW w:w="7025" w:type="dxa"/>
          </w:tcPr>
          <w:p w:rsidR="00E02EE8" w:rsidRPr="00C55474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 w:rsidRPr="00C55474">
              <w:rPr>
                <w:color w:val="000000"/>
                <w:sz w:val="20"/>
                <w:szCs w:val="20"/>
              </w:rPr>
              <w:t>Chrome, Firefox, Edge</w:t>
            </w:r>
          </w:p>
        </w:tc>
      </w:tr>
      <w:tr w:rsidR="00E02EE8" w:rsidTr="00713F8A">
        <w:tc>
          <w:tcPr>
            <w:tcW w:w="2943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бд</w:t>
            </w:r>
          </w:p>
        </w:tc>
        <w:tc>
          <w:tcPr>
            <w:tcW w:w="7025" w:type="dxa"/>
          </w:tcPr>
          <w:p w:rsidR="00E02EE8" w:rsidRPr="0071736B" w:rsidRDefault="00E02EE8" w:rsidP="00713F8A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 10 Гб</w:t>
            </w:r>
          </w:p>
        </w:tc>
      </w:tr>
    </w:tbl>
    <w:p w:rsidR="007F2F73" w:rsidRDefault="007A2B43" w:rsidP="00112E1D">
      <w:pPr>
        <w:pStyle w:val="1"/>
        <w:numPr>
          <w:ilvl w:val="0"/>
          <w:numId w:val="0"/>
        </w:numPr>
        <w:spacing w:before="240" w:after="240"/>
        <w:jc w:val="left"/>
        <w:rPr>
          <w:caps/>
          <w:sz w:val="28"/>
        </w:rPr>
      </w:pPr>
      <w:r>
        <w:br w:type="page"/>
      </w:r>
    </w:p>
    <w:p w:rsidR="007F2F73" w:rsidRDefault="007A2B43">
      <w:pPr>
        <w:pStyle w:val="1"/>
        <w:tabs>
          <w:tab w:val="num" w:pos="0"/>
        </w:tabs>
        <w:spacing w:before="240" w:after="240"/>
        <w:rPr>
          <w:caps/>
          <w:sz w:val="28"/>
        </w:rPr>
      </w:pPr>
      <w:bookmarkStart w:id="48" w:name="_Toc192767503"/>
      <w:bookmarkStart w:id="49" w:name="_Toc192767334"/>
      <w:bookmarkStart w:id="50" w:name="_Toc192767467"/>
      <w:bookmarkStart w:id="51" w:name="_Toc522317531"/>
      <w:bookmarkStart w:id="52" w:name="_Toc224345877"/>
      <w:r>
        <w:rPr>
          <w:caps/>
          <w:sz w:val="28"/>
        </w:rPr>
        <w:lastRenderedPageBreak/>
        <w:t>3 Разработка программного модуля</w:t>
      </w:r>
      <w:bookmarkEnd w:id="48"/>
      <w:bookmarkEnd w:id="49"/>
      <w:bookmarkEnd w:id="50"/>
      <w:bookmarkEnd w:id="51"/>
      <w:bookmarkEnd w:id="52"/>
      <w:r>
        <w:rPr>
          <w:caps/>
          <w:sz w:val="28"/>
        </w:rPr>
        <w:t xml:space="preserve"> </w:t>
      </w:r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53" w:name="_Toc1459103984"/>
      <w:bookmarkStart w:id="54" w:name="_Toc224345878"/>
      <w:r>
        <w:rPr>
          <w:rFonts w:ascii="Times New Roman" w:hAnsi="Times New Roman" w:cs="Times New Roman"/>
          <w:i w:val="0"/>
        </w:rPr>
        <w:t xml:space="preserve">3.1 </w:t>
      </w:r>
      <w:bookmarkStart w:id="55" w:name="_Toc192767335"/>
      <w:bookmarkStart w:id="56" w:name="_Toc192767468"/>
      <w:bookmarkStart w:id="57" w:name="_Toc192767504"/>
      <w:r>
        <w:rPr>
          <w:rFonts w:ascii="Times New Roman" w:hAnsi="Times New Roman" w:cs="Times New Roman"/>
          <w:i w:val="0"/>
        </w:rPr>
        <w:t>Разработка объектов базы данных в выбранной СУБД</w:t>
      </w:r>
      <w:bookmarkEnd w:id="53"/>
      <w:bookmarkEnd w:id="54"/>
      <w:bookmarkEnd w:id="55"/>
      <w:bookmarkEnd w:id="56"/>
      <w:bookmarkEnd w:id="57"/>
    </w:p>
    <w:p w:rsidR="007F2F73" w:rsidRDefault="007F2F73">
      <w:pPr>
        <w:ind w:firstLine="709"/>
        <w:jc w:val="both"/>
      </w:pPr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58" w:name="_Toc1526728651"/>
      <w:bookmarkStart w:id="59" w:name="_Toc224345879"/>
      <w:r>
        <w:rPr>
          <w:rFonts w:ascii="Times New Roman" w:hAnsi="Times New Roman" w:cs="Times New Roman"/>
          <w:i w:val="0"/>
        </w:rPr>
        <w:t xml:space="preserve">3.2 </w:t>
      </w:r>
      <w:bookmarkStart w:id="60" w:name="_Toc192767336"/>
      <w:bookmarkStart w:id="61" w:name="_Toc192767469"/>
      <w:bookmarkStart w:id="62" w:name="_Toc192767505"/>
      <w:r>
        <w:rPr>
          <w:rFonts w:ascii="Times New Roman" w:hAnsi="Times New Roman" w:cs="Times New Roman"/>
          <w:i w:val="0"/>
        </w:rPr>
        <w:t>Разработка функциональной архитектуры программного средства</w:t>
      </w:r>
      <w:bookmarkEnd w:id="58"/>
      <w:bookmarkEnd w:id="59"/>
      <w:bookmarkEnd w:id="60"/>
      <w:bookmarkEnd w:id="61"/>
      <w:bookmarkEnd w:id="62"/>
    </w:p>
    <w:p w:rsidR="007F2F73" w:rsidRDefault="007F2F73">
      <w:pPr>
        <w:ind w:firstLine="709"/>
        <w:jc w:val="both"/>
      </w:pPr>
    </w:p>
    <w:p w:rsidR="002F6422" w:rsidRDefault="002F6422">
      <w:pPr>
        <w:spacing w:line="240" w:lineRule="auto"/>
      </w:pPr>
      <w:r>
        <w:br w:type="page"/>
      </w:r>
    </w:p>
    <w:p w:rsidR="007F2F73" w:rsidRDefault="007A2B43">
      <w:pPr>
        <w:pStyle w:val="1"/>
        <w:tabs>
          <w:tab w:val="num" w:pos="0"/>
        </w:tabs>
        <w:spacing w:before="240" w:after="240"/>
        <w:rPr>
          <w:caps/>
          <w:sz w:val="28"/>
        </w:rPr>
      </w:pPr>
      <w:bookmarkStart w:id="63" w:name="_Toc192767337"/>
      <w:bookmarkStart w:id="64" w:name="_Toc192767470"/>
      <w:bookmarkStart w:id="65" w:name="_Toc192767506"/>
      <w:bookmarkStart w:id="66" w:name="_Toc2029306423"/>
      <w:bookmarkStart w:id="67" w:name="_Toc224345880"/>
      <w:r>
        <w:rPr>
          <w:caps/>
          <w:sz w:val="28"/>
        </w:rPr>
        <w:lastRenderedPageBreak/>
        <w:t>4 Тестирование программного модуля</w:t>
      </w:r>
      <w:bookmarkEnd w:id="63"/>
      <w:bookmarkEnd w:id="64"/>
      <w:bookmarkEnd w:id="65"/>
      <w:bookmarkEnd w:id="66"/>
      <w:bookmarkEnd w:id="67"/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</w:rPr>
      </w:pPr>
      <w:bookmarkStart w:id="68" w:name="_Toc1691673834"/>
      <w:bookmarkStart w:id="69" w:name="_Toc224345881"/>
      <w:r>
        <w:rPr>
          <w:rFonts w:ascii="Times New Roman" w:hAnsi="Times New Roman" w:cs="Times New Roman"/>
          <w:i w:val="0"/>
        </w:rPr>
        <w:t xml:space="preserve">4.1 </w:t>
      </w:r>
      <w:bookmarkStart w:id="70" w:name="_Toc192767471"/>
      <w:bookmarkStart w:id="71" w:name="_Toc192767507"/>
      <w:bookmarkStart w:id="72" w:name="_Toc192767338"/>
      <w:r>
        <w:rPr>
          <w:rFonts w:ascii="Times New Roman" w:hAnsi="Times New Roman" w:cs="Times New Roman"/>
          <w:i w:val="0"/>
        </w:rPr>
        <w:t>Разработка тест-кейсов</w:t>
      </w:r>
      <w:bookmarkEnd w:id="68"/>
      <w:bookmarkEnd w:id="69"/>
      <w:bookmarkEnd w:id="70"/>
      <w:bookmarkEnd w:id="71"/>
      <w:bookmarkEnd w:id="72"/>
    </w:p>
    <w:p w:rsidR="007F2F73" w:rsidRDefault="007F2F73">
      <w:pPr>
        <w:ind w:firstLine="709"/>
        <w:jc w:val="both"/>
      </w:pPr>
    </w:p>
    <w:p w:rsidR="007F2F73" w:rsidRDefault="007A2B43">
      <w:pPr>
        <w:pStyle w:val="2"/>
        <w:tabs>
          <w:tab w:val="num" w:pos="0"/>
        </w:tabs>
        <w:spacing w:after="240"/>
        <w:jc w:val="both"/>
        <w:rPr>
          <w:rFonts w:ascii="Times New Roman" w:hAnsi="Times New Roman" w:cs="Times New Roman"/>
          <w:i w:val="0"/>
          <w:sz w:val="22"/>
          <w:szCs w:val="22"/>
        </w:rPr>
      </w:pPr>
      <w:bookmarkStart w:id="73" w:name="_Toc1947498387"/>
      <w:bookmarkStart w:id="74" w:name="_Toc224345882"/>
      <w:r>
        <w:rPr>
          <w:rFonts w:ascii="Times New Roman" w:hAnsi="Times New Roman" w:cs="Times New Roman"/>
          <w:i w:val="0"/>
        </w:rPr>
        <w:t xml:space="preserve">4.2 </w:t>
      </w:r>
      <w:bookmarkStart w:id="75" w:name="_Toc192767339"/>
      <w:bookmarkStart w:id="76" w:name="_Toc192767472"/>
      <w:bookmarkStart w:id="77" w:name="_Toc192767508"/>
      <w:r>
        <w:rPr>
          <w:rFonts w:ascii="Times New Roman" w:hAnsi="Times New Roman" w:cs="Times New Roman"/>
          <w:i w:val="0"/>
        </w:rPr>
        <w:t>Проведение модульного тестирования</w:t>
      </w:r>
      <w:bookmarkEnd w:id="73"/>
      <w:bookmarkEnd w:id="74"/>
      <w:bookmarkEnd w:id="75"/>
      <w:bookmarkEnd w:id="76"/>
      <w:bookmarkEnd w:id="77"/>
    </w:p>
    <w:p w:rsidR="007F2F73" w:rsidRDefault="007F2F73">
      <w:pPr>
        <w:ind w:firstLine="709"/>
        <w:jc w:val="both"/>
      </w:pPr>
    </w:p>
    <w:p w:rsidR="007F2F73" w:rsidRDefault="007A2B43">
      <w:pPr>
        <w:ind w:firstLine="709"/>
        <w:jc w:val="both"/>
      </w:pPr>
      <w:r>
        <w:br w:type="page"/>
      </w:r>
    </w:p>
    <w:p w:rsidR="007F2F73" w:rsidRDefault="007A2B43">
      <w:pPr>
        <w:pStyle w:val="1"/>
        <w:tabs>
          <w:tab w:val="num" w:pos="0"/>
        </w:tabs>
        <w:spacing w:before="240" w:after="240"/>
        <w:rPr>
          <w:caps/>
          <w:sz w:val="28"/>
        </w:rPr>
      </w:pPr>
      <w:bookmarkStart w:id="78" w:name="_Toc192767340"/>
      <w:bookmarkStart w:id="79" w:name="_Toc192767473"/>
      <w:bookmarkStart w:id="80" w:name="_Toc192767509"/>
      <w:bookmarkStart w:id="81" w:name="_Toc710051062"/>
      <w:bookmarkStart w:id="82" w:name="_Toc224345883"/>
      <w:r>
        <w:rPr>
          <w:caps/>
          <w:sz w:val="28"/>
        </w:rPr>
        <w:lastRenderedPageBreak/>
        <w:t>Заключение</w:t>
      </w:r>
      <w:bookmarkEnd w:id="78"/>
      <w:bookmarkEnd w:id="79"/>
      <w:bookmarkEnd w:id="80"/>
      <w:bookmarkEnd w:id="81"/>
      <w:bookmarkEnd w:id="82"/>
    </w:p>
    <w:p w:rsidR="007F2F73" w:rsidRDefault="007A2B43">
      <w:pPr>
        <w:ind w:firstLine="709"/>
        <w:jc w:val="both"/>
      </w:pPr>
      <w:r>
        <w:t>В ходе выполнения курсовой работы по МДК 01.01 «Разработка модулей программного обеспечения для компьютерных систем» была успешно решена задача разработки приложения для учета заявок по неисправностям техники в ГБУЗ РХ «АМКБ».</w:t>
      </w:r>
    </w:p>
    <w:p w:rsidR="007F2F73" w:rsidRDefault="007A2B43">
      <w:pPr>
        <w:ind w:firstLine="709"/>
        <w:jc w:val="both"/>
      </w:pPr>
      <w:r>
        <w:t>Были решены следующие задачи:</w:t>
      </w:r>
    </w:p>
    <w:p w:rsidR="007F2F73" w:rsidRDefault="007A2B43">
      <w:pPr>
        <w:numPr>
          <w:ilvl w:val="0"/>
          <w:numId w:val="10"/>
        </w:numPr>
        <w:jc w:val="both"/>
      </w:pPr>
      <w:r>
        <w:t>Изучена предметная область и проанализированы существующие решения по учёту технических неисправностей;</w:t>
      </w:r>
    </w:p>
    <w:p w:rsidR="007F2F73" w:rsidRDefault="007A2B43">
      <w:pPr>
        <w:numPr>
          <w:ilvl w:val="0"/>
          <w:numId w:val="10"/>
        </w:numPr>
        <w:jc w:val="both"/>
      </w:pPr>
      <w:r>
        <w:t>Спроектирована функциональная архитектура программного средства;</w:t>
      </w:r>
    </w:p>
    <w:p w:rsidR="007F2F73" w:rsidRDefault="007A2B43">
      <w:pPr>
        <w:numPr>
          <w:ilvl w:val="0"/>
          <w:numId w:val="10"/>
        </w:numPr>
        <w:jc w:val="both"/>
      </w:pPr>
      <w:r>
        <w:t>Разработана структура базы данных;</w:t>
      </w:r>
    </w:p>
    <w:p w:rsidR="007F2F73" w:rsidRDefault="007A2B43">
      <w:pPr>
        <w:numPr>
          <w:ilvl w:val="0"/>
          <w:numId w:val="10"/>
        </w:numPr>
        <w:jc w:val="both"/>
      </w:pPr>
      <w:r>
        <w:t>Сформирована спецификация требований к программному средству, фиксирующая функциональные и нефункциональные характеристики системы;</w:t>
      </w:r>
    </w:p>
    <w:p w:rsidR="007F2F73" w:rsidRDefault="007A2B43">
      <w:pPr>
        <w:numPr>
          <w:ilvl w:val="0"/>
          <w:numId w:val="10"/>
        </w:numPr>
        <w:jc w:val="both"/>
      </w:pPr>
      <w:r>
        <w:t>Реализованы объекты базы данных и основной функционал приложения;</w:t>
      </w:r>
    </w:p>
    <w:p w:rsidR="007F2F73" w:rsidRDefault="007A2B43">
      <w:pPr>
        <w:numPr>
          <w:ilvl w:val="0"/>
          <w:numId w:val="10"/>
        </w:numPr>
        <w:jc w:val="both"/>
      </w:pPr>
      <w:r>
        <w:t>Разработаны тест-кейсы и проведено модульное тестирование;</w:t>
      </w:r>
    </w:p>
    <w:p w:rsidR="007F2F73" w:rsidRDefault="007A2B43">
      <w:pPr>
        <w:numPr>
          <w:ilvl w:val="0"/>
          <w:numId w:val="10"/>
        </w:numPr>
        <w:jc w:val="both"/>
      </w:pPr>
      <w:r>
        <w:t>Обеспечена защита программного обеспечения посредством реализации механизма авторизации базы данных;</w:t>
      </w:r>
    </w:p>
    <w:p w:rsidR="007F2F73" w:rsidRDefault="007A2B43">
      <w:pPr>
        <w:ind w:firstLine="709"/>
        <w:jc w:val="both"/>
      </w:pPr>
      <w:r>
        <w:t>Достигнутые результаты полностью соответствуют поставленной цели — созданию и поддержке программного обеспечения для учёта заявок на исправление технических неисправностей. Разработанное приложение позволяет автоматизировать ключевые процессы, сократить время обработки заявок и повысить прозрачность взаимодействия между подразделениями ГБУЗ РХ «АМКБ».</w:t>
      </w:r>
    </w:p>
    <w:p w:rsidR="007F2F73" w:rsidRDefault="007A2B43">
      <w:pPr>
        <w:ind w:firstLine="709"/>
        <w:jc w:val="both"/>
      </w:pPr>
      <w:r>
        <w:t>Таким образом, курсовая работа продемонстрировала не только теоретическую подготовку, но и практические навыки в области проектирования, разработки и тестирования программного обеспечения. Полученные результаты могут служить основой для дальнейшего р</w:t>
      </w:r>
      <w:r w:rsidR="003A271D">
        <w:t>азвития системы</w:t>
      </w:r>
      <w:r>
        <w:t>.</w:t>
      </w:r>
      <w:r>
        <w:br w:type="page"/>
      </w:r>
    </w:p>
    <w:p w:rsidR="007F2F73" w:rsidRDefault="007A2B43">
      <w:pPr>
        <w:pStyle w:val="1"/>
        <w:tabs>
          <w:tab w:val="num" w:pos="0"/>
        </w:tabs>
        <w:spacing w:before="240" w:after="240"/>
        <w:rPr>
          <w:caps/>
          <w:sz w:val="28"/>
        </w:rPr>
      </w:pPr>
      <w:bookmarkStart w:id="83" w:name="_Toc192767341"/>
      <w:bookmarkStart w:id="84" w:name="_Toc192767474"/>
      <w:bookmarkStart w:id="85" w:name="_Toc192767510"/>
      <w:bookmarkStart w:id="86" w:name="_Toc1067839410"/>
      <w:bookmarkStart w:id="87" w:name="_Toc224345884"/>
      <w:r>
        <w:rPr>
          <w:caps/>
          <w:sz w:val="28"/>
        </w:rPr>
        <w:lastRenderedPageBreak/>
        <w:t>Список использованных источников</w:t>
      </w:r>
      <w:bookmarkEnd w:id="83"/>
      <w:bookmarkEnd w:id="84"/>
      <w:bookmarkEnd w:id="85"/>
      <w:bookmarkEnd w:id="86"/>
      <w:bookmarkEnd w:id="87"/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Соммервилл И. Проектирование программного обеспечения: пер. с англ. — 10-е изд. — М.: Вильямс, 2022. — 784 с.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Буч Г., Рамбо Дж., Якобсон И. Язык UML. Руководство пользователя: пер. с англ. — 2-е изд. — М.: ДМК Пресс, 2020. — 496 с.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Коннелли Дж. Реляционные базы данных: теория и практика: пер. с англ. — М.: Вильямс, 2019. — 416 с.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Глушаков С.В., Ломотько Д.В. Проектирование информационных систем. — Харьков: Фолио, 2004. — 432 с.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Маклаков С.В. BPwin и ERwin. CASE-средства разработки информационных систем. — М.: Диалог-МИФИ, 2003. — 320 с.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Орлов С.А., Цилькер Б.Я. Технологии разработки программного обеспечения. — 3-е изд., испр. — СПб.: Питер, 2020. — 608 с.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Маклаков С.В. Моделирование бизнес-процессов с использованием IDEF0 // Компьютерные инструменты в образовании. — 2002. — № 2. — С. 45–58.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Шабанов Д.А., Симонов А.А. Подходы к проектированию архитектуры информационных систем // Вестник ЮУрГУ. Серия «Вычислительная математика и информатика». — 2018. — Т. 7, № 3. — С. 82–95.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Davis A.M. Software Requirements: Objects, Functions, and States // Communications of the ACM. — 1993. — Vol. 36, № 3. — P. 68–83.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Yourdon E. Modern Structured Analysis: A Retrospective // IEEE Software. — 1988. — Vol. 5, № 6. — P. 11–18.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Django Documentation [Электронный ресурс]. — URL: https://docs.djangoproject.com/ (дата обращения: 23.01.2026).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PostgreSQL Documentation [Электронный ресурс]. — URL: https://www.postgresql.org/docs/ (дата обращения: 06.03.2026).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UML Specification. Version 2.5.1 / Object Management Group (OMG) [</w:t>
      </w:r>
      <w:r>
        <w:rPr>
          <w:rFonts w:ascii="Times New Roman" w:eastAsia="Times New Roman" w:hAnsi="Times New Roman"/>
          <w:sz w:val="24"/>
          <w:szCs w:val="24"/>
        </w:rPr>
        <w:t>Электронный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ресурс</w:t>
      </w:r>
      <w:r>
        <w:rPr>
          <w:rFonts w:ascii="Times New Roman" w:eastAsia="Times New Roman" w:hAnsi="Times New Roman"/>
          <w:sz w:val="24"/>
          <w:szCs w:val="24"/>
          <w:lang w:val="en-US"/>
        </w:rPr>
        <w:t>]. — URL: https://www.omg.org/spec/UML/ (</w:t>
      </w:r>
      <w:r>
        <w:rPr>
          <w:rFonts w:ascii="Times New Roman" w:eastAsia="Times New Roman" w:hAnsi="Times New Roman"/>
          <w:sz w:val="24"/>
          <w:szCs w:val="24"/>
        </w:rPr>
        <w:t>дата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обращения</w:t>
      </w:r>
      <w:r>
        <w:rPr>
          <w:rFonts w:ascii="Times New Roman" w:eastAsia="Times New Roman" w:hAnsi="Times New Roman"/>
          <w:sz w:val="24"/>
          <w:szCs w:val="24"/>
          <w:lang w:val="en-US"/>
        </w:rPr>
        <w:t>: 19.12.2025).</w:t>
      </w:r>
    </w:p>
    <w:p w:rsidR="007F2F73" w:rsidRDefault="007A2B43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IDEF</w:t>
      </w:r>
      <w:r>
        <w:rPr>
          <w:rFonts w:ascii="Times New Roman" w:eastAsia="Times New Roman" w:hAnsi="Times New Roman"/>
          <w:sz w:val="24"/>
          <w:szCs w:val="24"/>
        </w:rPr>
        <w:t xml:space="preserve">0 </w:t>
      </w:r>
      <w:r>
        <w:rPr>
          <w:rFonts w:ascii="Times New Roman" w:eastAsia="Times New Roman" w:hAnsi="Times New Roman"/>
          <w:sz w:val="24"/>
          <w:szCs w:val="24"/>
          <w:lang w:val="en-US"/>
        </w:rPr>
        <w:t>Standard</w:t>
      </w:r>
      <w:r>
        <w:rPr>
          <w:rFonts w:ascii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/>
          <w:sz w:val="24"/>
          <w:szCs w:val="24"/>
          <w:lang w:val="en-US"/>
        </w:rPr>
        <w:t>FIPS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PUB</w:t>
      </w:r>
      <w:r>
        <w:rPr>
          <w:rFonts w:ascii="Times New Roman" w:eastAsia="Times New Roman" w:hAnsi="Times New Roman"/>
          <w:sz w:val="24"/>
          <w:szCs w:val="24"/>
        </w:rPr>
        <w:t xml:space="preserve"> 183) [Электронный ресурс]. — </w:t>
      </w:r>
      <w:r>
        <w:rPr>
          <w:rFonts w:ascii="Times New Roman" w:eastAsia="Times New Roman" w:hAnsi="Times New Roman"/>
          <w:sz w:val="24"/>
          <w:szCs w:val="24"/>
          <w:lang w:val="en-US"/>
        </w:rPr>
        <w:t>URL</w:t>
      </w:r>
      <w:r>
        <w:rPr>
          <w:rFonts w:ascii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sz w:val="24"/>
          <w:szCs w:val="24"/>
          <w:lang w:val="en-US"/>
        </w:rPr>
        <w:t>https</w:t>
      </w:r>
      <w:r>
        <w:rPr>
          <w:rFonts w:ascii="Times New Roman" w:eastAsia="Times New Roman" w:hAnsi="Times New Roman"/>
          <w:sz w:val="24"/>
          <w:szCs w:val="24"/>
        </w:rPr>
        <w:t>://</w:t>
      </w:r>
      <w:r>
        <w:rPr>
          <w:rFonts w:ascii="Times New Roman" w:eastAsia="Times New Roman" w:hAnsi="Times New Roman"/>
          <w:sz w:val="24"/>
          <w:szCs w:val="24"/>
          <w:lang w:val="en-US"/>
        </w:rPr>
        <w:t>www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idef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com</w:t>
      </w:r>
      <w:r>
        <w:rPr>
          <w:rFonts w:ascii="Times New Roman" w:eastAsia="Times New Roman" w:hAnsi="Times New Roman"/>
          <w:sz w:val="24"/>
          <w:szCs w:val="24"/>
        </w:rPr>
        <w:t>/</w:t>
      </w:r>
      <w:r>
        <w:rPr>
          <w:rFonts w:ascii="Times New Roman" w:eastAsia="Times New Roman" w:hAnsi="Times New Roman"/>
          <w:sz w:val="24"/>
          <w:szCs w:val="24"/>
          <w:lang w:val="en-US"/>
        </w:rPr>
        <w:t>idef</w:t>
      </w:r>
      <w:r>
        <w:rPr>
          <w:rFonts w:ascii="Times New Roman" w:eastAsia="Times New Roman" w:hAnsi="Times New Roman"/>
          <w:sz w:val="24"/>
          <w:szCs w:val="24"/>
        </w:rPr>
        <w:t>0/ (дата обращения: 10.04.2026).</w:t>
      </w:r>
    </w:p>
    <w:p w:rsidR="007F2F73" w:rsidRDefault="007F2F73">
      <w:pPr>
        <w:pStyle w:val="af5"/>
        <w:spacing w:line="360" w:lineRule="auto"/>
        <w:ind w:left="1368" w:hanging="360"/>
        <w:jc w:val="both"/>
        <w:rPr>
          <w:rFonts w:ascii="Times New Roman" w:eastAsia="Times New Roman" w:hAnsi="Times New Roman"/>
          <w:sz w:val="24"/>
          <w:szCs w:val="24"/>
        </w:rPr>
      </w:pPr>
    </w:p>
    <w:p w:rsidR="007F2F73" w:rsidRDefault="007A2B43">
      <w:pPr>
        <w:pStyle w:val="1"/>
        <w:tabs>
          <w:tab w:val="num" w:pos="0"/>
        </w:tabs>
        <w:spacing w:before="240" w:after="240"/>
        <w:rPr>
          <w:caps/>
          <w:sz w:val="28"/>
        </w:rPr>
      </w:pPr>
      <w:bookmarkStart w:id="88" w:name="_Toc192767342"/>
      <w:bookmarkStart w:id="89" w:name="_Toc192767475"/>
      <w:bookmarkStart w:id="90" w:name="_Toc192767511"/>
      <w:bookmarkStart w:id="91" w:name="_Toc655720913"/>
      <w:bookmarkStart w:id="92" w:name="_Toc224345885"/>
      <w:r>
        <w:rPr>
          <w:caps/>
          <w:sz w:val="28"/>
        </w:rPr>
        <w:lastRenderedPageBreak/>
        <w:t>Приложение А</w:t>
      </w:r>
      <w:bookmarkEnd w:id="88"/>
      <w:bookmarkEnd w:id="89"/>
      <w:bookmarkEnd w:id="90"/>
      <w:bookmarkEnd w:id="91"/>
      <w:bookmarkEnd w:id="92"/>
    </w:p>
    <w:p w:rsidR="007F2F73" w:rsidRDefault="007A2B43">
      <w:pPr>
        <w:pStyle w:val="2"/>
        <w:tabs>
          <w:tab w:val="num" w:pos="0"/>
        </w:tabs>
        <w:jc w:val="center"/>
        <w:rPr>
          <w:rFonts w:ascii="Times New Roman" w:hAnsi="Times New Roman" w:cs="Times New Roman"/>
          <w:i w:val="0"/>
          <w:caps/>
        </w:rPr>
      </w:pPr>
      <w:bookmarkStart w:id="93" w:name="_Toc224345886"/>
      <w:r>
        <w:rPr>
          <w:rFonts w:ascii="Times New Roman" w:hAnsi="Times New Roman" w:cs="Times New Roman"/>
          <w:i w:val="0"/>
          <w:caps/>
        </w:rPr>
        <w:t>Система контроля версий</w:t>
      </w:r>
      <w:bookmarkEnd w:id="93"/>
    </w:p>
    <w:p w:rsidR="007F2F73" w:rsidRDefault="007A2B43">
      <w:r>
        <w:br w:type="page"/>
      </w:r>
    </w:p>
    <w:p w:rsidR="007F2F73" w:rsidRDefault="007A2B43">
      <w:pPr>
        <w:jc w:val="center"/>
      </w:pPr>
      <w:r>
        <w:rPr>
          <w:smallCaps/>
          <w:color w:val="000000" w:themeColor="text1"/>
          <w:sz w:val="28"/>
          <w:szCs w:val="28"/>
        </w:rPr>
        <w:lastRenderedPageBreak/>
        <w:t>ГОСУДАРСТВЕННОЕ БЮДЖЕТНОЕ УЧЕРЕЖДЕНИЕ ЗДРАВООХРАНЕНИЯ РЕСПУБЛИКИ ХАКАСИЯ</w:t>
      </w:r>
    </w:p>
    <w:p w:rsidR="007F2F73" w:rsidRDefault="007A2B43">
      <w:pPr>
        <w:spacing w:before="240"/>
        <w:jc w:val="center"/>
      </w:pPr>
      <w:r>
        <w:rPr>
          <w:smallCaps/>
          <w:color w:val="000000" w:themeColor="text1"/>
          <w:sz w:val="28"/>
          <w:szCs w:val="28"/>
        </w:rPr>
        <w:t>«АБАКАНСКАЯ МЕЖРАЙОНАЯ КЛИНИЧЕСКАЯ БОЛЬНИЦА»</w:t>
      </w: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A2B43">
      <w:pPr>
        <w:bidi/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КОНТРОЛЯ ВЕРСИЙ</w:t>
      </w:r>
    </w:p>
    <w:p w:rsidR="007F2F73" w:rsidRDefault="007F2F73">
      <w:pPr>
        <w:spacing w:before="240"/>
        <w:jc w:val="center"/>
        <w:rPr>
          <w:b/>
          <w:bCs/>
          <w:color w:val="000000" w:themeColor="text1"/>
          <w:sz w:val="28"/>
          <w:szCs w:val="28"/>
        </w:rPr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>
      <w:pPr>
        <w:spacing w:before="240"/>
        <w:jc w:val="center"/>
      </w:pPr>
    </w:p>
    <w:p w:rsidR="007F2F73" w:rsidRDefault="007F2F73"/>
    <w:p w:rsidR="007F2F73" w:rsidRDefault="007A2B43">
      <w:pPr>
        <w:ind w:firstLine="709"/>
        <w:jc w:val="both"/>
        <w:rPr>
          <w:lang w:val="en-US"/>
        </w:rPr>
      </w:pPr>
      <w:r>
        <w:rPr>
          <w:lang w:val="en-US"/>
        </w:rPr>
        <w:lastRenderedPageBreak/>
        <w:t>GIT - https://github.com/SnezhiK000/Accounting_equipment_requests</w:t>
      </w:r>
    </w:p>
    <w:sectPr w:rsidR="007F2F73">
      <w:footerReference w:type="even" r:id="rId19"/>
      <w:footerReference w:type="default" r:id="rId20"/>
      <w:footerReference w:type="first" r:id="rId21"/>
      <w:pgSz w:w="11906" w:h="16838"/>
      <w:pgMar w:top="1021" w:right="680" w:bottom="1021" w:left="1474" w:header="0" w:footer="709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5EC" w:rsidRDefault="00CF75EC">
      <w:pPr>
        <w:spacing w:line="240" w:lineRule="auto"/>
      </w:pPr>
      <w:r>
        <w:separator/>
      </w:r>
    </w:p>
  </w:endnote>
  <w:endnote w:type="continuationSeparator" w:id="0">
    <w:p w:rsidR="00CF75EC" w:rsidRDefault="00CF7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Times New Roman"/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6F8" w:rsidRDefault="00D216F8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6F8" w:rsidRDefault="00D216F8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 w:rsidR="00B34F64">
      <w:rPr>
        <w:noProof/>
      </w:rPr>
      <w:t>9</w:t>
    </w:r>
    <w:r>
      <w:fldChar w:fldCharType="end"/>
    </w:r>
  </w:p>
  <w:p w:rsidR="00D216F8" w:rsidRDefault="00D216F8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6F8" w:rsidRDefault="00D216F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5EC" w:rsidRDefault="00CF75EC">
      <w:pPr>
        <w:spacing w:line="240" w:lineRule="auto"/>
      </w:pPr>
      <w:r>
        <w:separator/>
      </w:r>
    </w:p>
  </w:footnote>
  <w:footnote w:type="continuationSeparator" w:id="0">
    <w:p w:rsidR="00CF75EC" w:rsidRDefault="00CF75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778ED"/>
    <w:multiLevelType w:val="multilevel"/>
    <w:tmpl w:val="DC0EC5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D302EA9"/>
    <w:multiLevelType w:val="multilevel"/>
    <w:tmpl w:val="664844CE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2" w15:restartNumberingAfterBreak="0">
    <w:nsid w:val="15867408"/>
    <w:multiLevelType w:val="multilevel"/>
    <w:tmpl w:val="6A6E8BAE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84B2BC0"/>
    <w:multiLevelType w:val="multilevel"/>
    <w:tmpl w:val="5FFEF19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E780A4E"/>
    <w:multiLevelType w:val="multilevel"/>
    <w:tmpl w:val="2C56565A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242EC0"/>
    <w:multiLevelType w:val="multilevel"/>
    <w:tmpl w:val="65DAB81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73D0978"/>
    <w:multiLevelType w:val="multilevel"/>
    <w:tmpl w:val="F7C4C8D2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E9A7332"/>
    <w:multiLevelType w:val="multilevel"/>
    <w:tmpl w:val="50E6F2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06967B9"/>
    <w:multiLevelType w:val="multilevel"/>
    <w:tmpl w:val="C7081906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D9F35EB"/>
    <w:multiLevelType w:val="multilevel"/>
    <w:tmpl w:val="756E837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10" w15:restartNumberingAfterBreak="0">
    <w:nsid w:val="7A317444"/>
    <w:multiLevelType w:val="multilevel"/>
    <w:tmpl w:val="46AA3D6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9"/>
  </w:num>
  <w:num w:numId="8">
    <w:abstractNumId w:val="3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F73"/>
    <w:rsid w:val="00001400"/>
    <w:rsid w:val="00006466"/>
    <w:rsid w:val="00030453"/>
    <w:rsid w:val="00040DA7"/>
    <w:rsid w:val="00051DEF"/>
    <w:rsid w:val="000653F0"/>
    <w:rsid w:val="000B0BE4"/>
    <w:rsid w:val="000D3B28"/>
    <w:rsid w:val="00112E1D"/>
    <w:rsid w:val="0017339F"/>
    <w:rsid w:val="001848BB"/>
    <w:rsid w:val="00227940"/>
    <w:rsid w:val="002416D4"/>
    <w:rsid w:val="00242A6B"/>
    <w:rsid w:val="00261284"/>
    <w:rsid w:val="002B2E21"/>
    <w:rsid w:val="002F6422"/>
    <w:rsid w:val="00313265"/>
    <w:rsid w:val="00343E6B"/>
    <w:rsid w:val="00347C6B"/>
    <w:rsid w:val="0035065B"/>
    <w:rsid w:val="003614F5"/>
    <w:rsid w:val="003A271D"/>
    <w:rsid w:val="003F4A4B"/>
    <w:rsid w:val="004101FA"/>
    <w:rsid w:val="00425C49"/>
    <w:rsid w:val="00444999"/>
    <w:rsid w:val="00543E56"/>
    <w:rsid w:val="0057340E"/>
    <w:rsid w:val="00577CDD"/>
    <w:rsid w:val="00590B70"/>
    <w:rsid w:val="005D23E9"/>
    <w:rsid w:val="00604837"/>
    <w:rsid w:val="00635E78"/>
    <w:rsid w:val="00681EAE"/>
    <w:rsid w:val="006948AE"/>
    <w:rsid w:val="006C5F32"/>
    <w:rsid w:val="006D28DA"/>
    <w:rsid w:val="0071736B"/>
    <w:rsid w:val="00783A02"/>
    <w:rsid w:val="007A2B43"/>
    <w:rsid w:val="007C2DC5"/>
    <w:rsid w:val="007F2F73"/>
    <w:rsid w:val="007F71DB"/>
    <w:rsid w:val="0082611C"/>
    <w:rsid w:val="008356C4"/>
    <w:rsid w:val="008A0581"/>
    <w:rsid w:val="008D3100"/>
    <w:rsid w:val="008E62E1"/>
    <w:rsid w:val="00911A39"/>
    <w:rsid w:val="009701D7"/>
    <w:rsid w:val="009B166C"/>
    <w:rsid w:val="009D0B5A"/>
    <w:rsid w:val="00A46490"/>
    <w:rsid w:val="00A468CC"/>
    <w:rsid w:val="00A5467C"/>
    <w:rsid w:val="00A63532"/>
    <w:rsid w:val="00A938E7"/>
    <w:rsid w:val="00AD5492"/>
    <w:rsid w:val="00B34F64"/>
    <w:rsid w:val="00B44465"/>
    <w:rsid w:val="00B54743"/>
    <w:rsid w:val="00BD62A8"/>
    <w:rsid w:val="00C0148B"/>
    <w:rsid w:val="00C55474"/>
    <w:rsid w:val="00CF0C0C"/>
    <w:rsid w:val="00CF75EC"/>
    <w:rsid w:val="00D112D5"/>
    <w:rsid w:val="00D216F8"/>
    <w:rsid w:val="00DB404B"/>
    <w:rsid w:val="00E02EE8"/>
    <w:rsid w:val="00E94537"/>
    <w:rsid w:val="00EB7C65"/>
    <w:rsid w:val="00F25032"/>
    <w:rsid w:val="00F26BD7"/>
    <w:rsid w:val="00F4502C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D9FEEA-1583-40D2-9AED-F244164E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0"/>
      </w:tabs>
      <w:jc w:val="center"/>
      <w:outlineLvl w:val="0"/>
    </w:pPr>
    <w:rPr>
      <w:b/>
      <w:sz w:val="36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tabs>
        <w:tab w:val="left" w:pos="0"/>
      </w:tabs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tabs>
        <w:tab w:val="left" w:pos="0"/>
      </w:tabs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7"/>
      </w:numPr>
      <w:tabs>
        <w:tab w:val="left" w:pos="0"/>
      </w:tabs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7"/>
      </w:numPr>
      <w:tabs>
        <w:tab w:val="left" w:pos="0"/>
      </w:tabs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3z0">
    <w:name w:val="WW8Num3z0"/>
    <w:basedOn w:val="a0"/>
    <w:qFormat/>
    <w:rPr>
      <w:rFonts w:ascii="Times New Roman" w:hAnsi="Times New Roman" w:cs="Times New Roman"/>
    </w:rPr>
  </w:style>
  <w:style w:type="character" w:customStyle="1" w:styleId="WW8Num4z0">
    <w:name w:val="WW8Num4z0"/>
    <w:basedOn w:val="a0"/>
    <w:qFormat/>
    <w:rPr>
      <w:rFonts w:ascii="Symbol" w:hAnsi="Symbol" w:cs="Symbol"/>
    </w:rPr>
  </w:style>
  <w:style w:type="character" w:customStyle="1" w:styleId="WW8Num7z0">
    <w:name w:val="WW8Num7z0"/>
    <w:basedOn w:val="a0"/>
    <w:qFormat/>
  </w:style>
  <w:style w:type="character" w:customStyle="1" w:styleId="20">
    <w:name w:val="Основной шрифт абзаца2"/>
    <w:basedOn w:val="a0"/>
    <w:qFormat/>
  </w:style>
  <w:style w:type="character" w:customStyle="1" w:styleId="WW8Num3z1">
    <w:name w:val="WW8Num3z1"/>
    <w:basedOn w:val="a0"/>
    <w:qFormat/>
    <w:rPr>
      <w:rFonts w:ascii="Courier New" w:hAnsi="Courier New" w:cs="Courier New"/>
    </w:rPr>
  </w:style>
  <w:style w:type="character" w:customStyle="1" w:styleId="WW8Num3z2">
    <w:name w:val="WW8Num3z2"/>
    <w:basedOn w:val="a0"/>
    <w:qFormat/>
    <w:rPr>
      <w:rFonts w:ascii="Wingdings" w:hAnsi="Wingdings" w:cs="Wingdings"/>
    </w:rPr>
  </w:style>
  <w:style w:type="character" w:customStyle="1" w:styleId="WW8Num6z0">
    <w:name w:val="WW8Num6z0"/>
    <w:basedOn w:val="a0"/>
    <w:qFormat/>
    <w:rPr>
      <w:rFonts w:ascii="Times New Roman" w:eastAsia="Times New Roman" w:hAnsi="Times New Roman" w:cs="Times New Roman"/>
    </w:rPr>
  </w:style>
  <w:style w:type="character" w:customStyle="1" w:styleId="WW8Num6z1">
    <w:name w:val="WW8Num6z1"/>
    <w:basedOn w:val="a0"/>
    <w:qFormat/>
    <w:rPr>
      <w:rFonts w:ascii="Courier New" w:hAnsi="Courier New" w:cs="Courier New"/>
    </w:rPr>
  </w:style>
  <w:style w:type="character" w:customStyle="1" w:styleId="WW8Num6z2">
    <w:name w:val="WW8Num6z2"/>
    <w:basedOn w:val="a0"/>
    <w:qFormat/>
    <w:rPr>
      <w:rFonts w:ascii="Wingdings" w:hAnsi="Wingdings" w:cs="Wingdings"/>
    </w:rPr>
  </w:style>
  <w:style w:type="character" w:customStyle="1" w:styleId="WW8Num6z3">
    <w:name w:val="WW8Num6z3"/>
    <w:basedOn w:val="a0"/>
    <w:qFormat/>
    <w:rPr>
      <w:rFonts w:ascii="Symbol" w:hAnsi="Symbol" w:cs="Symbol"/>
    </w:rPr>
  </w:style>
  <w:style w:type="character" w:customStyle="1" w:styleId="WW8Num7z1">
    <w:name w:val="WW8Num7z1"/>
    <w:basedOn w:val="a0"/>
    <w:qFormat/>
    <w:rPr>
      <w:rFonts w:ascii="Courier New" w:hAnsi="Courier New" w:cs="Courier New"/>
    </w:rPr>
  </w:style>
  <w:style w:type="character" w:customStyle="1" w:styleId="WW8Num7z2">
    <w:name w:val="WW8Num7z2"/>
    <w:basedOn w:val="a0"/>
    <w:qFormat/>
    <w:rPr>
      <w:rFonts w:ascii="Wingdings" w:hAnsi="Wingdings" w:cs="Wingdings"/>
    </w:rPr>
  </w:style>
  <w:style w:type="character" w:customStyle="1" w:styleId="WW8Num9z0">
    <w:name w:val="WW8Num9z0"/>
    <w:basedOn w:val="a0"/>
    <w:qFormat/>
    <w:rPr>
      <w:rFonts w:ascii="Symbol" w:hAnsi="Symbol" w:cs="Symbol"/>
    </w:rPr>
  </w:style>
  <w:style w:type="character" w:customStyle="1" w:styleId="WW8Num9z1">
    <w:name w:val="WW8Num9z1"/>
    <w:basedOn w:val="a0"/>
    <w:qFormat/>
    <w:rPr>
      <w:rFonts w:ascii="Courier New" w:hAnsi="Courier New" w:cs="Courier New"/>
    </w:rPr>
  </w:style>
  <w:style w:type="character" w:customStyle="1" w:styleId="WW8Num9z2">
    <w:name w:val="WW8Num9z2"/>
    <w:basedOn w:val="a0"/>
    <w:qFormat/>
    <w:rPr>
      <w:rFonts w:ascii="Wingdings" w:hAnsi="Wingdings" w:cs="Wingdings"/>
    </w:rPr>
  </w:style>
  <w:style w:type="character" w:customStyle="1" w:styleId="WW8Num10z0">
    <w:name w:val="WW8Num10z0"/>
    <w:basedOn w:val="a0"/>
    <w:qFormat/>
    <w:rPr>
      <w:rFonts w:ascii="Symbol" w:hAnsi="Symbol" w:cs="Symbol"/>
    </w:rPr>
  </w:style>
  <w:style w:type="character" w:customStyle="1" w:styleId="WW8Num10z1">
    <w:name w:val="WW8Num10z1"/>
    <w:basedOn w:val="a0"/>
    <w:qFormat/>
    <w:rPr>
      <w:rFonts w:ascii="Courier New" w:hAnsi="Courier New" w:cs="Courier New"/>
    </w:rPr>
  </w:style>
  <w:style w:type="character" w:customStyle="1" w:styleId="WW8Num10z2">
    <w:name w:val="WW8Num10z2"/>
    <w:basedOn w:val="a0"/>
    <w:qFormat/>
    <w:rPr>
      <w:rFonts w:ascii="Wingdings" w:hAnsi="Wingdings" w:cs="Wingdings"/>
    </w:rPr>
  </w:style>
  <w:style w:type="character" w:customStyle="1" w:styleId="WW8Num12z0">
    <w:name w:val="WW8Num12z0"/>
    <w:basedOn w:val="a0"/>
    <w:qFormat/>
  </w:style>
  <w:style w:type="character" w:customStyle="1" w:styleId="WW8Num12z1">
    <w:name w:val="WW8Num12z1"/>
    <w:basedOn w:val="a0"/>
    <w:qFormat/>
    <w:rPr>
      <w:rFonts w:ascii="Courier New" w:hAnsi="Courier New" w:cs="Courier New"/>
    </w:rPr>
  </w:style>
  <w:style w:type="character" w:customStyle="1" w:styleId="WW8Num12z2">
    <w:name w:val="WW8Num12z2"/>
    <w:basedOn w:val="a0"/>
    <w:qFormat/>
    <w:rPr>
      <w:rFonts w:ascii="Wingdings" w:hAnsi="Wingdings" w:cs="Wingdings"/>
    </w:rPr>
  </w:style>
  <w:style w:type="character" w:customStyle="1" w:styleId="WW8Num12z3">
    <w:name w:val="WW8Num12z3"/>
    <w:basedOn w:val="a0"/>
    <w:qFormat/>
    <w:rPr>
      <w:rFonts w:ascii="Symbol" w:hAnsi="Symbol" w:cs="Symbol"/>
    </w:rPr>
  </w:style>
  <w:style w:type="character" w:customStyle="1" w:styleId="WW8Num13z0">
    <w:name w:val="WW8Num13z0"/>
    <w:basedOn w:val="a0"/>
    <w:qFormat/>
    <w:rPr>
      <w:rFonts w:ascii="Symbol" w:hAnsi="Symbol" w:cs="Symbol"/>
    </w:rPr>
  </w:style>
  <w:style w:type="character" w:customStyle="1" w:styleId="WW8Num13z1">
    <w:name w:val="WW8Num13z1"/>
    <w:basedOn w:val="a0"/>
    <w:qFormat/>
    <w:rPr>
      <w:rFonts w:ascii="Times New Roman" w:hAnsi="Times New Roman" w:cs="Times New Roman"/>
    </w:rPr>
  </w:style>
  <w:style w:type="character" w:customStyle="1" w:styleId="WW8Num13z2">
    <w:name w:val="WW8Num13z2"/>
    <w:basedOn w:val="a0"/>
    <w:qFormat/>
    <w:rPr>
      <w:rFonts w:ascii="Wingdings" w:hAnsi="Wingdings" w:cs="Wingdings"/>
    </w:rPr>
  </w:style>
  <w:style w:type="character" w:customStyle="1" w:styleId="WW8Num13z4">
    <w:name w:val="WW8Num13z4"/>
    <w:basedOn w:val="a0"/>
    <w:qFormat/>
    <w:rPr>
      <w:rFonts w:ascii="Courier New" w:hAnsi="Courier New" w:cs="Courier New"/>
    </w:rPr>
  </w:style>
  <w:style w:type="character" w:customStyle="1" w:styleId="WW8Num15z0">
    <w:name w:val="WW8Num15z0"/>
    <w:basedOn w:val="a0"/>
    <w:qFormat/>
    <w:rPr>
      <w:rFonts w:ascii="Symbol" w:hAnsi="Symbol" w:cs="Symbol"/>
    </w:rPr>
  </w:style>
  <w:style w:type="character" w:customStyle="1" w:styleId="WW8Num15z1">
    <w:name w:val="WW8Num15z1"/>
    <w:basedOn w:val="a0"/>
    <w:qFormat/>
    <w:rPr>
      <w:rFonts w:ascii="Courier New" w:hAnsi="Courier New" w:cs="Courier New"/>
    </w:rPr>
  </w:style>
  <w:style w:type="character" w:customStyle="1" w:styleId="WW8Num15z2">
    <w:name w:val="WW8Num15z2"/>
    <w:basedOn w:val="a0"/>
    <w:qFormat/>
    <w:rPr>
      <w:rFonts w:ascii="Wingdings" w:hAnsi="Wingdings" w:cs="Wingdings"/>
    </w:rPr>
  </w:style>
  <w:style w:type="character" w:customStyle="1" w:styleId="WW8Num16z0">
    <w:name w:val="WW8Num16z0"/>
    <w:basedOn w:val="a0"/>
    <w:qFormat/>
    <w:rPr>
      <w:rFonts w:ascii="Symbol" w:hAnsi="Symbol" w:cs="Symbol"/>
    </w:rPr>
  </w:style>
  <w:style w:type="character" w:customStyle="1" w:styleId="WW8Num16z1">
    <w:name w:val="WW8Num16z1"/>
    <w:basedOn w:val="a0"/>
    <w:qFormat/>
    <w:rPr>
      <w:rFonts w:ascii="Courier New" w:hAnsi="Courier New" w:cs="Courier New"/>
    </w:rPr>
  </w:style>
  <w:style w:type="character" w:customStyle="1" w:styleId="WW8Num16z2">
    <w:name w:val="WW8Num16z2"/>
    <w:basedOn w:val="a0"/>
    <w:qFormat/>
    <w:rPr>
      <w:rFonts w:ascii="Wingdings" w:hAnsi="Wingdings" w:cs="Wingdings"/>
    </w:rPr>
  </w:style>
  <w:style w:type="character" w:customStyle="1" w:styleId="WW8Num17z0">
    <w:name w:val="WW8Num17z0"/>
    <w:basedOn w:val="a0"/>
    <w:qFormat/>
    <w:rPr>
      <w:rFonts w:ascii="Symbol" w:hAnsi="Symbol" w:cs="Symbol"/>
      <w:sz w:val="28"/>
    </w:rPr>
  </w:style>
  <w:style w:type="character" w:customStyle="1" w:styleId="WW8Num17z1">
    <w:name w:val="WW8Num17z1"/>
    <w:basedOn w:val="a0"/>
    <w:qFormat/>
  </w:style>
  <w:style w:type="character" w:customStyle="1" w:styleId="WW8Num17z2">
    <w:name w:val="WW8Num17z2"/>
    <w:basedOn w:val="a0"/>
    <w:qFormat/>
    <w:rPr>
      <w:rFonts w:ascii="Wingdings" w:hAnsi="Wingdings" w:cs="Wingdings"/>
    </w:rPr>
  </w:style>
  <w:style w:type="character" w:customStyle="1" w:styleId="WW8Num17z3">
    <w:name w:val="WW8Num17z3"/>
    <w:basedOn w:val="a0"/>
    <w:qFormat/>
    <w:rPr>
      <w:rFonts w:ascii="Symbol" w:hAnsi="Symbol" w:cs="Symbol"/>
    </w:rPr>
  </w:style>
  <w:style w:type="character" w:customStyle="1" w:styleId="WW8Num17z4">
    <w:name w:val="WW8Num17z4"/>
    <w:basedOn w:val="a0"/>
    <w:qFormat/>
    <w:rPr>
      <w:rFonts w:ascii="Courier New" w:hAnsi="Courier New" w:cs="Courier New"/>
    </w:rPr>
  </w:style>
  <w:style w:type="character" w:customStyle="1" w:styleId="WW8Num19z0">
    <w:name w:val="WW8Num19z0"/>
    <w:basedOn w:val="a0"/>
    <w:qFormat/>
  </w:style>
  <w:style w:type="character" w:customStyle="1" w:styleId="WW8Num19z1">
    <w:name w:val="WW8Num19z1"/>
    <w:basedOn w:val="a0"/>
    <w:qFormat/>
    <w:rPr>
      <w:rFonts w:ascii="Courier New" w:hAnsi="Courier New" w:cs="Courier New"/>
    </w:rPr>
  </w:style>
  <w:style w:type="character" w:customStyle="1" w:styleId="WW8Num19z2">
    <w:name w:val="WW8Num19z2"/>
    <w:basedOn w:val="a0"/>
    <w:qFormat/>
    <w:rPr>
      <w:rFonts w:ascii="Wingdings" w:hAnsi="Wingdings" w:cs="Wingdings"/>
    </w:rPr>
  </w:style>
  <w:style w:type="character" w:customStyle="1" w:styleId="WW8Num19z3">
    <w:name w:val="WW8Num19z3"/>
    <w:basedOn w:val="a0"/>
    <w:qFormat/>
    <w:rPr>
      <w:rFonts w:ascii="Symbol" w:hAnsi="Symbol" w:cs="Symbol"/>
    </w:rPr>
  </w:style>
  <w:style w:type="character" w:customStyle="1" w:styleId="WW8Num20z0">
    <w:name w:val="WW8Num20z0"/>
    <w:basedOn w:val="a0"/>
    <w:qFormat/>
  </w:style>
  <w:style w:type="character" w:customStyle="1" w:styleId="WW8Num20z1">
    <w:name w:val="WW8Num20z1"/>
    <w:basedOn w:val="a0"/>
    <w:qFormat/>
    <w:rPr>
      <w:rFonts w:ascii="Courier New" w:hAnsi="Courier New" w:cs="Courier New"/>
    </w:rPr>
  </w:style>
  <w:style w:type="character" w:customStyle="1" w:styleId="WW8Num20z2">
    <w:name w:val="WW8Num20z2"/>
    <w:basedOn w:val="a0"/>
    <w:qFormat/>
    <w:rPr>
      <w:rFonts w:ascii="Wingdings" w:hAnsi="Wingdings" w:cs="Wingdings"/>
    </w:rPr>
  </w:style>
  <w:style w:type="character" w:customStyle="1" w:styleId="WW8Num20z3">
    <w:name w:val="WW8Num20z3"/>
    <w:basedOn w:val="a0"/>
    <w:qFormat/>
    <w:rPr>
      <w:rFonts w:ascii="Symbol" w:hAnsi="Symbol" w:cs="Symbol"/>
    </w:rPr>
  </w:style>
  <w:style w:type="character" w:customStyle="1" w:styleId="WW8Num22z1">
    <w:name w:val="WW8Num22z1"/>
    <w:basedOn w:val="a0"/>
    <w:qFormat/>
    <w:rPr>
      <w:rFonts w:ascii="Times New Roman" w:hAnsi="Times New Roman" w:cs="Times New Roman"/>
    </w:rPr>
  </w:style>
  <w:style w:type="character" w:customStyle="1" w:styleId="WW8Num24z0">
    <w:name w:val="WW8Num24z0"/>
    <w:basedOn w:val="a0"/>
    <w:qFormat/>
    <w:rPr>
      <w:rFonts w:ascii="Symbol" w:hAnsi="Symbol" w:cs="Symbol"/>
    </w:rPr>
  </w:style>
  <w:style w:type="character" w:customStyle="1" w:styleId="WW8Num24z1">
    <w:name w:val="WW8Num24z1"/>
    <w:basedOn w:val="a0"/>
    <w:qFormat/>
  </w:style>
  <w:style w:type="character" w:customStyle="1" w:styleId="WW8Num24z2">
    <w:name w:val="WW8Num24z2"/>
    <w:basedOn w:val="a0"/>
    <w:qFormat/>
    <w:rPr>
      <w:rFonts w:ascii="Wingdings" w:hAnsi="Wingdings" w:cs="Wingdings"/>
    </w:rPr>
  </w:style>
  <w:style w:type="character" w:customStyle="1" w:styleId="WW8Num24z4">
    <w:name w:val="WW8Num24z4"/>
    <w:basedOn w:val="a0"/>
    <w:qFormat/>
    <w:rPr>
      <w:rFonts w:ascii="Courier New" w:hAnsi="Courier New" w:cs="Courier New"/>
    </w:rPr>
  </w:style>
  <w:style w:type="character" w:customStyle="1" w:styleId="WW8Num25z0">
    <w:name w:val="WW8Num25z0"/>
    <w:basedOn w:val="a0"/>
    <w:qFormat/>
  </w:style>
  <w:style w:type="character" w:customStyle="1" w:styleId="WW8Num26z0">
    <w:name w:val="WW8Num26z0"/>
    <w:basedOn w:val="a0"/>
    <w:qFormat/>
    <w:rPr>
      <w:rFonts w:ascii="Symbol" w:hAnsi="Symbol" w:cs="Symbol"/>
    </w:rPr>
  </w:style>
  <w:style w:type="character" w:customStyle="1" w:styleId="WW8Num26z1">
    <w:name w:val="WW8Num26z1"/>
    <w:basedOn w:val="a0"/>
    <w:qFormat/>
    <w:rPr>
      <w:rFonts w:ascii="Courier New" w:hAnsi="Courier New" w:cs="Courier New"/>
    </w:rPr>
  </w:style>
  <w:style w:type="character" w:customStyle="1" w:styleId="WW8Num26z2">
    <w:name w:val="WW8Num26z2"/>
    <w:basedOn w:val="a0"/>
    <w:qFormat/>
    <w:rPr>
      <w:rFonts w:ascii="Wingdings" w:hAnsi="Wingdings" w:cs="Wingdings"/>
    </w:rPr>
  </w:style>
  <w:style w:type="character" w:customStyle="1" w:styleId="WW8Num27z0">
    <w:name w:val="WW8Num27z0"/>
    <w:basedOn w:val="a0"/>
    <w:qFormat/>
    <w:rPr>
      <w:rFonts w:ascii="Symbol" w:hAnsi="Symbol" w:cs="Symbol"/>
    </w:rPr>
  </w:style>
  <w:style w:type="character" w:customStyle="1" w:styleId="WW8Num27z1">
    <w:name w:val="WW8Num27z1"/>
    <w:basedOn w:val="a0"/>
    <w:qFormat/>
    <w:rPr>
      <w:rFonts w:ascii="Courier New" w:hAnsi="Courier New" w:cs="Courier New"/>
    </w:rPr>
  </w:style>
  <w:style w:type="character" w:customStyle="1" w:styleId="WW8Num27z2">
    <w:name w:val="WW8Num27z2"/>
    <w:basedOn w:val="a0"/>
    <w:qFormat/>
    <w:rPr>
      <w:rFonts w:ascii="Wingdings" w:hAnsi="Wingdings" w:cs="Wingdings"/>
    </w:rPr>
  </w:style>
  <w:style w:type="character" w:customStyle="1" w:styleId="WW8Num28z0">
    <w:name w:val="WW8Num28z0"/>
    <w:basedOn w:val="a0"/>
    <w:qFormat/>
  </w:style>
  <w:style w:type="character" w:customStyle="1" w:styleId="WW8Num30z0">
    <w:name w:val="WW8Num30z0"/>
    <w:basedOn w:val="a0"/>
    <w:qFormat/>
  </w:style>
  <w:style w:type="character" w:customStyle="1" w:styleId="WW8Num30z1">
    <w:name w:val="WW8Num30z1"/>
    <w:basedOn w:val="a0"/>
    <w:qFormat/>
    <w:rPr>
      <w:rFonts w:ascii="Courier New" w:hAnsi="Courier New" w:cs="Courier New"/>
    </w:rPr>
  </w:style>
  <w:style w:type="character" w:customStyle="1" w:styleId="WW8Num30z2">
    <w:name w:val="WW8Num30z2"/>
    <w:basedOn w:val="a0"/>
    <w:qFormat/>
    <w:rPr>
      <w:rFonts w:ascii="Wingdings" w:hAnsi="Wingdings" w:cs="Wingdings"/>
    </w:rPr>
  </w:style>
  <w:style w:type="character" w:customStyle="1" w:styleId="WW8Num30z3">
    <w:name w:val="WW8Num30z3"/>
    <w:basedOn w:val="a0"/>
    <w:qFormat/>
    <w:rPr>
      <w:rFonts w:ascii="Symbol" w:hAnsi="Symbol" w:cs="Symbol"/>
    </w:rPr>
  </w:style>
  <w:style w:type="character" w:customStyle="1" w:styleId="WW8Num32z0">
    <w:name w:val="WW8Num32z0"/>
    <w:basedOn w:val="a0"/>
    <w:qFormat/>
    <w:rPr>
      <w:rFonts w:ascii="Symbol" w:hAnsi="Symbol" w:cs="Symbol"/>
    </w:rPr>
  </w:style>
  <w:style w:type="character" w:customStyle="1" w:styleId="WW8Num32z1">
    <w:name w:val="WW8Num32z1"/>
    <w:basedOn w:val="a0"/>
    <w:qFormat/>
    <w:rPr>
      <w:rFonts w:ascii="Courier New" w:hAnsi="Courier New" w:cs="Courier New"/>
    </w:rPr>
  </w:style>
  <w:style w:type="character" w:customStyle="1" w:styleId="WW8Num32z2">
    <w:name w:val="WW8Num32z2"/>
    <w:basedOn w:val="a0"/>
    <w:qFormat/>
    <w:rPr>
      <w:rFonts w:ascii="Wingdings" w:hAnsi="Wingdings" w:cs="Wingdings"/>
    </w:rPr>
  </w:style>
  <w:style w:type="character" w:customStyle="1" w:styleId="WW8Num34z0">
    <w:name w:val="WW8Num34z0"/>
    <w:basedOn w:val="a0"/>
    <w:qFormat/>
    <w:rPr>
      <w:rFonts w:ascii="Symbol" w:hAnsi="Symbol" w:cs="Symbol"/>
    </w:rPr>
  </w:style>
  <w:style w:type="character" w:customStyle="1" w:styleId="WW8Num34z1">
    <w:name w:val="WW8Num34z1"/>
    <w:basedOn w:val="a0"/>
    <w:qFormat/>
    <w:rPr>
      <w:rFonts w:ascii="Courier New" w:hAnsi="Courier New" w:cs="Courier New"/>
    </w:rPr>
  </w:style>
  <w:style w:type="character" w:customStyle="1" w:styleId="WW8Num34z2">
    <w:name w:val="WW8Num34z2"/>
    <w:basedOn w:val="a0"/>
    <w:qFormat/>
    <w:rPr>
      <w:rFonts w:ascii="Wingdings" w:hAnsi="Wingdings" w:cs="Wingdings"/>
    </w:rPr>
  </w:style>
  <w:style w:type="character" w:customStyle="1" w:styleId="WW8Num36z0">
    <w:name w:val="WW8Num36z0"/>
    <w:basedOn w:val="a0"/>
    <w:qFormat/>
  </w:style>
  <w:style w:type="character" w:customStyle="1" w:styleId="WW8Num37z0">
    <w:name w:val="WW8Num37z0"/>
    <w:basedOn w:val="a0"/>
    <w:qFormat/>
    <w:rPr>
      <w:rFonts w:ascii="Symbol" w:hAnsi="Symbol" w:cs="Symbol"/>
    </w:rPr>
  </w:style>
  <w:style w:type="character" w:customStyle="1" w:styleId="WW8Num37z2">
    <w:name w:val="WW8Num37z2"/>
    <w:basedOn w:val="a0"/>
    <w:qFormat/>
    <w:rPr>
      <w:rFonts w:ascii="Wingdings" w:hAnsi="Wingdings" w:cs="Wingdings"/>
    </w:rPr>
  </w:style>
  <w:style w:type="character" w:customStyle="1" w:styleId="WW8Num37z4">
    <w:name w:val="WW8Num37z4"/>
    <w:basedOn w:val="a0"/>
    <w:qFormat/>
    <w:rPr>
      <w:rFonts w:ascii="Courier New" w:hAnsi="Courier New" w:cs="Courier New"/>
    </w:rPr>
  </w:style>
  <w:style w:type="character" w:customStyle="1" w:styleId="WW8Num38z0">
    <w:name w:val="WW8Num38z0"/>
    <w:basedOn w:val="a0"/>
    <w:qFormat/>
    <w:rPr>
      <w:rFonts w:ascii="Symbol" w:hAnsi="Symbol" w:cs="Symbol"/>
    </w:rPr>
  </w:style>
  <w:style w:type="character" w:customStyle="1" w:styleId="WW8Num38z1">
    <w:name w:val="WW8Num38z1"/>
    <w:basedOn w:val="a0"/>
    <w:qFormat/>
    <w:rPr>
      <w:rFonts w:ascii="Courier New" w:hAnsi="Courier New" w:cs="Courier New"/>
    </w:rPr>
  </w:style>
  <w:style w:type="character" w:customStyle="1" w:styleId="WW8Num38z2">
    <w:name w:val="WW8Num38z2"/>
    <w:basedOn w:val="a0"/>
    <w:qFormat/>
    <w:rPr>
      <w:rFonts w:ascii="Wingdings" w:hAnsi="Wingdings" w:cs="Wingdings"/>
    </w:rPr>
  </w:style>
  <w:style w:type="character" w:customStyle="1" w:styleId="WW8Num39z0">
    <w:name w:val="WW8Num39z0"/>
    <w:basedOn w:val="a0"/>
    <w:qFormat/>
  </w:style>
  <w:style w:type="character" w:customStyle="1" w:styleId="WW8Num39z1">
    <w:name w:val="WW8Num39z1"/>
    <w:basedOn w:val="a0"/>
    <w:qFormat/>
    <w:rPr>
      <w:rFonts w:ascii="Courier New" w:hAnsi="Courier New" w:cs="Courier New"/>
    </w:rPr>
  </w:style>
  <w:style w:type="character" w:customStyle="1" w:styleId="WW8Num39z2">
    <w:name w:val="WW8Num39z2"/>
    <w:basedOn w:val="a0"/>
    <w:qFormat/>
    <w:rPr>
      <w:rFonts w:ascii="Wingdings" w:hAnsi="Wingdings" w:cs="Wingdings"/>
    </w:rPr>
  </w:style>
  <w:style w:type="character" w:customStyle="1" w:styleId="WW8Num39z3">
    <w:name w:val="WW8Num39z3"/>
    <w:basedOn w:val="a0"/>
    <w:qFormat/>
    <w:rPr>
      <w:rFonts w:ascii="Symbol" w:hAnsi="Symbol" w:cs="Symbol"/>
    </w:rPr>
  </w:style>
  <w:style w:type="character" w:customStyle="1" w:styleId="WW8Num40z0">
    <w:name w:val="WW8Num40z0"/>
    <w:basedOn w:val="a0"/>
    <w:qFormat/>
  </w:style>
  <w:style w:type="character" w:customStyle="1" w:styleId="10">
    <w:name w:val="Основной шрифт абзаца1"/>
    <w:basedOn w:val="a0"/>
    <w:qFormat/>
  </w:style>
  <w:style w:type="character" w:styleId="a3">
    <w:name w:val="page number"/>
    <w:basedOn w:val="a0"/>
    <w:qFormat/>
  </w:style>
  <w:style w:type="character" w:customStyle="1" w:styleId="a4">
    <w:name w:val="Текст Знак"/>
    <w:basedOn w:val="a0"/>
    <w:qFormat/>
    <w:rPr>
      <w:rFonts w:ascii="Courier New" w:hAnsi="Courier New" w:cs="Courier New"/>
    </w:rPr>
  </w:style>
  <w:style w:type="character" w:customStyle="1" w:styleId="a5">
    <w:name w:val="Нижний колонтитул Знак"/>
    <w:basedOn w:val="a0"/>
    <w:qFormat/>
    <w:rPr>
      <w:sz w:val="24"/>
      <w:szCs w:val="24"/>
    </w:rPr>
  </w:style>
  <w:style w:type="character" w:customStyle="1" w:styleId="apple-converted-space">
    <w:name w:val="apple-converted-space"/>
    <w:basedOn w:val="a0"/>
    <w:qFormat/>
  </w:style>
  <w:style w:type="character" w:styleId="a6">
    <w:name w:val="Strong"/>
    <w:basedOn w:val="a0"/>
    <w:qFormat/>
    <w:rPr>
      <w:b/>
      <w:bCs w:val="0"/>
    </w:rPr>
  </w:style>
  <w:style w:type="character" w:customStyle="1" w:styleId="11">
    <w:name w:val="Знак примечания1"/>
    <w:basedOn w:val="a0"/>
    <w:qFormat/>
    <w:rPr>
      <w:sz w:val="16"/>
      <w:szCs w:val="16"/>
    </w:rPr>
  </w:style>
  <w:style w:type="character" w:customStyle="1" w:styleId="a7">
    <w:name w:val="Текст примечания Знак"/>
    <w:basedOn w:val="a0"/>
    <w:qFormat/>
  </w:style>
  <w:style w:type="character" w:customStyle="1" w:styleId="a8">
    <w:name w:val="Тема примечания Знак"/>
    <w:basedOn w:val="a0"/>
    <w:qFormat/>
    <w:rPr>
      <w:b/>
      <w:bCs w:val="0"/>
    </w:rPr>
  </w:style>
  <w:style w:type="character" w:customStyle="1" w:styleId="a9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rPr>
      <w:color w:val="auto"/>
      <w:u w:val="single"/>
    </w:rPr>
  </w:style>
  <w:style w:type="character" w:customStyle="1" w:styleId="ab">
    <w:name w:val="Ссылка указателя"/>
    <w:qFormat/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a"/>
    <w:next w:val="ad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d">
    <w:name w:val="Body Text"/>
    <w:basedOn w:val="a"/>
    <w:pPr>
      <w:spacing w:after="120"/>
    </w:pPr>
  </w:style>
  <w:style w:type="paragraph" w:styleId="ae">
    <w:name w:val="List"/>
    <w:basedOn w:val="ad"/>
    <w:rPr>
      <w:rFonts w:cs="Droid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a"/>
    <w:qFormat/>
    <w:pPr>
      <w:suppressLineNumbers/>
    </w:pPr>
    <w:rPr>
      <w:rFonts w:cs="Unifont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Droid Sans Devanagari"/>
      <w:i/>
    </w:rPr>
  </w:style>
  <w:style w:type="paragraph" w:styleId="af0">
    <w:name w:val="Title"/>
    <w:basedOn w:val="a"/>
    <w:next w:val="ad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indexheading1">
    <w:name w:val="index heading1"/>
    <w:basedOn w:val="12"/>
    <w:qFormat/>
  </w:style>
  <w:style w:type="paragraph" w:customStyle="1" w:styleId="14">
    <w:name w:val="Заголовок1"/>
    <w:basedOn w:val="a"/>
    <w:next w:val="ad"/>
    <w:qFormat/>
    <w:pPr>
      <w:jc w:val="center"/>
    </w:pPr>
    <w:rPr>
      <w:b/>
      <w:sz w:val="28"/>
      <w:szCs w:val="28"/>
    </w:rPr>
  </w:style>
  <w:style w:type="paragraph" w:customStyle="1" w:styleId="21">
    <w:name w:val="Указатель2"/>
    <w:basedOn w:val="a"/>
    <w:qFormat/>
    <w:pPr>
      <w:suppressLineNumbers/>
    </w:pPr>
    <w:rPr>
      <w:rFonts w:cs="Droid Sans Devanagari"/>
    </w:rPr>
  </w:style>
  <w:style w:type="paragraph" w:customStyle="1" w:styleId="15">
    <w:name w:val="Название объекта1"/>
    <w:basedOn w:val="a"/>
    <w:qFormat/>
    <w:pPr>
      <w:suppressLineNumbers/>
      <w:spacing w:before="120" w:after="120"/>
    </w:pPr>
    <w:rPr>
      <w:rFonts w:cs="Droid Sans Devanagari"/>
      <w:i/>
    </w:rPr>
  </w:style>
  <w:style w:type="paragraph" w:customStyle="1" w:styleId="16">
    <w:name w:val="Указатель1"/>
    <w:basedOn w:val="a"/>
    <w:qFormat/>
    <w:pPr>
      <w:suppressLineNumbers/>
    </w:pPr>
  </w:style>
  <w:style w:type="paragraph" w:styleId="af1">
    <w:name w:val="Body Text Indent"/>
    <w:basedOn w:val="a"/>
    <w:pPr>
      <w:spacing w:after="120"/>
      <w:ind w:left="283"/>
    </w:pPr>
  </w:style>
  <w:style w:type="paragraph" w:customStyle="1" w:styleId="31">
    <w:name w:val="Основной текст с отступом 31"/>
    <w:basedOn w:val="a"/>
    <w:qFormat/>
    <w:pPr>
      <w:spacing w:after="120"/>
      <w:ind w:left="283"/>
    </w:pPr>
    <w:rPr>
      <w:sz w:val="16"/>
      <w:szCs w:val="16"/>
    </w:rPr>
  </w:style>
  <w:style w:type="paragraph" w:customStyle="1" w:styleId="17">
    <w:name w:val="Цитата1"/>
    <w:basedOn w:val="a"/>
    <w:qFormat/>
    <w:pPr>
      <w:shd w:val="clear" w:color="000000" w:fill="FFFFFF"/>
      <w:ind w:left="29" w:right="24" w:firstLine="675"/>
      <w:jc w:val="both"/>
    </w:pPr>
    <w:rPr>
      <w:spacing w:val="-3"/>
      <w:sz w:val="28"/>
      <w:lang w:eastAsia="ru-RU"/>
    </w:rPr>
  </w:style>
  <w:style w:type="paragraph" w:customStyle="1" w:styleId="af2">
    <w:name w:val="Колонтитул"/>
    <w:basedOn w:val="a"/>
    <w:qFormat/>
  </w:style>
  <w:style w:type="paragraph" w:styleId="af3">
    <w:name w:val="footer"/>
    <w:basedOn w:val="a"/>
    <w:pPr>
      <w:tabs>
        <w:tab w:val="center" w:pos="4677"/>
        <w:tab w:val="right" w:pos="9355"/>
      </w:tabs>
    </w:pPr>
  </w:style>
  <w:style w:type="paragraph" w:customStyle="1" w:styleId="210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styleId="af4">
    <w:name w:val="header"/>
    <w:basedOn w:val="a"/>
    <w:pPr>
      <w:tabs>
        <w:tab w:val="center" w:pos="4677"/>
        <w:tab w:val="right" w:pos="9355"/>
      </w:tabs>
    </w:pPr>
  </w:style>
  <w:style w:type="paragraph" w:styleId="af5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18">
    <w:name w:val="Текст1"/>
    <w:basedOn w:val="a"/>
    <w:qFormat/>
    <w:pPr>
      <w:widowControl w:val="0"/>
      <w:ind w:firstLine="851"/>
      <w:jc w:val="both"/>
    </w:pPr>
    <w:rPr>
      <w:rFonts w:ascii="Courier New" w:hAnsi="Courier New" w:cs="Courier New"/>
      <w:sz w:val="20"/>
      <w:szCs w:val="20"/>
    </w:rPr>
  </w:style>
  <w:style w:type="paragraph" w:customStyle="1" w:styleId="af6">
    <w:name w:val="Таблицы (моноширинный)"/>
    <w:basedOn w:val="a"/>
    <w:next w:val="a"/>
    <w:qFormat/>
    <w:pPr>
      <w:widowControl w:val="0"/>
      <w:jc w:val="both"/>
    </w:pPr>
    <w:rPr>
      <w:rFonts w:ascii="Courier New" w:hAnsi="Courier New" w:cs="Courier New"/>
      <w:sz w:val="20"/>
      <w:szCs w:val="20"/>
    </w:rPr>
  </w:style>
  <w:style w:type="paragraph" w:customStyle="1" w:styleId="19">
    <w:name w:val="Текст примечания1"/>
    <w:basedOn w:val="a"/>
    <w:qFormat/>
    <w:rPr>
      <w:sz w:val="20"/>
      <w:szCs w:val="20"/>
    </w:rPr>
  </w:style>
  <w:style w:type="paragraph" w:styleId="af7">
    <w:name w:val="annotation subject"/>
    <w:basedOn w:val="19"/>
    <w:next w:val="19"/>
    <w:qFormat/>
    <w:rPr>
      <w:b/>
    </w:rPr>
  </w:style>
  <w:style w:type="paragraph" w:styleId="af8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9">
    <w:name w:val="Содержимое таблицы"/>
    <w:basedOn w:val="a"/>
    <w:qFormat/>
    <w:pPr>
      <w:widowControl w:val="0"/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</w:rPr>
  </w:style>
  <w:style w:type="paragraph" w:customStyle="1" w:styleId="afb">
    <w:name w:val="Содержимое врезки"/>
    <w:basedOn w:val="a"/>
    <w:qFormat/>
  </w:style>
  <w:style w:type="paragraph" w:styleId="afc">
    <w:name w:val="index heading"/>
    <w:basedOn w:val="12"/>
  </w:style>
  <w:style w:type="paragraph" w:styleId="afd">
    <w:name w:val="TOC Heading"/>
    <w:basedOn w:val="1"/>
    <w:next w:val="a"/>
    <w:qFormat/>
    <w:pPr>
      <w:keepLines/>
      <w:numPr>
        <w:numId w:val="0"/>
      </w:numPr>
      <w:tabs>
        <w:tab w:val="left" w:pos="0"/>
      </w:tabs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sz w:val="32"/>
      <w:szCs w:val="32"/>
      <w:lang w:eastAsia="ru-RU"/>
    </w:rPr>
  </w:style>
  <w:style w:type="paragraph" w:styleId="1a">
    <w:name w:val="toc 1"/>
    <w:basedOn w:val="a"/>
    <w:next w:val="a"/>
    <w:uiPriority w:val="39"/>
  </w:style>
  <w:style w:type="paragraph" w:styleId="22">
    <w:name w:val="toc 2"/>
    <w:basedOn w:val="a"/>
    <w:next w:val="a"/>
    <w:uiPriority w:val="39"/>
    <w:pPr>
      <w:ind w:left="240"/>
    </w:pPr>
  </w:style>
  <w:style w:type="numbering" w:customStyle="1" w:styleId="afe">
    <w:name w:val="Без списка"/>
    <w:qFormat/>
  </w:style>
  <w:style w:type="table" w:styleId="aff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0">
    <w:name w:val="Основа Текста"/>
    <w:basedOn w:val="a"/>
    <w:link w:val="aff1"/>
    <w:qFormat/>
    <w:rsid w:val="0035065B"/>
    <w:pPr>
      <w:suppressAutoHyphens w:val="0"/>
      <w:ind w:firstLine="709"/>
      <w:jc w:val="both"/>
    </w:pPr>
    <w:rPr>
      <w:lang w:eastAsia="ru-RU"/>
    </w:rPr>
  </w:style>
  <w:style w:type="character" w:customStyle="1" w:styleId="aff1">
    <w:name w:val="Основа Текста Знак"/>
    <w:basedOn w:val="a0"/>
    <w:link w:val="aff0"/>
    <w:rsid w:val="0035065B"/>
    <w:rPr>
      <w:sz w:val="24"/>
      <w:szCs w:val="24"/>
    </w:rPr>
  </w:style>
  <w:style w:type="character" w:customStyle="1" w:styleId="qwen-markdown-text">
    <w:name w:val="qwen-markdown-text"/>
    <w:basedOn w:val="a0"/>
    <w:rsid w:val="00D21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0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76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41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5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4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689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807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60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455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73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6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713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08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1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415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4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07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461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8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2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0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14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234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295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75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512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141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910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4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313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23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659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55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990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87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136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085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068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28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4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98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00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327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224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40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537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7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53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452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64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067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235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8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71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03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673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19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13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308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262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179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11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67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41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98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3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966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9CA97-DF49-470A-A5A3-18F97721C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30</Pages>
  <Words>4960</Words>
  <Characters>28277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???????????? ??????????? ? ????? ??</vt:lpstr>
    </vt:vector>
  </TitlesOfParts>
  <Company/>
  <LinksUpToDate>false</LinksUpToDate>
  <CharactersWithSpaces>33171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 ??????????? ? ????? ??</dc:title>
  <dc:subject/>
  <dc:creator>?????????</dc:creator>
  <dc:description/>
  <cp:lastModifiedBy>╥Никто и Никогда╥</cp:lastModifiedBy>
  <cp:revision>120</cp:revision>
  <cp:lastPrinted>1899-12-31T17:00:00Z</cp:lastPrinted>
  <dcterms:created xsi:type="dcterms:W3CDTF">2025-12-13T03:27:00Z</dcterms:created>
  <dcterms:modified xsi:type="dcterms:W3CDTF">2026-03-13T18:58:00Z</dcterms:modified>
  <dc:language>ru-RU</dc:language>
</cp:coreProperties>
</file>