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60"/>
        <w:rPr>
          <w:sz w:val="36"/>
          <w:szCs w:val="36"/>
        </w:rPr>
      </w:pPr>
      <w:bookmarkStart w:id="0" w:name="_heading=h.1t3h5sf"/>
      <w:bookmarkEnd w:id="0"/>
      <w:r>
        <w:rPr>
          <w:rFonts w:eastAsia="Times New Roman" w:cs="Times New Roman" w:ascii="Times New Roman" w:hAnsi="Times New Roman"/>
          <w:b/>
          <w:sz w:val="36"/>
          <w:szCs w:val="36"/>
        </w:rPr>
        <w:t>Структура отчета по УП по ПМ.01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b/>
          <w:color w:val="000000"/>
        </w:rPr>
      </w:pPr>
      <w:r>
        <w:rPr>
          <w:rFonts w:eastAsia="Times New Roman" w:cs="Times New Roman" w:ascii="Times New Roman" w:hAnsi="Times New Roman"/>
          <w:b/>
          <w:color w:val="000000"/>
        </w:rPr>
        <w:t>Тестирование программных модулей</w:t>
      </w:r>
    </w:p>
    <w:p>
      <w:pPr>
        <w:pStyle w:val="Normal"/>
        <w:numPr>
          <w:ilvl w:val="1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  <w:t>Разработка текст-кейсов</w:t>
      </w:r>
    </w:p>
    <w:p>
      <w:pPr>
        <w:pStyle w:val="Normal"/>
        <w:numPr>
          <w:ilvl w:val="1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  <w:t>Ручное тестирование</w:t>
      </w:r>
    </w:p>
    <w:p>
      <w:pPr>
        <w:pStyle w:val="Normal"/>
        <w:numPr>
          <w:ilvl w:val="1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  <w:t>Модульное тестирование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</w:rPr>
      </w:pPr>
      <w:r>
        <w:rPr>
          <w:rFonts w:eastAsia="Times New Roman" w:cs="Times New Roman" w:ascii="Times New Roman" w:hAnsi="Times New Roman"/>
          <w:b/>
        </w:rPr>
        <w:t>Приложения</w:t>
      </w:r>
    </w:p>
    <w:p>
      <w:pPr>
        <w:pStyle w:val="Normal"/>
        <w:spacing w:lineRule="auto" w:line="240" w:before="0" w:after="0"/>
        <w:ind w:left="426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Программный код в системе контроля версий</w:t>
      </w:r>
    </w:p>
    <w:p>
      <w:pPr>
        <w:pStyle w:val="Normal"/>
        <w:rPr>
          <w:rFonts w:ascii="Times New Roman" w:hAnsi="Times New Roman" w:eastAsia="Times New Roman" w:cs="Times New Roman"/>
          <w:b/>
        </w:rPr>
      </w:pPr>
      <w:r>
        <w:rPr>
          <w:rFonts w:eastAsia="Times New Roman" w:cs="Times New Roman" w:ascii="Times New Roman" w:hAnsi="Times New Roman"/>
          <w:b/>
        </w:rPr>
      </w:r>
    </w:p>
    <w:p>
      <w:pPr>
        <w:pStyle w:val="Normal"/>
        <w:rPr>
          <w:rFonts w:ascii="Times New Roman" w:hAnsi="Times New Roman" w:eastAsia="Times New Roman" w:cs="Times New Roman"/>
          <w:b/>
          <w:sz w:val="36"/>
          <w:szCs w:val="36"/>
        </w:rPr>
      </w:pPr>
      <w:r>
        <w:rPr>
          <w:rFonts w:eastAsia="Times New Roman" w:cs="Times New Roman" w:ascii="Times New Roman" w:hAnsi="Times New Roman"/>
          <w:b/>
          <w:sz w:val="36"/>
          <w:szCs w:val="36"/>
        </w:rPr>
        <w:t>Информация:</w:t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b w:val="false"/>
          <w:bCs w:val="false"/>
        </w:rPr>
      </w:pPr>
      <w:r>
        <w:rPr>
          <w:rFonts w:eastAsia="Times New Roman" w:cs="Times New Roman" w:ascii="Times New Roman" w:hAnsi="Times New Roman"/>
          <w:b w:val="false"/>
          <w:bCs w:val="false"/>
        </w:rPr>
        <w:t>1. Оформление отчета по УП должно соответствовать ТИГ;</w:t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b w:val="false"/>
          <w:bCs w:val="false"/>
        </w:rPr>
      </w:pPr>
      <w:r>
        <w:rPr>
          <w:rFonts w:eastAsia="Times New Roman" w:cs="Times New Roman" w:ascii="Times New Roman" w:hAnsi="Times New Roman"/>
          <w:b w:val="false"/>
          <w:bCs w:val="false"/>
        </w:rPr>
        <w:t>2. Сдача распечатанного отчета 25.02.2026 г;</w:t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b w:val="false"/>
          <w:bCs w:val="false"/>
        </w:rPr>
      </w:pPr>
      <w:r>
        <w:rPr>
          <w:rFonts w:eastAsia="Times New Roman" w:cs="Times New Roman" w:ascii="Times New Roman" w:hAnsi="Times New Roman"/>
          <w:b w:val="false"/>
          <w:bCs w:val="false"/>
        </w:rPr>
      </w:r>
    </w:p>
    <w:p>
      <w:pPr>
        <w:pStyle w:val="Normal"/>
        <w:rPr>
          <w:rFonts w:ascii="Times New Roman" w:hAnsi="Times New Roman" w:eastAsia="Times New Roman" w:cs="Times New Roman"/>
          <w:b/>
          <w:sz w:val="36"/>
          <w:szCs w:val="36"/>
        </w:rPr>
      </w:pPr>
      <w:r>
        <w:rPr>
          <w:rFonts w:eastAsia="Times New Roman" w:cs="Times New Roman" w:ascii="Times New Roman" w:hAnsi="Times New Roman"/>
          <w:b/>
          <w:sz w:val="36"/>
          <w:szCs w:val="36"/>
        </w:rPr>
        <w:t>Пояснение по структур</w:t>
      </w:r>
      <w:r>
        <w:rPr>
          <w:rFonts w:eastAsia="Times New Roman" w:cs="Times New Roman" w:ascii="Times New Roman" w:hAnsi="Times New Roman"/>
          <w:b/>
          <w:sz w:val="36"/>
          <w:szCs w:val="36"/>
          <w:shd w:fill="81D41A" w:val="clear"/>
        </w:rPr>
        <w:t>е отчета:</w:t>
      </w:r>
    </w:p>
    <w:p>
      <w:pPr>
        <w:pStyle w:val="Normal"/>
        <w:spacing w:lineRule="auto" w:line="240" w:before="0" w:after="0"/>
        <w:rPr>
          <w:highlight w:val="none"/>
          <w:shd w:fill="81D41A" w:val="clear"/>
        </w:rPr>
      </w:pPr>
      <w:r>
        <w:rPr>
          <w:rFonts w:eastAsia="Times New Roman" w:cs="Times New Roman" w:ascii="Times New Roman" w:hAnsi="Times New Roman"/>
          <w:b/>
          <w:color w:val="000000"/>
          <w:shd w:fill="81D41A" w:val="clear"/>
        </w:rPr>
        <w:t xml:space="preserve">Тестирование программных модулей </w:t>
      </w:r>
    </w:p>
    <w:p>
      <w:pPr>
        <w:pStyle w:val="Normal"/>
        <w:spacing w:lineRule="auto" w:line="240" w:before="0" w:after="0"/>
        <w:rPr>
          <w:highlight w:val="none"/>
          <w:shd w:fill="81D41A" w:val="clear"/>
        </w:rPr>
      </w:pPr>
      <w:r>
        <w:rPr>
          <w:rFonts w:eastAsia="Times New Roman" w:cs="Times New Roman" w:ascii="Times New Roman" w:hAnsi="Times New Roman"/>
          <w:b/>
          <w:bCs w:val="false"/>
          <w:color w:val="000000"/>
          <w:shd w:fill="81D41A" w:val="clear"/>
        </w:rPr>
        <w:tab/>
      </w:r>
      <w:r>
        <w:rPr>
          <w:rFonts w:eastAsia="Times New Roman" w:cs="Times New Roman" w:ascii="Times New Roman" w:hAnsi="Times New Roman"/>
          <w:b w:val="false"/>
          <w:bCs w:val="false"/>
          <w:color w:val="C9211E"/>
          <w:shd w:fill="81D41A" w:val="clear"/>
        </w:rPr>
        <w:t xml:space="preserve">перед пунктами кратко описать что такое тестирование и для чего его нужно проводить, </w:t>
        <w:tab/>
        <w:t>объем текста 3-4 строки.</w:t>
      </w:r>
    </w:p>
    <w:p>
      <w:pPr>
        <w:pStyle w:val="Normal"/>
        <w:spacing w:lineRule="auto" w:line="240" w:before="0" w:after="0"/>
        <w:rPr>
          <w:highlight w:val="none"/>
          <w:shd w:fill="81D41A" w:val="clear"/>
        </w:rPr>
      </w:pPr>
      <w:r>
        <w:rPr>
          <w:rFonts w:eastAsia="Times New Roman" w:cs="Times New Roman" w:ascii="Times New Roman" w:hAnsi="Times New Roman"/>
          <w:color w:val="000000"/>
          <w:shd w:fill="81D41A" w:val="clear"/>
        </w:rPr>
        <w:t xml:space="preserve">Разработка текст-кейсов </w:t>
      </w:r>
    </w:p>
    <w:p>
      <w:pPr>
        <w:pStyle w:val="Normal"/>
        <w:spacing w:lineRule="auto" w:line="240" w:before="0" w:after="0"/>
        <w:rPr>
          <w:highlight w:val="none"/>
          <w:shd w:fill="81D41A" w:val="clear"/>
        </w:rPr>
      </w:pPr>
      <w:r>
        <w:rPr>
          <w:rFonts w:eastAsia="Times New Roman" w:cs="Times New Roman" w:ascii="Times New Roman" w:hAnsi="Times New Roman"/>
          <w:color w:val="000000"/>
          <w:shd w:fill="81D41A" w:val="clear"/>
        </w:rPr>
        <w:tab/>
      </w:r>
      <w:r>
        <w:rPr>
          <w:rFonts w:eastAsia="Times New Roman" w:cs="Times New Roman" w:ascii="Times New Roman" w:hAnsi="Times New Roman"/>
          <w:color w:val="C9211E"/>
          <w:shd w:fill="81D41A" w:val="clear"/>
        </w:rPr>
        <w:t xml:space="preserve">что такое тест-кейсы, для чего они нужны, описать атрибуты тест-кейса, </w:t>
      </w:r>
      <w:r>
        <w:rPr>
          <w:rFonts w:eastAsia="Times New Roman" w:cs="Times New Roman" w:ascii="Times New Roman" w:hAnsi="Times New Roman"/>
          <w:b w:val="false"/>
          <w:bCs w:val="false"/>
          <w:color w:val="C9211E"/>
          <w:shd w:fill="81D41A" w:val="clear"/>
        </w:rPr>
        <w:t xml:space="preserve">объем текста 5-7 </w:t>
        <w:tab/>
        <w:t>строк;</w:t>
      </w:r>
    </w:p>
    <w:p>
      <w:pPr>
        <w:pStyle w:val="Normal"/>
        <w:spacing w:lineRule="auto" w:line="240" w:before="0" w:after="0"/>
        <w:rPr>
          <w:highlight w:val="none"/>
          <w:shd w:fill="81D41A" w:val="clear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C9211E"/>
          <w:shd w:fill="81D41A" w:val="clear"/>
        </w:rPr>
        <w:tab/>
        <w:t xml:space="preserve">5-7 тест-кейсов для программного модуля, разработанного вами в МДК 01.02 (по заданию </w:t>
        <w:tab/>
        <w:t>ДЭ) — оформить можно в виде таблицы или текста.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  <w:t>Модульное тестирование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  <w:tab/>
      </w:r>
      <w:r>
        <w:rPr>
          <w:rFonts w:eastAsia="Times New Roman" w:cs="Times New Roman" w:ascii="Times New Roman" w:hAnsi="Times New Roman"/>
          <w:color w:val="C9211E"/>
        </w:rPr>
        <w:t xml:space="preserve">что такое модульное тестирование, для чего оно нужно, описать структуру модульного </w:t>
        <w:tab/>
        <w:t xml:space="preserve">теста, </w:t>
      </w:r>
      <w:r>
        <w:rPr>
          <w:rFonts w:eastAsia="Times New Roman" w:cs="Times New Roman" w:ascii="Times New Roman" w:hAnsi="Times New Roman"/>
          <w:b w:val="false"/>
          <w:bCs w:val="false"/>
          <w:color w:val="C9211E"/>
        </w:rPr>
        <w:t>объем текста 5-7 строк;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C9211E"/>
        </w:rPr>
        <w:tab/>
        <w:t xml:space="preserve">написать модульные тесты (3-4 шт.) для для программного модуля, разработанного вами в </w:t>
        <w:tab/>
        <w:t xml:space="preserve">МДК 01.02 (по заданию ДЭ), листинг модульного теста — прокомментировать строки и </w:t>
        <w:tab/>
        <w:t xml:space="preserve">оформить Courier new, 12 пт, междустрочный одинарный. Перед каждым модульным </w:t>
        <w:tab/>
        <w:t>тестом указать его описание с технической точки зрения (2-3 строки).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</w:rPr>
      </w:pPr>
      <w:r>
        <w:rPr>
          <w:rFonts w:eastAsia="Times New Roman" w:cs="Times New Roman" w:ascii="Times New Roman" w:hAnsi="Times New Roman"/>
          <w:b/>
        </w:rPr>
        <w:t>Приложения</w:t>
      </w:r>
    </w:p>
    <w:p>
      <w:pPr>
        <w:pStyle w:val="Normal"/>
        <w:spacing w:lineRule="auto" w:line="240" w:before="0" w:after="0"/>
        <w:ind w:left="426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2"/>
          <w:szCs w:val="22"/>
          <w:lang w:val="ru-RU" w:eastAsia="ru-RU" w:bidi="ar-SA"/>
        </w:rPr>
        <w:t>Программный код в системе контроля версий</w:t>
      </w:r>
      <w:r>
        <w:rPr/>
        <w:t xml:space="preserve"> </w:t>
      </w:r>
      <w:r>
        <w:rPr>
          <w:color w:val="C9211E"/>
        </w:rPr>
        <w:t>— ссылка на гитхаб с тестами и программой</w:t>
      </w:r>
    </w:p>
    <w:p>
      <w:pPr>
        <w:pStyle w:val="Normal"/>
        <w:spacing w:lineRule="auto" w:line="240" w:before="0" w:after="0"/>
        <w:ind w:left="426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</w:rPr>
      </w:pPr>
      <w:r>
        <w:rPr>
          <w:rFonts w:eastAsia="Times New Roman" w:cs="Times New Roman" w:ascii="Times New Roman" w:hAnsi="Times New Roman"/>
          <w:b/>
          <w:sz w:val="36"/>
          <w:szCs w:val="36"/>
        </w:rPr>
        <w:t>Титульный лист</w:t>
      </w:r>
      <w:r>
        <w:rPr>
          <w:rFonts w:eastAsia="Times New Roman" w:cs="Times New Roman" w:ascii="Times New Roman" w:hAnsi="Times New Roman"/>
          <w:b/>
        </w:rPr>
        <w:t xml:space="preserve"> </w:t>
      </w:r>
      <w:r>
        <w:rPr>
          <w:rFonts w:eastAsia="Times New Roman" w:cs="Times New Roman" w:ascii="Times New Roman" w:hAnsi="Times New Roman"/>
          <w:b/>
          <w:color w:val="C9211E"/>
        </w:rPr>
        <w:t>— на след. странице</w:t>
      </w:r>
      <w:r>
        <w:br w:type="page"/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ГОСУДАРСТВЕННОЕ БЮДЖЕТНОЕ ПРОФЕССИОНАЛЬНОЕ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ОБРАЗОВАТЕЛЬНОЕ УЧРЕЖДЕНИЕ РЕСПУБЛИКИ ХАКАСИЯ</w:t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«ХАКАССКИЙ ПОЛИТЕХНИЧЕСКИЙ КОЛЛЕДЖ»</w:t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ОТЧЕТ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по учебной практике</w:t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по профессиональному модулю</w:t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i/>
          <w:i/>
          <w:sz w:val="24"/>
          <w:szCs w:val="24"/>
          <w:vertAlign w:val="superscript"/>
        </w:rPr>
      </w:pPr>
      <w:r>
        <w:rPr>
          <w:rFonts w:eastAsia="Times New Roman" w:cs="Times New Roman" w:ascii="Times New Roman" w:hAnsi="Times New Roman"/>
          <w:b/>
          <w:sz w:val="20"/>
          <w:szCs w:val="20"/>
        </w:rPr>
        <w:t>ПМ.01. РАЗРАБОТКА МОДУЛЕЙ ПРОГРАММНОГО ОБЕСПЕЧЕНИЯ ДЛЯ КОМПЬЮТЕРНЫХ СИСТЕМ</w:t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специальности </w:t>
      </w:r>
      <w:r>
        <w:rPr>
          <w:rFonts w:eastAsia="Times New Roman" w:cs="Times New Roman" w:ascii="Times New Roman" w:hAnsi="Times New Roman"/>
        </w:rPr>
        <w:t xml:space="preserve">09.02.07 Информационные системы и программирование </w:t>
      </w:r>
      <w:r>
        <w:rPr>
          <w:rFonts w:eastAsia="Times New Roman" w:cs="Times New Roman" w:ascii="Times New Roman" w:hAnsi="Times New Roman"/>
        </w:rPr>
        <w:br w:type="textWrapping" w:clear="all"/>
      </w:r>
      <w:r>
        <w:rPr>
          <w:rFonts w:eastAsia="Times New Roman" w:cs="Times New Roman" w:ascii="Times New Roman" w:hAnsi="Times New Roman"/>
        </w:rPr>
        <w:t>Квалификация Программист</w:t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tbl>
      <w:tblPr>
        <w:tblStyle w:val="926"/>
        <w:tblW w:w="9606" w:type="dxa"/>
        <w:jc w:val="lef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1686"/>
        <w:gridCol w:w="1682"/>
        <w:gridCol w:w="567"/>
        <w:gridCol w:w="1691"/>
        <w:gridCol w:w="436"/>
        <w:gridCol w:w="3543"/>
      </w:tblGrid>
      <w:tr>
        <w:trPr/>
        <w:tc>
          <w:tcPr>
            <w:tcW w:w="1686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Студент гр.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ИС(ПРО)-41</w:t>
            </w:r>
          </w:p>
        </w:tc>
        <w:tc>
          <w:tcPr>
            <w:tcW w:w="567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91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36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54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16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82" w:type="dxa"/>
            <w:tcBorders>
              <w:top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91" w:type="dxa"/>
            <w:tcBorders>
              <w:top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kern w:val="0"/>
                <w:sz w:val="24"/>
                <w:szCs w:val="24"/>
                <w:vertAlign w:val="superscript"/>
                <w:lang w:val="ru-RU" w:eastAsia="ru-RU" w:bidi="ar-SA"/>
              </w:rPr>
              <w:t>подпись</w:t>
            </w:r>
          </w:p>
        </w:tc>
        <w:tc>
          <w:tcPr>
            <w:tcW w:w="4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543" w:type="dxa"/>
            <w:tcBorders>
              <w:top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kern w:val="0"/>
                <w:sz w:val="24"/>
                <w:szCs w:val="24"/>
                <w:vertAlign w:val="superscript"/>
                <w:lang w:val="ru-RU" w:eastAsia="ru-RU" w:bidi="ar-SA"/>
              </w:rPr>
              <w:t>Фамилия И.О.</w:t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tbl>
      <w:tblPr>
        <w:tblStyle w:val="927"/>
        <w:tblW w:w="9889" w:type="dxa"/>
        <w:jc w:val="lef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2092"/>
        <w:gridCol w:w="1235"/>
        <w:gridCol w:w="236"/>
        <w:gridCol w:w="1542"/>
        <w:gridCol w:w="287"/>
        <w:gridCol w:w="1378"/>
        <w:gridCol w:w="239"/>
        <w:gridCol w:w="2878"/>
      </w:tblGrid>
      <w:tr>
        <w:trPr/>
        <w:tc>
          <w:tcPr>
            <w:tcW w:w="2092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Руководитель практики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от ГБПОУ РХ ХПК</w:t>
            </w:r>
          </w:p>
        </w:tc>
        <w:tc>
          <w:tcPr>
            <w:tcW w:w="1235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36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4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87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37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39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87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C9211E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C9211E"/>
                <w:sz w:val="24"/>
                <w:szCs w:val="24"/>
              </w:rPr>
              <w:t>Отыргашева А.А. / Черкашин Д.С.</w:t>
            </w:r>
          </w:p>
        </w:tc>
      </w:tr>
      <w:tr>
        <w:trPr/>
        <w:tc>
          <w:tcPr>
            <w:tcW w:w="20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235" w:type="dxa"/>
            <w:tcBorders>
              <w:top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kern w:val="0"/>
                <w:sz w:val="24"/>
                <w:szCs w:val="24"/>
                <w:vertAlign w:val="superscript"/>
                <w:lang w:val="ru-RU" w:eastAsia="ru-RU" w:bidi="ar-SA"/>
              </w:rPr>
              <w:t>оценка</w:t>
            </w:r>
          </w:p>
        </w:tc>
        <w:tc>
          <w:tcPr>
            <w:tcW w:w="2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42" w:type="dxa"/>
            <w:tcBorders>
              <w:top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kern w:val="0"/>
                <w:sz w:val="24"/>
                <w:szCs w:val="24"/>
                <w:vertAlign w:val="superscript"/>
                <w:lang w:val="ru-RU" w:eastAsia="ru-RU" w:bidi="ar-SA"/>
              </w:rPr>
              <w:t>дата</w:t>
            </w:r>
          </w:p>
        </w:tc>
        <w:tc>
          <w:tcPr>
            <w:tcW w:w="2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378" w:type="dxa"/>
            <w:tcBorders>
              <w:top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kern w:val="0"/>
                <w:sz w:val="24"/>
                <w:szCs w:val="24"/>
                <w:vertAlign w:val="superscript"/>
                <w:lang w:val="ru-RU" w:eastAsia="ru-RU" w:bidi="ar-SA"/>
              </w:rPr>
              <w:t>подпись</w:t>
            </w:r>
          </w:p>
        </w:tc>
        <w:tc>
          <w:tcPr>
            <w:tcW w:w="2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878" w:type="dxa"/>
            <w:tcBorders>
              <w:top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kern w:val="0"/>
                <w:sz w:val="24"/>
                <w:szCs w:val="24"/>
                <w:vertAlign w:val="superscript"/>
                <w:lang w:val="ru-RU" w:eastAsia="ru-RU" w:bidi="ar-SA"/>
              </w:rPr>
              <w:t>Фамилия И.О.</w:t>
            </w:r>
          </w:p>
        </w:tc>
      </w:tr>
    </w:tbl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tabs>
          <w:tab w:val="clear" w:pos="720"/>
          <w:tab w:val="left" w:pos="4039" w:leader="none"/>
        </w:tabs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tabs>
          <w:tab w:val="clear" w:pos="720"/>
          <w:tab w:val="left" w:pos="4039" w:leader="none"/>
        </w:tabs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before="0" w:after="160"/>
        <w:jc w:val="center"/>
        <w:rPr>
          <w:rFonts w:ascii="Times New Roman" w:hAnsi="Times New Roman" w:eastAsia="Times New Roman" w:cs="Times New Roman"/>
          <w:sz w:val="24"/>
          <w:szCs w:val="24"/>
        </w:rPr>
      </w:pPr>
      <w:bookmarkStart w:id="1" w:name="_heading=h.4d34og8"/>
      <w:bookmarkEnd w:id="1"/>
      <w:r>
        <w:rPr>
          <w:rFonts w:eastAsia="Times New Roman" w:cs="Times New Roman" w:ascii="Times New Roman" w:hAnsi="Times New Roman"/>
          <w:sz w:val="26"/>
          <w:szCs w:val="26"/>
        </w:rPr>
        <w:t>Абакан 2026 г.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701" w:right="850" w:gutter="0" w:header="0" w:top="1134" w:footer="708" w:bottom="1134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auto"/>
    <w:pitch w:val="variable"/>
  </w:font>
  <w:font w:name="Cambria">
    <w:charset w:val="01"/>
    <w:family w:val="auto"/>
    <w:pitch w:val="variable"/>
  </w:font>
  <w:font w:name="Calibri Light">
    <w:charset w:val="01"/>
    <w:family w:val="auto"/>
    <w:pitch w:val="variable"/>
  </w:font>
  <w:font w:name="Arial">
    <w:charset w:val="01"/>
    <w:family w:val="swiss"/>
    <w:pitch w:val="variable"/>
  </w:font>
  <w:font w:name="Times New Roman">
    <w:charset w:val="01"/>
    <w:family w:val="roman"/>
    <w:pitch w:val="variable"/>
  </w:font>
  <w:font w:name="Tahoma">
    <w:charset w:val="01"/>
    <w:family w:val="auto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jc w:val="right"/>
      <w:rPr>
        <w:rFonts w:ascii="Times New Roman" w:hAnsi="Times New Roman" w:cs="Times New Roman"/>
        <w:color w:val="000000"/>
        <w:sz w:val="24"/>
        <w:szCs w:val="24"/>
      </w:rPr>
    </w:pPr>
    <w:r>
      <w:rPr>
        <w:rFonts w:cs="Times New Roman" w:ascii="Times New Roman" w:hAnsi="Times New Roman"/>
        <w:color w:val="000000"/>
        <w:sz w:val="24"/>
        <w:szCs w:val="24"/>
      </w:rPr>
    </w:r>
  </w:p>
  <w:p>
    <w:pPr>
      <w:pStyle w:val="Normal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rPr>
        <w:color w:val="000000"/>
      </w:rPr>
    </w:pPr>
    <w:r>
      <w:rPr>
        <w:color w:val="00000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jc w:val="right"/>
      <w:rPr>
        <w:rFonts w:ascii="Times New Roman" w:hAnsi="Times New Roman" w:cs="Times New Roman"/>
        <w:color w:val="000000"/>
        <w:sz w:val="24"/>
        <w:szCs w:val="24"/>
      </w:rPr>
    </w:pPr>
    <w:r>
      <w:rPr>
        <w:rFonts w:cs="Times New Roman" w:ascii="Times New Roman" w:hAnsi="Times New Roman"/>
        <w:color w:val="000000"/>
        <w:sz w:val="24"/>
        <w:szCs w:val="24"/>
      </w:rPr>
    </w:r>
  </w:p>
  <w:p>
    <w:pPr>
      <w:pStyle w:val="Normal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rPr>
        <w:color w:val="000000"/>
      </w:rPr>
    </w:pPr>
    <w:r>
      <w:rPr>
        <w:color w:val="000000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isLgl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isLgl/>
      <w:numFmt w:val="decimal"/>
      <w:lvlText w:val="%1.%2."/>
      <w:lvlJc w:val="left"/>
      <w:pPr>
        <w:tabs>
          <w:tab w:val="num" w:pos="0"/>
        </w:tabs>
        <w:ind w:left="792" w:hanging="432"/>
      </w:pPr>
      <w:rPr>
        <w:b w:val="false"/>
      </w:rPr>
    </w:lvl>
    <w:lvl w:ilvl="2">
      <w:start w:val="1"/>
      <w:isLgl/>
      <w:numFmt w:val="decimal"/>
      <w:lvlText w:val="%1.%2.%3."/>
      <w:lvlJc w:val="left"/>
      <w:pPr>
        <w:tabs>
          <w:tab w:val="num" w:pos="0"/>
        </w:tabs>
        <w:ind w:left="1224" w:hanging="504"/>
      </w:pPr>
      <w:rPr/>
    </w:lvl>
    <w:lvl w:ilvl="3">
      <w:start w:val="1"/>
      <w:isLgl/>
      <w:numFmt w:val="decimal"/>
      <w:lvlText w:val="%1.%2.%3.%4."/>
      <w:lvlJc w:val="left"/>
      <w:pPr>
        <w:tabs>
          <w:tab w:val="num" w:pos="0"/>
        </w:tabs>
        <w:ind w:left="1728" w:hanging="647"/>
      </w:pPr>
      <w:rPr/>
    </w:lvl>
    <w:lvl w:ilvl="4">
      <w:start w:val="1"/>
      <w:isLgl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isLgl/>
      <w:numFmt w:val="decimal"/>
      <w:lvlText w:val="%1.%2.%3.%4.%5.%6."/>
      <w:lvlJc w:val="left"/>
      <w:pPr>
        <w:tabs>
          <w:tab w:val="num" w:pos="0"/>
        </w:tabs>
        <w:ind w:left="2736" w:hanging="935"/>
      </w:pPr>
      <w:rPr/>
    </w:lvl>
    <w:lvl w:ilvl="6">
      <w:start w:val="1"/>
      <w:isLgl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isLgl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isLgl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Autospacing="0" w:before="0" w:afterAutospacing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ru-RU" w:eastAsia="ru-RU" w:bidi="ar-SA"/>
    </w:rPr>
  </w:style>
  <w:style w:type="paragraph" w:styleId="Heading1">
    <w:name w:val="heading 1"/>
    <w:basedOn w:val="Normal"/>
    <w:uiPriority w:val="9"/>
    <w:qFormat/>
    <w:pPr>
      <w:keepNext w:val="true"/>
      <w:widowControl w:val="false"/>
      <w:spacing w:lineRule="auto" w:line="240" w:before="240" w:after="60"/>
      <w:outlineLvl w:val="0"/>
    </w:pPr>
    <w:rPr>
      <w:rFonts w:ascii="Cambria" w:hAnsi="Cambria" w:eastAsia="Times New Roman" w:cs="Times New Roman"/>
      <w:b/>
      <w:bCs/>
      <w:sz w:val="32"/>
      <w:szCs w:val="32"/>
    </w:rPr>
  </w:style>
  <w:style w:type="paragraph" w:styleId="Heading2">
    <w:name w:val="heading 2"/>
    <w:basedOn w:val="Normal"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uiPriority w:val="9"/>
    <w:semiHidden/>
    <w:unhideWhenUsed/>
    <w:qFormat/>
    <w:pPr>
      <w:keepNext w:val="true"/>
      <w:keepLines/>
      <w:spacing w:before="200" w:after="0"/>
      <w:outlineLvl w:val="4"/>
    </w:pPr>
    <w:rPr>
      <w:rFonts w:ascii="Calibri Light" w:hAnsi="Calibri Light" w:eastAsia="Arial" w:cs="Arial" w:asciiTheme="majorHAnsi" w:cstheme="majorBidi" w:eastAsiaTheme="majorEastAsia" w:hAnsiTheme="majorHAnsi"/>
      <w:color w:themeColor="accent1" w:themeShade="7f" w:val="1F3763"/>
    </w:rPr>
  </w:style>
  <w:style w:type="paragraph" w:styleId="Heading6">
    <w:name w:val="heading 6"/>
    <w:basedOn w:val="Normal"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paragraph" w:styleId="Heading7">
    <w:name w:val="heading 7"/>
    <w:basedOn w:val="Normal"/>
    <w:uiPriority w:val="9"/>
    <w:unhideWhenUsed/>
    <w:qFormat/>
    <w:pPr>
      <w:keepNext w:val="true"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Heading9">
    <w:name w:val="heading 9"/>
    <w:basedOn w:val="Normal"/>
    <w:uiPriority w:val="9"/>
    <w:unhideWhenUsed/>
    <w:qFormat/>
    <w:pPr>
      <w:keepNext w:val="true"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0F4761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themeColor="text1" w:themeTint="bf" w:val="404040"/>
    </w:rPr>
  </w:style>
  <w:style w:type="character" w:styleId="SubtleReference">
    <w:name w:val="Subtle Reference"/>
    <w:basedOn w:val="DefaultParagraphFont"/>
    <w:uiPriority w:val="31"/>
    <w:qFormat/>
    <w:rPr>
      <w:smallCaps/>
      <w:color w:themeColor="text1" w:themeTint="a5" w:val="5A5A5A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themeColor="followedHyperlink" w:val="954F72"/>
      <w:u w:val="single"/>
    </w:rPr>
  </w:style>
  <w:style w:type="character" w:styleId="Heading1Char">
    <w:name w:val="Heading 1 Char"/>
    <w:basedOn w:val="DefaultParagraphFont"/>
    <w:uiPriority w:val="9"/>
    <w:qFormat/>
    <w:rPr>
      <w:rFonts w:ascii="Arial" w:hAnsi="Arial" w:eastAsia="Arial" w:cs="Arial"/>
      <w:sz w:val="40"/>
      <w:szCs w:val="40"/>
    </w:rPr>
  </w:style>
  <w:style w:type="character" w:styleId="Heading2Char">
    <w:name w:val="Heading 2 Char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Heading3Char">
    <w:name w:val="Heading 3 Char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Heading4Char">
    <w:name w:val="Heading 4 Char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Heading5Char">
    <w:name w:val="Heading 5 Char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Heading6Char">
    <w:name w:val="Heading 6 Char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Heading7Char">
    <w:name w:val="Heading 7 Char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Heading8Char">
    <w:name w:val="Heading 8 Char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Heading9Char">
    <w:name w:val="Heading 9 Char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TitleChar">
    <w:name w:val="Title Char"/>
    <w:basedOn w:val="DefaultParagraphFont"/>
    <w:uiPriority w:val="10"/>
    <w:qFormat/>
    <w:rPr>
      <w:sz w:val="48"/>
      <w:szCs w:val="48"/>
    </w:rPr>
  </w:style>
  <w:style w:type="character" w:styleId="SubtitleChar">
    <w:name w:val="Subtitle Char"/>
    <w:basedOn w:val="DefaultParagraphFont"/>
    <w:uiPriority w:val="11"/>
    <w:qFormat/>
    <w:rPr>
      <w:sz w:val="24"/>
      <w:szCs w:val="24"/>
    </w:rPr>
  </w:style>
  <w:style w:type="character" w:styleId="QuoteChar">
    <w:name w:val="Quote Char"/>
    <w:uiPriority w:val="29"/>
    <w:qFormat/>
    <w:rPr>
      <w:i/>
    </w:rPr>
  </w:style>
  <w:style w:type="character" w:styleId="IntenseQuoteChar">
    <w:name w:val="Intense Quote Char"/>
    <w:uiPriority w:val="30"/>
    <w:qFormat/>
    <w:rPr>
      <w:i/>
    </w:rPr>
  </w:style>
  <w:style w:type="character" w:styleId="HeaderChar">
    <w:name w:val="Header Char"/>
    <w:basedOn w:val="DefaultParagraphFont"/>
    <w:uiPriority w:val="99"/>
    <w:qFormat/>
    <w:rPr/>
  </w:style>
  <w:style w:type="character" w:styleId="FooterChar">
    <w:name w:val="Footer Char"/>
    <w:basedOn w:val="DefaultParagraphFont"/>
    <w:uiPriority w:val="99"/>
    <w:qFormat/>
    <w:rPr/>
  </w:style>
  <w:style w:type="character" w:styleId="CaptionChar">
    <w:name w:val="Caption Char"/>
    <w:uiPriority w:val="99"/>
    <w:qFormat/>
    <w:rPr/>
  </w:style>
  <w:style w:type="character" w:styleId="FootnoteTextChar">
    <w:name w:val="Footnote Text Char"/>
    <w:uiPriority w:val="99"/>
    <w:qFormat/>
    <w:rPr>
      <w:sz w:val="18"/>
    </w:rPr>
  </w:style>
  <w:style w:type="character" w:styleId="EndnoteTextChar">
    <w:name w:val="Endnote Text Char"/>
    <w:uiPriority w:val="99"/>
    <w:qFormat/>
    <w:rPr>
      <w:sz w:val="20"/>
    </w:rPr>
  </w:style>
  <w:style w:type="character" w:styleId="Style5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FontStyle35" w:customStyle="1">
    <w:name w:val="Font Style35"/>
    <w:qFormat/>
    <w:rPr>
      <w:rFonts w:ascii="Times New Roman" w:hAnsi="Times New Roman" w:cs="Times New Roman"/>
      <w:sz w:val="18"/>
      <w:szCs w:val="18"/>
    </w:rPr>
  </w:style>
  <w:style w:type="character" w:styleId="ft922" w:customStyle="1">
    <w:name w:val="ft922"/>
    <w:basedOn w:val="DefaultParagraphFont"/>
    <w:qFormat/>
    <w:rPr/>
  </w:style>
  <w:style w:type="character" w:styleId="1" w:customStyle="1">
    <w:name w:val="Заголовок 1 Знак"/>
    <w:basedOn w:val="DefaultParagraphFont"/>
    <w:uiPriority w:val="9"/>
    <w:qFormat/>
    <w:rPr>
      <w:rFonts w:ascii="Cambria" w:hAnsi="Cambria" w:eastAsia="Times New Roman" w:cs="Times New Roman"/>
      <w:b/>
      <w:bCs/>
      <w:sz w:val="32"/>
      <w:szCs w:val="32"/>
    </w:rPr>
  </w:style>
  <w:style w:type="character" w:styleId="2" w:customStyle="1">
    <w:name w:val="Основной текст (2)_"/>
    <w:basedOn w:val="DefaultParagraphFont"/>
    <w:qFormat/>
    <w:rPr>
      <w:rFonts w:ascii="Times New Roman" w:hAnsi="Times New Roman" w:eastAsia="Times New Roman" w:cs="Times New Roman"/>
      <w:sz w:val="28"/>
      <w:szCs w:val="28"/>
      <w:shd w:fill="FFFFFF" w:val="clear"/>
    </w:rPr>
  </w:style>
  <w:style w:type="character" w:styleId="Style6" w:customStyle="1">
    <w:name w:val="Верхний колонтитул Знак"/>
    <w:basedOn w:val="DefaultParagraphFont"/>
    <w:uiPriority w:val="99"/>
    <w:qFormat/>
    <w:rPr/>
  </w:style>
  <w:style w:type="character" w:styleId="Style7" w:customStyle="1">
    <w:name w:val="Нижний колонтитул Знак"/>
    <w:basedOn w:val="DefaultParagraphFont"/>
    <w:uiPriority w:val="99"/>
    <w:qFormat/>
    <w:rPr/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styleId="Style8" w:customStyle="1">
    <w:name w:val="Текст выноски Знак"/>
    <w:basedOn w:val="DefaultParagraphFont"/>
    <w:uiPriority w:val="99"/>
    <w:semiHidden/>
    <w:qFormat/>
    <w:rPr>
      <w:rFonts w:ascii="Tahoma" w:hAnsi="Tahoma" w:cs="Tahoma"/>
      <w:sz w:val="16"/>
      <w:szCs w:val="16"/>
    </w:rPr>
  </w:style>
  <w:style w:type="character" w:styleId="21" w:customStyle="1">
    <w:name w:val="Основной текст 2 Знак"/>
    <w:basedOn w:val="DefaultParagraphFont"/>
    <w:qFormat/>
    <w:rPr>
      <w:rFonts w:ascii="Times New Roman" w:hAnsi="Times New Roman" w:eastAsia="Times New Roman" w:cs="Times New Roman"/>
    </w:rPr>
  </w:style>
  <w:style w:type="character" w:styleId="Style9" w:customStyle="1">
    <w:name w:val="Основной текст Знак"/>
    <w:basedOn w:val="DefaultParagraphFont"/>
    <w:uiPriority w:val="99"/>
    <w:semiHidden/>
    <w:qFormat/>
    <w:rPr/>
  </w:style>
  <w:style w:type="character" w:styleId="Style10" w:customStyle="1">
    <w:name w:val="Текст сноски Знак"/>
    <w:basedOn w:val="DefaultParagraphFont"/>
    <w:uiPriority w:val="99"/>
    <w:qFormat/>
    <w:rPr>
      <w:rFonts w:ascii="Times New Roman" w:hAnsi="Times New Roman" w:eastAsia="Arial" w:cs="Times New Roman" w:eastAsiaTheme="minorEastAsia"/>
      <w:sz w:val="20"/>
      <w:szCs w:val="20"/>
      <w:lang w:val="en-US" w:eastAsia="ru-RU"/>
    </w:rPr>
  </w:style>
  <w:style w:type="character" w:styleId="Style11">
    <w:name w:val="Символ сноски"/>
    <w:uiPriority w:val="99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12" w:customStyle="1">
    <w:name w:val="Без интервала Знак"/>
    <w:basedOn w:val="DefaultParagraphFont"/>
    <w:uiPriority w:val="1"/>
    <w:qFormat/>
    <w:rPr>
      <w:rFonts w:ascii="Times New Roman" w:hAnsi="Times New Roman" w:eastAsia="Arial" w:cs="Times New Roman" w:eastAsiaTheme="minorEastAsia"/>
      <w:color w:val="000000"/>
      <w:sz w:val="20"/>
      <w:szCs w:val="20"/>
      <w:lang w:eastAsia="ru-RU"/>
    </w:rPr>
  </w:style>
  <w:style w:type="character" w:styleId="5" w:customStyle="1">
    <w:name w:val="Заголовок 5 Знак"/>
    <w:basedOn w:val="DefaultParagraphFont"/>
    <w:uiPriority w:val="9"/>
    <w:qFormat/>
    <w:rPr>
      <w:rFonts w:ascii="Calibri Light" w:hAnsi="Calibri Light" w:eastAsia="Arial" w:cs="Arial" w:asciiTheme="majorHAnsi" w:cstheme="majorBidi" w:eastAsiaTheme="majorEastAsia" w:hAnsiTheme="majorHAnsi"/>
      <w:color w:themeColor="accent1" w:themeShade="7f" w:val="1F3763"/>
    </w:rPr>
  </w:style>
  <w:style w:type="character" w:styleId="Style13" w:customStyle="1">
    <w:name w:val="Абзац списка Знак"/>
    <w:basedOn w:val="DefaultParagraphFont"/>
    <w:uiPriority w:val="34"/>
    <w:qFormat/>
    <w:rPr>
      <w:rFonts w:ascii="Calibri" w:hAnsi="Calibri" w:eastAsia="Calibri" w:cs="Times New Roman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Style14">
    <w:name w:val="Символ нумерации"/>
    <w:qFormat/>
    <w:rPr/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Tahoma" w:cs="Unifont"/>
      <w:sz w:val="28"/>
      <w:szCs w:val="28"/>
    </w:rPr>
  </w:style>
  <w:style w:type="paragraph" w:styleId="BodyText">
    <w:name w:val="Body Text"/>
    <w:basedOn w:val="Normal"/>
    <w:uiPriority w:val="99"/>
    <w:semiHidden/>
    <w:unhideWhenUsed/>
    <w:pPr>
      <w:spacing w:before="0" w:after="120"/>
    </w:pPr>
    <w:rPr/>
  </w:style>
  <w:style w:type="paragraph" w:styleId="List">
    <w:name w:val="List"/>
    <w:basedOn w:val="Normal"/>
    <w:pPr>
      <w:widowControl w:val="false"/>
      <w:spacing w:lineRule="auto" w:line="240" w:before="0" w:after="0"/>
      <w:ind w:hanging="283" w:left="283"/>
    </w:pPr>
    <w:rPr>
      <w:rFonts w:ascii="Times New Roman" w:hAnsi="Times New Roman" w:eastAsia="Times New Roman" w:cs="Times New Roman"/>
      <w:sz w:val="20"/>
      <w:szCs w:val="20"/>
    </w:rPr>
  </w:style>
  <w:style w:type="paragraph" w:styleId="Caption">
    <w:name w:val="caption"/>
    <w:basedOn w:val="Normal"/>
    <w:uiPriority w:val="35"/>
    <w:semiHidden/>
    <w:unhideWhenUsed/>
    <w:qFormat/>
    <w:pPr>
      <w:spacing w:lineRule="auto" w:line="276"/>
    </w:pPr>
    <w:rPr>
      <w:b/>
      <w:bCs/>
      <w:color w:themeColor="accent1" w:val="4F81BD"/>
      <w:sz w:val="18"/>
      <w:szCs w:val="18"/>
    </w:rPr>
  </w:style>
  <w:style w:type="paragraph" w:styleId="Style16">
    <w:name w:val="Указатель"/>
    <w:basedOn w:val="Normal"/>
    <w:qFormat/>
    <w:pPr>
      <w:suppressLineNumbers/>
    </w:pPr>
    <w:rPr>
      <w:rFonts w:cs="Unifont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 Sharp" w:cs="Unifont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Unifont"/>
    </w:rPr>
  </w:style>
  <w:style w:type="paragraph" w:styleId="Quote">
    <w:name w:val="Quote"/>
    <w:basedOn w:val="Normal"/>
    <w:uiPriority w:val="29"/>
    <w:qFormat/>
    <w:pPr>
      <w:ind w:left="720" w:right="720"/>
    </w:pPr>
    <w:rPr>
      <w:i/>
    </w:rPr>
  </w:style>
  <w:style w:type="paragraph" w:styleId="IntenseQuote">
    <w:name w:val="Intense Quote"/>
    <w:basedOn w:val="Normal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spacing w:before="0" w:after="160"/>
      <w:ind w:left="720" w:right="720"/>
    </w:pPr>
    <w:rPr>
      <w:i/>
    </w:rPr>
  </w:style>
  <w:style w:type="paragraph" w:styleId="EndnoteText">
    <w:name w:val="endnote text"/>
    <w:basedOn w:val="Normal"/>
    <w:uiPriority w:val="99"/>
    <w:semiHidden/>
    <w:unhideWhenUsed/>
    <w:pPr>
      <w:spacing w:lineRule="auto" w:line="240" w:before="0" w:after="0"/>
    </w:pPr>
    <w:rPr>
      <w:sz w:val="20"/>
    </w:rPr>
  </w:style>
  <w:style w:type="paragraph" w:styleId="TOC2">
    <w:name w:val="toc 2"/>
    <w:basedOn w:val="Normal"/>
    <w:uiPriority w:val="39"/>
    <w:unhideWhenUsed/>
    <w:pPr>
      <w:spacing w:before="0" w:after="57"/>
      <w:ind w:hanging="0" w:left="283" w:right="0"/>
    </w:pPr>
    <w:rPr/>
  </w:style>
  <w:style w:type="paragraph" w:styleId="TOC3">
    <w:name w:val="toc 3"/>
    <w:basedOn w:val="Normal"/>
    <w:uiPriority w:val="39"/>
    <w:unhideWhenUsed/>
    <w:pPr>
      <w:spacing w:before="0" w:after="57"/>
      <w:ind w:hanging="0" w:left="567" w:right="0"/>
    </w:pPr>
    <w:rPr/>
  </w:style>
  <w:style w:type="paragraph" w:styleId="TOC4">
    <w:name w:val="toc 4"/>
    <w:basedOn w:val="Normal"/>
    <w:uiPriority w:val="39"/>
    <w:unhideWhenUsed/>
    <w:pPr>
      <w:spacing w:before="0" w:after="57"/>
      <w:ind w:hanging="0" w:left="850" w:right="0"/>
    </w:pPr>
    <w:rPr/>
  </w:style>
  <w:style w:type="paragraph" w:styleId="TOC5">
    <w:name w:val="toc 5"/>
    <w:basedOn w:val="Normal"/>
    <w:uiPriority w:val="39"/>
    <w:unhideWhenUsed/>
    <w:pPr>
      <w:spacing w:before="0" w:after="57"/>
      <w:ind w:hanging="0" w:left="1134" w:right="0"/>
    </w:pPr>
    <w:rPr/>
  </w:style>
  <w:style w:type="paragraph" w:styleId="TOC6">
    <w:name w:val="toc 6"/>
    <w:basedOn w:val="Normal"/>
    <w:uiPriority w:val="39"/>
    <w:unhideWhenUsed/>
    <w:pPr>
      <w:spacing w:before="0" w:after="57"/>
      <w:ind w:hanging="0" w:left="1417" w:right="0"/>
    </w:pPr>
    <w:rPr/>
  </w:style>
  <w:style w:type="paragraph" w:styleId="TOC7">
    <w:name w:val="toc 7"/>
    <w:basedOn w:val="Normal"/>
    <w:uiPriority w:val="39"/>
    <w:unhideWhenUsed/>
    <w:pPr>
      <w:spacing w:before="0" w:after="57"/>
      <w:ind w:hanging="0" w:left="1701" w:right="0"/>
    </w:pPr>
    <w:rPr/>
  </w:style>
  <w:style w:type="paragraph" w:styleId="TOC8">
    <w:name w:val="toc 8"/>
    <w:basedOn w:val="Normal"/>
    <w:uiPriority w:val="39"/>
    <w:unhideWhenUsed/>
    <w:pPr>
      <w:spacing w:before="0" w:after="57"/>
      <w:ind w:hanging="0" w:left="1984" w:right="0"/>
    </w:pPr>
    <w:rPr/>
  </w:style>
  <w:style w:type="paragraph" w:styleId="TOC9">
    <w:name w:val="toc 9"/>
    <w:basedOn w:val="Normal"/>
    <w:uiPriority w:val="39"/>
    <w:unhideWhenUsed/>
    <w:pPr>
      <w:spacing w:before="0" w:after="57"/>
      <w:ind w:hanging="0" w:left="2268" w:right="0"/>
    </w:pPr>
    <w:rPr/>
  </w:style>
  <w:style w:type="paragraph" w:styleId="IndexHeading">
    <w:name w:val="index heading"/>
    <w:basedOn w:val="Style15"/>
    <w:pPr/>
    <w:rPr/>
  </w:style>
  <w:style w:type="paragraph" w:styleId="TOCHeading">
    <w:name w:val="TOC Heading"/>
    <w:uiPriority w:val="39"/>
    <w:unhideWhenUsed/>
    <w:qFormat/>
    <w:pPr>
      <w:widowControl/>
      <w:suppressAutoHyphens w:val="true"/>
      <w:bidi w:val="0"/>
      <w:spacing w:lineRule="auto" w:line="259" w:beforeAutospacing="0" w:before="0" w:afterAutospacing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ru-RU" w:eastAsia="ru-RU" w:bidi="ar-SA"/>
    </w:rPr>
  </w:style>
  <w:style w:type="paragraph" w:styleId="TableofFigures">
    <w:name w:val="table of figures"/>
    <w:basedOn w:val="Normal"/>
    <w:uiPriority w:val="99"/>
    <w:unhideWhenUsed/>
    <w:pPr>
      <w:spacing w:before="0" w:afterAutospacing="0" w:after="0"/>
    </w:pPr>
    <w:rPr/>
  </w:style>
  <w:style w:type="paragraph" w:styleId="Title">
    <w:name w:val="Title"/>
    <w:basedOn w:val="Normal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cs="Times New Roman"/>
    </w:rPr>
  </w:style>
  <w:style w:type="paragraph" w:styleId="211" w:customStyle="1">
    <w:name w:val="Список 21"/>
    <w:basedOn w:val="Normal"/>
    <w:qFormat/>
    <w:pPr>
      <w:spacing w:lineRule="auto" w:line="240" w:before="0" w:after="0"/>
      <w:ind w:hanging="283" w:left="566"/>
    </w:pPr>
    <w:rPr>
      <w:rFonts w:ascii="Arial" w:hAnsi="Arial" w:eastAsia="Times New Roman" w:cs="Arial"/>
      <w:sz w:val="24"/>
      <w:szCs w:val="28"/>
      <w:lang w:eastAsia="ar-SA"/>
    </w:rPr>
  </w:style>
  <w:style w:type="paragraph" w:styleId="FR2" w:customStyle="1">
    <w:name w:val="FR2"/>
    <w:qFormat/>
    <w:pPr>
      <w:widowControl w:val="false"/>
      <w:suppressAutoHyphens w:val="true"/>
      <w:bidi w:val="0"/>
      <w:spacing w:lineRule="auto" w:line="240" w:beforeAutospacing="0" w:before="20" w:afterAutospacing="0" w:after="0"/>
      <w:ind w:left="40"/>
      <w:jc w:val="center"/>
    </w:pPr>
    <w:rPr>
      <w:rFonts w:ascii="Arial" w:hAnsi="Arial" w:eastAsia="Times New Roman" w:cs="Arial"/>
      <w:i/>
      <w:iCs/>
      <w:color w:val="auto"/>
      <w:kern w:val="0"/>
      <w:sz w:val="28"/>
      <w:szCs w:val="28"/>
      <w:lang w:val="ru-RU" w:eastAsia="ru-RU" w:bidi="ar-SA"/>
    </w:rPr>
  </w:style>
  <w:style w:type="paragraph" w:styleId="22" w:customStyle="1">
    <w:name w:val="Основной текст (2)"/>
    <w:basedOn w:val="Normal"/>
    <w:qFormat/>
    <w:pPr>
      <w:widowControl w:val="false"/>
      <w:shd w:val="clear" w:color="auto" w:fill="FFFFFF"/>
      <w:spacing w:lineRule="exact" w:line="322" w:before="360" w:after="0"/>
      <w:ind w:hanging="720"/>
      <w:jc w:val="center"/>
    </w:pPr>
    <w:rPr>
      <w:rFonts w:ascii="Times New Roman" w:hAnsi="Times New Roman" w:eastAsia="Times New Roman" w:cs="Times New Roman"/>
      <w:sz w:val="28"/>
      <w:szCs w:val="2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uiPriority w:val="99"/>
    <w:unhideWhenUsed/>
    <w:pPr>
      <w:tabs>
        <w:tab w:val="clear" w:pos="720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uiPriority w:val="99"/>
    <w:unhideWhenUsed/>
    <w:pPr>
      <w:tabs>
        <w:tab w:val="clear" w:pos="720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TOC1">
    <w:name w:val="toc 1"/>
    <w:basedOn w:val="Normal"/>
    <w:uiPriority w:val="39"/>
    <w:unhideWhenUsed/>
    <w:pPr>
      <w:spacing w:before="0" w:after="100"/>
    </w:pPr>
    <w:rPr/>
  </w:style>
  <w:style w:type="paragraph" w:styleId="BalloonText">
    <w:name w:val="Balloon Text"/>
    <w:basedOn w:val="Normal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BodyText2">
    <w:name w:val="Body Text 2"/>
    <w:basedOn w:val="Normal"/>
    <w:qFormat/>
    <w:pPr>
      <w:spacing w:lineRule="auto" w:line="240" w:before="0" w:after="0"/>
    </w:pPr>
    <w:rPr>
      <w:rFonts w:ascii="Times New Roman" w:hAnsi="Times New Roman" w:eastAsia="Times New Roman" w:cs="Times New Roman"/>
    </w:rPr>
  </w:style>
  <w:style w:type="paragraph" w:styleId="pboth" w:customStyle="1">
    <w:name w:val="pboth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ConsPlusNormal" w:customStyle="1">
    <w:name w:val="ConsPlusNormal"/>
    <w:qFormat/>
    <w:pPr>
      <w:widowControl w:val="false"/>
      <w:suppressAutoHyphens w:val="true"/>
      <w:bidi w:val="0"/>
      <w:spacing w:lineRule="auto" w:line="240" w:beforeAutospacing="0" w:before="0" w:afterAutospacing="0" w:after="0"/>
      <w:jc w:val="left"/>
    </w:pPr>
    <w:rPr>
      <w:rFonts w:ascii="Times New Roman" w:hAnsi="Times New Roman" w:eastAsia="Arial" w:cs="Times New Roman" w:eastAsiaTheme="minorEastAsia"/>
      <w:color w:val="auto"/>
      <w:kern w:val="0"/>
      <w:sz w:val="24"/>
      <w:szCs w:val="24"/>
      <w:lang w:val="ru-RU" w:eastAsia="ru-RU" w:bidi="ar-SA"/>
    </w:rPr>
  </w:style>
  <w:style w:type="paragraph" w:styleId="FootnoteText">
    <w:name w:val="footnote text"/>
    <w:basedOn w:val="Normal"/>
    <w:uiPriority w:val="99"/>
    <w:pPr>
      <w:spacing w:lineRule="auto" w:line="240" w:before="0" w:after="0"/>
    </w:pPr>
    <w:rPr>
      <w:rFonts w:ascii="Times New Roman" w:hAnsi="Times New Roman" w:eastAsia="Arial" w:cs="Times New Roman" w:eastAsiaTheme="minorEastAsia"/>
      <w:sz w:val="20"/>
      <w:szCs w:val="20"/>
      <w:lang w:val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Autospacing="0" w:before="0" w:afterAutospacing="0" w:after="0"/>
      <w:jc w:val="left"/>
    </w:pPr>
    <w:rPr>
      <w:rFonts w:ascii="Times New Roman" w:hAnsi="Times New Roman" w:eastAsia="Arial" w:cs="Times New Roman" w:eastAsiaTheme="minorEastAsia"/>
      <w:color w:val="000000"/>
      <w:kern w:val="0"/>
      <w:sz w:val="20"/>
      <w:szCs w:val="20"/>
      <w:lang w:val="ru-RU" w:eastAsia="ru-RU" w:bidi="ar-SA"/>
    </w:rPr>
  </w:style>
  <w:style w:type="paragraph" w:styleId="Subtitle">
    <w:name w:val="Subtitle"/>
    <w:basedOn w:val="Normal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Style17">
    <w:name w:val="Содержимое таблицы"/>
    <w:basedOn w:val="Normal"/>
    <w:qFormat/>
    <w:pPr>
      <w:widowControl w:val="false"/>
      <w:suppressLineNumbers/>
    </w:pPr>
    <w:rPr/>
  </w:style>
  <w:style w:type="paragraph" w:styleId="Style18">
    <w:name w:val="Заголовок таблицы"/>
    <w:basedOn w:val="Style17"/>
    <w:qFormat/>
    <w:pPr>
      <w:suppressLineNumbers/>
      <w:jc w:val="center"/>
    </w:pPr>
    <w:rPr>
      <w:b/>
      <w:bCs/>
    </w:rPr>
  </w:style>
  <w:style w:type="numbering" w:styleId="Style19" w:default="1">
    <w:name w:val="Без списка"/>
    <w:uiPriority w:val="99"/>
    <w:semiHidden/>
    <w:unhideWhenUsed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Arial" pitchFamily="0" charset="1"/>
        <a:cs typeface="Arial" pitchFamily="0" charset="1"/>
      </a:majorFont>
      <a:minorFont>
        <a:latin typeface="Calibri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pyFvIKq7b41oSI0mapCnPVXnX6w==">AMUW2mVvrbTavaSSs+uCCEH3tUZq7dEndhF2FJXUcWFKhe5ftuwT8hPco1GHeTKQKdHo268gHtQczj/1FV0OLLoLdooZblOC3zqOLV3TX72fA7WgjWmfedmLCOvs+keelsAjmQ0QOzqTa1ZHtMljHyw27vBeErr5MfaRg0RAkedNUYvpdYhsfG+om8WrOua6sAQqN2E53wK4oRqSaouYrgrTvDsAVCQ1q+RLPgtzD4+DHntOoH9f9bE2w22W85g9yOMWiMfbGCLvskecs4ACfnn0p4Cht14FQ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Application>LibreOffice/24.8.5.2$Linux_X86_64 LibreOffice_project/480$Build-2</Application>
  <AppVersion>15.0000</AppVersion>
  <Pages>2</Pages>
  <Words>239</Words>
  <Characters>1584</Characters>
  <CharactersWithSpaces>1802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2019-08-22T05:59:00Z</dcterms:created>
  <dc:creator>PC</dc:creator>
  <dc:description/>
  <dc:language>ru-RU</dc:language>
  <cp:lastModifiedBy/>
  <dcterms:modified xsi:type="dcterms:W3CDTF">2026-02-24T15:17:21Z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