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Documentación necesaria para la facturación en Odoo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Entramos en la base de datos previamente creada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6996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1566" l="0" r="0" t="149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Seleccionamos el apartado de facturacion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11577" l="0" r="0" t="1438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Aquí vemos una previsualización de la creación de las facturas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479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8849" l="0" r="0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Datos de la empresa a la hora de facturar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713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450" l="0" r="0" t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Formato de la factura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74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8259" l="0" r="0" t="156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2856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0335" l="0" r="0" t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Una vez hecho, volvemos al punto de venta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38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9144" l="0" r="0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Realizamos el pedido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6666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8565" l="0" r="0" t="150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6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Seleccionamos el método de pago y validamos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669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8849" l="0" r="0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Ya tenemos el ticket para imprimir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7618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8565" l="0" r="0" t="147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Seleccionamos el metodo de imprenta, en este caso la Samsung ML 2160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76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9439" l="0" r="0" t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Y ya tenemos el ticket con su factura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