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rFonts w:ascii="Calibri" w:cs="Calibri" w:eastAsia="Calibri" w:hAnsi="Calibri"/>
          <w:b/>
          <w:bCs/>
          <w:color w:val="1f2d3d"/>
          <w:sz w:val="50"/>
          <w:szCs w:val="50"/>
        </w:rPr>
        <w:t xml:space="preserve">Demand-Driven Context Building</w:t>
      </w:r>
    </w:p>
    <w:p>
      <w:pPr>
        <w:spacing w:after="60"/>
        <w:jc w:val="center"/>
      </w:pPr>
      <w:r>
        <w:rPr>
          <w:rFonts w:ascii="Calibri" w:cs="Calibri" w:eastAsia="Calibri" w:hAnsi="Calibri"/>
          <w:color w:val="0d9488"/>
          <w:sz w:val="30"/>
          <w:szCs w:val="30"/>
        </w:rPr>
        <w:t xml:space="preserve">Load only the data the active rules need</w:t>
      </w:r>
    </w:p>
    <w:p>
      <w:pPr>
        <w:spacing w:after="500"/>
        <w:jc w:val="center"/>
      </w:pPr>
      <w:r>
        <w:rPr>
          <w:rFonts w:ascii="Calibri" w:cs="Calibri" w:eastAsia="Calibri" w:hAnsi="Calibri"/>
          <w:i/>
          <w:iCs/>
          <w:color w:val="64748b"/>
          <w:sz w:val="24"/>
          <w:szCs w:val="24"/>
        </w:rPr>
        <w:t xml:space="preserve">Problem, solution and developer guide</w:t>
      </w:r>
    </w:p>
    <w:tbl>
      <w:tblPr>
        <w:tblW w:type="dxa" w:w="9000"/>
        <w:tblBorders>
          <w:top w:val="single" w:color="d8dee9" w:sz="4"/>
          <w:left w:val="single" w:color="d8dee9" w:sz="4"/>
          <w:bottom w:val="single" w:color="d8dee9" w:sz="4"/>
          <w:right w:val="single" w:color="d8dee9" w:sz="4"/>
          <w:insideH w:val="single" w:color="d8dee9" w:sz="4"/>
          <w:insideV w:val="single" w:color="d8dee9" w:sz="4"/>
        </w:tblBorders>
      </w:tblPr>
      <w:tblGrid>
        <w:gridCol w:w="2200"/>
        <w:gridCol w:w="6800"/>
      </w:tblGrid>
      <w:tr>
        <w:trPr>
          <w:tblHeader/>
        </w:trPr>
        <w:tc>
          <w:tcPr>
            <w:tcW w:type="dxa" w:w="2200"/>
            <w:shd w:fill="e6f6f4" w:color="auto" w:val="clear"/>
            <w:tcMar>
              <w:top w:type="dxa" w:w="60"/>
              <w:left w:type="dxa" w:w="100"/>
              <w:bottom w:type="dxa" w:w="60"/>
              <w:right w:type="dxa" w:w="100"/>
            </w:tcMar>
          </w:tcPr>
          <w:p>
            <w:r>
              <w:rPr>
                <w:rFonts w:ascii="Calibri" w:cs="Calibri" w:eastAsia="Calibri" w:hAnsi="Calibri"/>
                <w:b/>
                <w:bCs/>
                <w:color w:val="222b35"/>
                <w:sz w:val="19"/>
                <w:szCs w:val="19"/>
              </w:rPr>
              <w:t xml:space="preserve">Item</w:t>
            </w:r>
          </w:p>
        </w:tc>
        <w:tc>
          <w:tcPr>
            <w:tcW w:type="dxa" w:w="6800"/>
            <w:shd w:fill="e6f6f4" w:color="auto" w:val="clear"/>
            <w:tcMar>
              <w:top w:type="dxa" w:w="60"/>
              <w:left w:type="dxa" w:w="100"/>
              <w:bottom w:type="dxa" w:w="60"/>
              <w:right w:type="dxa" w:w="100"/>
            </w:tcMar>
          </w:tcPr>
          <w:p>
            <w:r>
              <w:rPr>
                <w:rFonts w:ascii="Calibri" w:cs="Calibri" w:eastAsia="Calibri" w:hAnsi="Calibri"/>
                <w:b/>
                <w:bCs/>
                <w:color w:val="222b35"/>
                <w:sz w:val="19"/>
                <w:szCs w:val="19"/>
              </w:rPr>
              <w:t xml:space="preserve">Value</w:t>
            </w:r>
          </w:p>
        </w:tc>
      </w:tr>
      <w:tr>
        <w:trPr>
          <w:cantSplit/>
        </w:trPr>
        <w:tc>
          <w:tcPr>
            <w:tcW w:type="dxa" w:w="2200"/>
            <w:tcMar>
              <w:top w:type="dxa" w:w="60"/>
              <w:left w:type="dxa" w:w="100"/>
              <w:bottom w:type="dxa" w:w="60"/>
              <w:right w:type="dxa" w:w="100"/>
            </w:tcMar>
          </w:tcPr>
          <w:p>
            <w:r>
              <w:rPr>
                <w:rFonts w:ascii="Calibri" w:cs="Calibri" w:eastAsia="Calibri" w:hAnsi="Calibri"/>
                <w:color w:val="222b35"/>
                <w:sz w:val="19"/>
                <w:szCs w:val="19"/>
              </w:rPr>
              <w:t xml:space="preserve">Scope</w:t>
            </w:r>
          </w:p>
        </w:tc>
        <w:tc>
          <w:tcPr>
            <w:tcW w:type="dxa" w:w="6800"/>
            <w:tcMar>
              <w:top w:type="dxa" w:w="60"/>
              <w:left w:type="dxa" w:w="100"/>
              <w:bottom w:type="dxa" w:w="60"/>
              <w:right w:type="dxa" w:w="100"/>
            </w:tcMar>
          </w:tcPr>
          <w:p>
            <w:r>
              <w:rPr>
                <w:rFonts w:ascii="Calibri" w:cs="Calibri" w:eastAsia="Calibri" w:hAnsi="Calibri"/>
                <w:color w:val="222b35"/>
                <w:sz w:val="19"/>
                <w:szCs w:val="19"/>
              </w:rPr>
              <w:t xml:space="preserve">Rule Engine Library 3.x (leads.ruleengine.core) and the services that consume it (POC 1 DRL)</w:t>
            </w:r>
          </w:p>
        </w:tc>
      </w:tr>
      <w:tr>
        <w:trPr>
          <w:cantSplit/>
        </w:trPr>
        <w:tc>
          <w:tcPr>
            <w:tcW w:type="dxa" w:w="2200"/>
            <w:tcMar>
              <w:top w:type="dxa" w:w="60"/>
              <w:left w:type="dxa" w:w="100"/>
              <w:bottom w:type="dxa" w:w="60"/>
              <w:right w:type="dxa" w:w="100"/>
            </w:tcMar>
          </w:tcPr>
          <w:p>
            <w:r>
              <w:rPr>
                <w:rFonts w:ascii="Calibri" w:cs="Calibri" w:eastAsia="Calibri" w:hAnsi="Calibri"/>
                <w:color w:val="222b35"/>
                <w:sz w:val="19"/>
                <w:szCs w:val="19"/>
              </w:rPr>
              <w:t xml:space="preserve">Status</w:t>
            </w:r>
          </w:p>
        </w:tc>
        <w:tc>
          <w:tcPr>
            <w:tcW w:type="dxa" w:w="6800"/>
            <w:tcMar>
              <w:top w:type="dxa" w:w="60"/>
              <w:left w:type="dxa" w:w="100"/>
              <w:bottom w:type="dxa" w:w="60"/>
              <w:right w:type="dxa" w:w="100"/>
            </w:tcMar>
          </w:tcPr>
          <w:p>
            <w:r>
              <w:rPr>
                <w:rFonts w:ascii="Calibri" w:cs="Calibri" w:eastAsia="Calibri" w:hAnsi="Calibri"/>
                <w:color w:val="222b35"/>
                <w:sz w:val="19"/>
                <w:szCs w:val="19"/>
              </w:rPr>
              <w:t xml:space="preserve">PROPOSAL — not implemented. All code in this document is illustrative.</w:t>
            </w:r>
          </w:p>
        </w:tc>
      </w:tr>
      <w:tr>
        <w:trPr>
          <w:cantSplit/>
        </w:trPr>
        <w:tc>
          <w:tcPr>
            <w:tcW w:type="dxa" w:w="2200"/>
            <w:tcMar>
              <w:top w:type="dxa" w:w="60"/>
              <w:left w:type="dxa" w:w="100"/>
              <w:bottom w:type="dxa" w:w="60"/>
              <w:right w:type="dxa" w:w="100"/>
            </w:tcMar>
          </w:tcPr>
          <w:p>
            <w:r>
              <w:rPr>
                <w:rFonts w:ascii="Calibri" w:cs="Calibri" w:eastAsia="Calibri" w:hAnsi="Calibri"/>
                <w:color w:val="222b35"/>
                <w:sz w:val="19"/>
                <w:szCs w:val="19"/>
              </w:rPr>
              <w:t xml:space="preserve">Version</w:t>
            </w:r>
          </w:p>
        </w:tc>
        <w:tc>
          <w:tcPr>
            <w:tcW w:type="dxa" w:w="6800"/>
            <w:tcMar>
              <w:top w:type="dxa" w:w="60"/>
              <w:left w:type="dxa" w:w="100"/>
              <w:bottom w:type="dxa" w:w="60"/>
              <w:right w:type="dxa" w:w="100"/>
            </w:tcMar>
          </w:tcPr>
          <w:p>
            <w:r>
              <w:rPr>
                <w:rFonts w:ascii="Calibri" w:cs="Calibri" w:eastAsia="Calibri" w:hAnsi="Calibri"/>
                <w:color w:val="222b35"/>
                <w:sz w:val="19"/>
                <w:szCs w:val="19"/>
              </w:rPr>
              <w:t xml:space="preserve">1.1 — simplified service API (plain needs() checks, no ParallelLoader)</w:t>
            </w:r>
          </w:p>
        </w:tc>
      </w:tr>
      <w:tr>
        <w:trPr>
          <w:cantSplit/>
        </w:trPr>
        <w:tc>
          <w:tcPr>
            <w:tcW w:type="dxa" w:w="2200"/>
            <w:tcMar>
              <w:top w:type="dxa" w:w="60"/>
              <w:left w:type="dxa" w:w="100"/>
              <w:bottom w:type="dxa" w:w="60"/>
              <w:right w:type="dxa" w:w="100"/>
            </w:tcMar>
          </w:tcPr>
          <w:p>
            <w:r>
              <w:rPr>
                <w:rFonts w:ascii="Calibri" w:cs="Calibri" w:eastAsia="Calibri" w:hAnsi="Calibri"/>
                <w:color w:val="222b35"/>
                <w:sz w:val="19"/>
                <w:szCs w:val="19"/>
              </w:rPr>
              <w:t xml:space="preserve">Date</w:t>
            </w:r>
          </w:p>
        </w:tc>
        <w:tc>
          <w:tcPr>
            <w:tcW w:type="dxa" w:w="6800"/>
            <w:tcMar>
              <w:top w:type="dxa" w:w="60"/>
              <w:left w:type="dxa" w:w="100"/>
              <w:bottom w:type="dxa" w:w="60"/>
              <w:right w:type="dxa" w:w="100"/>
            </w:tcMar>
          </w:tcPr>
          <w:p>
            <w:r>
              <w:rPr>
                <w:rFonts w:ascii="Calibri" w:cs="Calibri" w:eastAsia="Calibri" w:hAnsi="Calibri"/>
                <w:color w:val="222b35"/>
                <w:sz w:val="19"/>
                <w:szCs w:val="19"/>
              </w:rPr>
              <w:t xml:space="preserve">14 October 2026</w:t>
            </w:r>
          </w:p>
        </w:tc>
      </w:tr>
      <w:tr>
        <w:trPr>
          <w:cantSplit/>
        </w:trPr>
        <w:tc>
          <w:tcPr>
            <w:tcW w:type="dxa" w:w="2200"/>
            <w:tcMar>
              <w:top w:type="dxa" w:w="60"/>
              <w:left w:type="dxa" w:w="100"/>
              <w:bottom w:type="dxa" w:w="60"/>
              <w:right w:type="dxa" w:w="100"/>
            </w:tcMar>
          </w:tcPr>
          <w:p>
            <w:r>
              <w:rPr>
                <w:rFonts w:ascii="Calibri" w:cs="Calibri" w:eastAsia="Calibri" w:hAnsi="Calibri"/>
                <w:color w:val="222b35"/>
                <w:sz w:val="19"/>
                <w:szCs w:val="19"/>
              </w:rPr>
              <w:t xml:space="preserve">Author</w:t>
            </w:r>
          </w:p>
        </w:tc>
        <w:tc>
          <w:tcPr>
            <w:tcW w:type="dxa" w:w="6800"/>
            <w:tcMar>
              <w:top w:type="dxa" w:w="60"/>
              <w:left w:type="dxa" w:w="100"/>
              <w:bottom w:type="dxa" w:w="60"/>
              <w:right w:type="dxa" w:w="100"/>
            </w:tcMar>
          </w:tcPr>
          <w:p>
            <w:r>
              <w:rPr>
                <w:rFonts w:ascii="Calibri" w:cs="Calibri" w:eastAsia="Calibri" w:hAnsi="Calibri"/>
                <w:color w:val="222b35"/>
                <w:sz w:val="19"/>
                <w:szCs w:val="19"/>
              </w:rPr>
              <w:t xml:space="preserve">K M Farhat Snigdah</w:t>
            </w:r>
          </w:p>
        </w:tc>
      </w:tr>
      <w:tr>
        <w:trPr>
          <w:cantSplit/>
        </w:trPr>
        <w:tc>
          <w:tcPr>
            <w:tcW w:type="dxa" w:w="2200"/>
            <w:tcMar>
              <w:top w:type="dxa" w:w="60"/>
              <w:left w:type="dxa" w:w="100"/>
              <w:bottom w:type="dxa" w:w="60"/>
              <w:right w:type="dxa" w:w="100"/>
            </w:tcMar>
          </w:tcPr>
          <w:p>
            <w:r>
              <w:rPr>
                <w:rFonts w:ascii="Calibri" w:cs="Calibri" w:eastAsia="Calibri" w:hAnsi="Calibri"/>
                <w:color w:val="222b35"/>
                <w:sz w:val="19"/>
                <w:szCs w:val="19"/>
              </w:rPr>
              <w:t xml:space="preserve">Audience</w:t>
            </w:r>
          </w:p>
        </w:tc>
        <w:tc>
          <w:tcPr>
            <w:tcW w:type="dxa" w:w="6800"/>
            <w:tcMar>
              <w:top w:type="dxa" w:w="60"/>
              <w:left w:type="dxa" w:w="100"/>
              <w:bottom w:type="dxa" w:w="60"/>
              <w:right w:type="dxa" w:w="100"/>
            </w:tcMar>
          </w:tcPr>
          <w:p>
            <w:r>
              <w:rPr>
                <w:rFonts w:ascii="Calibri" w:cs="Calibri" w:eastAsia="Calibri" w:hAnsi="Calibri"/>
                <w:color w:val="222b35"/>
                <w:sz w:val="19"/>
                <w:szCs w:val="19"/>
              </w:rPr>
              <w:t xml:space="preserve">Library maintainers and service developers</w:t>
            </w:r>
          </w:p>
        </w:tc>
      </w:tr>
    </w:tbl>
    <w:p>
      <w:r>
        <w:br w:type="page"/>
      </w:r>
    </w:p>
    <w:p>
      <w:pPr>
        <w:pStyle w:val="Heading1"/>
        <w:spacing w:after="120" w:before="300"/>
      </w:pPr>
      <w:r>
        <w:rPr>
          <w:rFonts w:ascii="Calibri" w:cs="Calibri" w:eastAsia="Calibri" w:hAnsi="Calibri"/>
          <w:b/>
          <w:bCs/>
          <w:color w:val="1f2d3d"/>
          <w:sz w:val="32"/>
          <w:szCs w:val="32"/>
        </w:rPr>
        <w:t xml:space="preserve">Contents</w:t>
      </w:r>
    </w:p>
    <w:p>
      <w:pPr>
        <w:spacing w:after="80" w:line="300"/>
      </w:pPr>
      <w:r>
        <w:rPr>
          <w:rFonts w:ascii="Calibri" w:cs="Calibri" w:eastAsia="Calibri" w:hAnsi="Calibri"/>
          <w:color w:val="222b35"/>
          <w:sz w:val="21"/>
          <w:szCs w:val="21"/>
        </w:rPr>
        <w:t xml:space="preserve">1.  Summary</w:t>
      </w:r>
    </w:p>
    <w:p>
      <w:pPr>
        <w:spacing w:after="80" w:line="300"/>
      </w:pPr>
      <w:r>
        <w:rPr>
          <w:rFonts w:ascii="Calibri" w:cs="Calibri" w:eastAsia="Calibri" w:hAnsi="Calibri"/>
          <w:color w:val="222b35"/>
          <w:sz w:val="21"/>
          <w:szCs w:val="21"/>
        </w:rPr>
        <w:t xml:space="preserve">2.  Background — how a request runs today</w:t>
      </w:r>
    </w:p>
    <w:p>
      <w:pPr>
        <w:spacing w:after="80" w:line="300"/>
      </w:pPr>
      <w:r>
        <w:rPr>
          <w:rFonts w:ascii="Calibri" w:cs="Calibri" w:eastAsia="Calibri" w:hAnsi="Calibri"/>
          <w:color w:val="222b35"/>
          <w:sz w:val="21"/>
          <w:szCs w:val="21"/>
        </w:rPr>
        <w:t xml:space="preserve">3.  The problem</w:t>
      </w:r>
    </w:p>
    <w:p>
      <w:pPr>
        <w:spacing w:after="80" w:line="300"/>
      </w:pPr>
      <w:r>
        <w:rPr>
          <w:rFonts w:ascii="Calibri" w:cs="Calibri" w:eastAsia="Calibri" w:hAnsi="Calibri"/>
          <w:color w:val="222b35"/>
          <w:sz w:val="21"/>
          <w:szCs w:val="21"/>
        </w:rPr>
        <w:t xml:space="preserve">4.  Goals and non-goals</w:t>
      </w:r>
    </w:p>
    <w:p>
      <w:pPr>
        <w:spacing w:after="80" w:line="300"/>
      </w:pPr>
      <w:r>
        <w:rPr>
          <w:rFonts w:ascii="Calibri" w:cs="Calibri" w:eastAsia="Calibri" w:hAnsi="Calibri"/>
          <w:color w:val="222b35"/>
          <w:sz w:val="21"/>
          <w:szCs w:val="21"/>
        </w:rPr>
        <w:t xml:space="preserve">5.  Solution overview</w:t>
      </w:r>
    </w:p>
    <w:p>
      <w:pPr>
        <w:spacing w:after="80" w:line="300"/>
      </w:pPr>
      <w:r>
        <w:rPr>
          <w:rFonts w:ascii="Calibri" w:cs="Calibri" w:eastAsia="Calibri" w:hAnsi="Calibri"/>
          <w:color w:val="222b35"/>
          <w:sz w:val="21"/>
          <w:szCs w:val="21"/>
        </w:rPr>
        <w:t xml:space="preserve">6.  Library side — design and code</w:t>
      </w:r>
    </w:p>
    <w:p>
      <w:pPr>
        <w:spacing w:after="80" w:line="300"/>
      </w:pPr>
      <w:r>
        <w:rPr>
          <w:rFonts w:ascii="Calibri" w:cs="Calibri" w:eastAsia="Calibri" w:hAnsi="Calibri"/>
          <w:color w:val="222b35"/>
          <w:sz w:val="21"/>
          <w:szCs w:val="21"/>
        </w:rPr>
        <w:t xml:space="preserve">7.  Service (developer) side — design and code</w:t>
      </w:r>
    </w:p>
    <w:p>
      <w:pPr>
        <w:spacing w:after="80" w:line="300"/>
      </w:pPr>
      <w:r>
        <w:rPr>
          <w:rFonts w:ascii="Calibri" w:cs="Calibri" w:eastAsia="Calibri" w:hAnsi="Calibri"/>
          <w:color w:val="222b35"/>
          <w:sz w:val="21"/>
          <w:szCs w:val="21"/>
        </w:rPr>
        <w:t xml:space="preserve">8.  Hand-written DRL rules</w:t>
      </w:r>
    </w:p>
    <w:p>
      <w:pPr>
        <w:spacing w:after="80" w:line="300"/>
      </w:pPr>
      <w:r>
        <w:rPr>
          <w:rFonts w:ascii="Calibri" w:cs="Calibri" w:eastAsia="Calibri" w:hAnsi="Calibri"/>
          <w:color w:val="222b35"/>
          <w:sz w:val="21"/>
          <w:szCs w:val="21"/>
        </w:rPr>
        <w:t xml:space="preserve">9.  Correctness and safety rules</w:t>
      </w:r>
    </w:p>
    <w:p>
      <w:pPr>
        <w:spacing w:after="80" w:line="300"/>
      </w:pPr>
      <w:r>
        <w:rPr>
          <w:rFonts w:ascii="Calibri" w:cs="Calibri" w:eastAsia="Calibri" w:hAnsi="Calibri"/>
          <w:color w:val="222b35"/>
          <w:sz w:val="21"/>
          <w:szCs w:val="21"/>
        </w:rPr>
        <w:t xml:space="preserve">10. Known drawbacks and edge cases</w:t>
      </w:r>
    </w:p>
    <w:p>
      <w:pPr>
        <w:spacing w:after="80" w:line="300"/>
      </w:pPr>
      <w:r>
        <w:rPr>
          <w:rFonts w:ascii="Calibri" w:cs="Calibri" w:eastAsia="Calibri" w:hAnsi="Calibri"/>
          <w:color w:val="222b35"/>
          <w:sz w:val="21"/>
          <w:szCs w:val="21"/>
        </w:rPr>
        <w:t xml:space="preserve">11. Testing and observability</w:t>
      </w:r>
    </w:p>
    <w:p>
      <w:pPr>
        <w:spacing w:after="80" w:line="300"/>
      </w:pPr>
      <w:r>
        <w:rPr>
          <w:rFonts w:ascii="Calibri" w:cs="Calibri" w:eastAsia="Calibri" w:hAnsi="Calibri"/>
          <w:color w:val="222b35"/>
          <w:sz w:val="21"/>
          <w:szCs w:val="21"/>
        </w:rPr>
        <w:t xml:space="preserve">12. Configuration and rollout</w:t>
      </w:r>
    </w:p>
    <w:p>
      <w:pPr>
        <w:spacing w:after="80" w:line="300"/>
      </w:pPr>
      <w:r>
        <w:rPr>
          <w:rFonts w:ascii="Calibri" w:cs="Calibri" w:eastAsia="Calibri" w:hAnsi="Calibri"/>
          <w:color w:val="222b35"/>
          <w:sz w:val="21"/>
          <w:szCs w:val="21"/>
        </w:rPr>
        <w:t xml:space="preserve">13. When to use it — and when not</w:t>
      </w:r>
    </w:p>
    <w:p>
      <w:pPr>
        <w:spacing w:after="80" w:line="300"/>
      </w:pPr>
      <w:r>
        <w:rPr>
          <w:rFonts w:ascii="Calibri" w:cs="Calibri" w:eastAsia="Calibri" w:hAnsi="Calibri"/>
          <w:color w:val="222b35"/>
          <w:sz w:val="21"/>
          <w:szCs w:val="21"/>
        </w:rPr>
        <w:t xml:space="preserve">14. Appendix — API summary and glossary</w:t>
      </w:r>
    </w:p>
    <w:p>
      <w:r>
        <w:br w:type="page"/>
      </w:r>
    </w:p>
    <w:p>
      <w:pPr>
        <w:pStyle w:val="Heading1"/>
        <w:spacing w:after="120" w:before="300"/>
      </w:pPr>
      <w:r>
        <w:rPr>
          <w:rFonts w:ascii="Calibri" w:cs="Calibri" w:eastAsia="Calibri" w:hAnsi="Calibri"/>
          <w:b/>
          <w:bCs/>
          <w:color w:val="1f2d3d"/>
          <w:sz w:val="32"/>
          <w:szCs w:val="32"/>
        </w:rPr>
        <w:t xml:space="preserve">1. Summary</w:t>
      </w:r>
    </w:p>
    <w:p>
      <w:pPr>
        <w:spacing w:after="110" w:line="276"/>
      </w:pPr>
      <w:r>
        <w:rPr>
          <w:rFonts w:ascii="Calibri" w:cs="Calibri" w:eastAsia="Calibri" w:hAnsi="Calibri"/>
          <w:color w:val="222b35"/>
          <w:sz w:val="21"/>
          <w:szCs w:val="21"/>
        </w:rPr>
        <w:t xml:space="preserve">Every business request builds a context object by running a </w:t>
      </w:r>
      <w:r>
        <w:rPr>
          <w:rFonts w:ascii="Calibri" w:cs="Calibri" w:eastAsia="Calibri" w:hAnsi="Calibri"/>
          <w:b/>
          <w:bCs/>
          <w:color w:val="222b35"/>
          <w:sz w:val="21"/>
          <w:szCs w:val="21"/>
        </w:rPr>
        <w:t xml:space="preserve">fixed</w:t>
      </w:r>
      <w:r>
        <w:rPr>
          <w:rFonts w:ascii="Calibri" w:cs="Calibri" w:eastAsia="Calibri" w:hAnsi="Calibri"/>
          <w:color w:val="222b35"/>
          <w:sz w:val="21"/>
          <w:szCs w:val="21"/>
        </w:rPr>
        <w:t xml:space="preserve"> set of database lookups in </w:t>
      </w:r>
      <w:r>
        <w:rPr>
          <w:rFonts w:ascii="Consolas" w:cs="Consolas" w:eastAsia="Consolas" w:hAnsi="Consolas"/>
          <w:color w:val="1b2733"/>
          <w:sz w:val="18"/>
          <w:szCs w:val="18"/>
        </w:rPr>
        <w:t xml:space="preserve">buildContext()</w:t>
      </w:r>
      <w:r>
        <w:rPr>
          <w:rFonts w:ascii="Calibri" w:cs="Calibri" w:eastAsia="Calibri" w:hAnsi="Calibri"/>
          <w:color w:val="222b35"/>
          <w:sz w:val="21"/>
          <w:szCs w:val="21"/>
        </w:rPr>
        <w:t xml:space="preserve"> — regardless of which fields the currently active rules actually read. Rules are edited, switched on and switched off at runtime, so that fixed set drifts away from reality in both directions:</w:t>
      </w:r>
    </w:p>
    <w:p>
      <w:pPr>
        <w:pStyle w:val="ListParagraph"/>
        <w:numPr>
          <w:ilvl w:val="0"/>
          <w:numId w:val="1"/>
        </w:numPr>
        <w:spacing w:after="70" w:line="270"/>
      </w:pPr>
      <w:r>
        <w:rPr>
          <w:rFonts w:ascii="Calibri" w:cs="Calibri" w:eastAsia="Calibri" w:hAnsi="Calibri"/>
          <w:b/>
          <w:bCs/>
          <w:color w:val="222b35"/>
          <w:sz w:val="21"/>
          <w:szCs w:val="21"/>
        </w:rPr>
        <w:t xml:space="preserve">Over-fetch:</w:t>
      </w:r>
      <w:r>
        <w:rPr>
          <w:rFonts w:ascii="Calibri" w:cs="Calibri" w:eastAsia="Calibri" w:hAnsi="Calibri"/>
          <w:color w:val="222b35"/>
          <w:sz w:val="21"/>
          <w:szCs w:val="21"/>
        </w:rPr>
        <w:t xml:space="preserve"> a lookup runs although no active rule reads its data — wasted database load on every request.</w:t>
      </w:r>
    </w:p>
    <w:p>
      <w:pPr>
        <w:pStyle w:val="ListParagraph"/>
        <w:numPr>
          <w:ilvl w:val="0"/>
          <w:numId w:val="1"/>
        </w:numPr>
        <w:spacing w:after="70" w:line="270"/>
      </w:pPr>
      <w:r>
        <w:rPr>
          <w:rFonts w:ascii="Calibri" w:cs="Calibri" w:eastAsia="Calibri" w:hAnsi="Calibri"/>
          <w:b/>
          <w:bCs/>
          <w:color w:val="222b35"/>
          <w:sz w:val="21"/>
          <w:szCs w:val="21"/>
        </w:rPr>
        <w:t xml:space="preserve">Under-fetch:</w:t>
      </w:r>
      <w:r>
        <w:rPr>
          <w:rFonts w:ascii="Calibri" w:cs="Calibri" w:eastAsia="Calibri" w:hAnsi="Calibri"/>
          <w:color w:val="222b35"/>
          <w:sz w:val="21"/>
          <w:szCs w:val="21"/>
        </w:rPr>
        <w:t xml:space="preserve"> an admin builds a rule on a field the service never loads — the value is null and the rule silently never matches.</w:t>
      </w:r>
    </w:p>
    <w:p>
      <w:pPr>
        <w:spacing w:after="110" w:line="276"/>
      </w:pPr>
      <w:r>
        <w:rPr>
          <w:rFonts w:ascii="Calibri" w:cs="Calibri" w:eastAsia="Calibri" w:hAnsi="Calibri"/>
          <w:color w:val="222b35"/>
          <w:sz w:val="21"/>
          <w:szCs w:val="21"/>
        </w:rPr>
        <w:t xml:space="preserve">This document proposes </w:t>
      </w:r>
      <w:r>
        <w:rPr>
          <w:rFonts w:ascii="Calibri" w:cs="Calibri" w:eastAsia="Calibri" w:hAnsi="Calibri"/>
          <w:b/>
          <w:bCs/>
          <w:color w:val="222b35"/>
          <w:sz w:val="21"/>
          <w:szCs w:val="21"/>
        </w:rPr>
        <w:t xml:space="preserve">demand-driven context building</w:t>
      </w:r>
      <w:r>
        <w:rPr>
          <w:rFonts w:ascii="Calibri" w:cs="Calibri" w:eastAsia="Calibri" w:hAnsi="Calibri"/>
          <w:color w:val="222b35"/>
          <w:sz w:val="21"/>
          <w:szCs w:val="21"/>
        </w:rPr>
        <w:t xml:space="preserve">. The library works out, per flow, which data “roots” the active rules reference (once, when rules reload, held in memory) and exposes it as </w:t>
      </w:r>
      <w:r>
        <w:rPr>
          <w:rFonts w:ascii="Consolas" w:cs="Consolas" w:eastAsia="Consolas" w:hAnsi="Consolas"/>
          <w:color w:val="1b2733"/>
          <w:sz w:val="18"/>
          <w:szCs w:val="18"/>
        </w:rPr>
        <w:t xml:space="preserve">RequiredData</w:t>
      </w:r>
      <w:r>
        <w:rPr>
          <w:rFonts w:ascii="Calibri" w:cs="Calibri" w:eastAsia="Calibri" w:hAnsi="Calibri"/>
          <w:color w:val="222b35"/>
          <w:sz w:val="21"/>
          <w:szCs w:val="21"/>
        </w:rPr>
        <w:t xml:space="preserve">. Before each lookup the service writes one plain check — </w:t>
      </w:r>
      <w:r>
        <w:rPr>
          <w:rFonts w:ascii="Consolas" w:cs="Consolas" w:eastAsia="Consolas" w:hAnsi="Consolas"/>
          <w:color w:val="1b2733"/>
          <w:sz w:val="18"/>
          <w:szCs w:val="18"/>
        </w:rPr>
        <w:t xml:space="preserve">if (need.needs("userLimit"))</w:t>
      </w:r>
      <w:r>
        <w:rPr>
          <w:rFonts w:ascii="Calibri" w:cs="Calibri" w:eastAsia="Calibri" w:hAnsi="Calibri"/>
          <w:color w:val="222b35"/>
          <w:sz w:val="21"/>
          <w:szCs w:val="21"/>
        </w:rPr>
        <w:t xml:space="preserve"> — so it loads only what is required, still in parallel, with a safe “load everything” fallback whenever usage cannot be proven.</w:t>
      </w:r>
    </w:p>
    <w:p>
      <w:pPr>
        <w:pBdr>
          <w:left w:val="single" w:color="0d9488" w:sz="24" w:space="8"/>
        </w:pBdr>
        <w:shd w:fill="e6f6f4" w:color="auto" w:val="clear"/>
        <w:spacing w:after="140" w:before="80" w:line="276"/>
      </w:pPr>
      <w:r>
        <w:rPr>
          <w:rFonts w:ascii="Calibri" w:cs="Calibri" w:eastAsia="Calibri" w:hAnsi="Calibri"/>
          <w:b/>
          <w:bCs/>
          <w:color w:val="222b35"/>
          <w:sz w:val="21"/>
          <w:szCs w:val="21"/>
        </w:rPr>
        <w:t xml:space="preserve">Key properties: </w:t>
      </w:r>
      <w:r>
        <w:rPr>
          <w:rFonts w:ascii="Calibri" w:cs="Calibri" w:eastAsia="Calibri" w:hAnsi="Calibri"/>
          <w:color w:val="222b35"/>
          <w:sz w:val="21"/>
          <w:szCs w:val="21"/>
        </w:rPr>
        <w:t xml:space="preserve">zero extra database or network calls per request for the decision itself; no change to how rules are stored; </w:t>
      </w:r>
      <w:r>
        <w:rPr>
          <w:rFonts w:ascii="Consolas" w:cs="Consolas" w:eastAsia="Consolas" w:hAnsi="Consolas"/>
          <w:color w:val="1b2733"/>
          <w:sz w:val="18"/>
          <w:szCs w:val="18"/>
        </w:rPr>
        <w:t xml:space="preserve">execute(...)</w:t>
      </w:r>
      <w:r>
        <w:rPr>
          <w:rFonts w:ascii="Calibri" w:cs="Calibri" w:eastAsia="Calibri" w:hAnsi="Calibri"/>
          <w:color w:val="222b35"/>
          <w:sz w:val="21"/>
          <w:szCs w:val="21"/>
        </w:rPr>
        <w:t xml:space="preserve"> is unchanged; fully opt-in per service and switchable off by configuration.</w:t>
      </w:r>
    </w:p>
    <w:p>
      <w:pPr>
        <w:pStyle w:val="Heading1"/>
        <w:spacing w:after="120" w:before="300"/>
      </w:pPr>
      <w:r>
        <w:rPr>
          <w:rFonts w:ascii="Calibri" w:cs="Calibri" w:eastAsia="Calibri" w:hAnsi="Calibri"/>
          <w:b/>
          <w:bCs/>
          <w:color w:val="1f2d3d"/>
          <w:sz w:val="32"/>
          <w:szCs w:val="32"/>
        </w:rPr>
        <w:t xml:space="preserve">2. Background — how a request runs today</w:t>
      </w:r>
    </w:p>
    <w:p>
      <w:pPr>
        <w:spacing w:after="110" w:line="276"/>
      </w:pPr>
      <w:r>
        <w:rPr>
          <w:rFonts w:ascii="Calibri" w:cs="Calibri" w:eastAsia="Calibri" w:hAnsi="Calibri"/>
          <w:color w:val="222b35"/>
          <w:sz w:val="21"/>
          <w:szCs w:val="21"/>
        </w:rPr>
        <w:t xml:space="preserve">It helps to be precise about what is cached and what is not. Only one part of a request touches the database:</w:t>
      </w:r>
    </w:p>
    <w:tbl>
      <w:tblPr>
        <w:tblW w:type="dxa" w:w="9000"/>
        <w:tblBorders>
          <w:top w:val="single" w:color="d8dee9" w:sz="4"/>
          <w:left w:val="single" w:color="d8dee9" w:sz="4"/>
          <w:bottom w:val="single" w:color="d8dee9" w:sz="4"/>
          <w:right w:val="single" w:color="d8dee9" w:sz="4"/>
          <w:insideH w:val="single" w:color="d8dee9" w:sz="4"/>
          <w:insideV w:val="single" w:color="d8dee9" w:sz="4"/>
        </w:tblBorders>
      </w:tblPr>
      <w:tblGrid>
        <w:gridCol w:w="3000"/>
        <w:gridCol w:w="4400"/>
        <w:gridCol w:w="1600"/>
      </w:tblGrid>
      <w:tr>
        <w:trPr>
          <w:tblHeader/>
        </w:trPr>
        <w:tc>
          <w:tcPr>
            <w:tcW w:type="dxa" w:w="3000"/>
            <w:shd w:fill="e6f6f4" w:color="auto" w:val="clear"/>
            <w:tcMar>
              <w:top w:type="dxa" w:w="60"/>
              <w:left w:type="dxa" w:w="100"/>
              <w:bottom w:type="dxa" w:w="60"/>
              <w:right w:type="dxa" w:w="100"/>
            </w:tcMar>
          </w:tcPr>
          <w:p>
            <w:r>
              <w:rPr>
                <w:rFonts w:ascii="Calibri" w:cs="Calibri" w:eastAsia="Calibri" w:hAnsi="Calibri"/>
                <w:b/>
                <w:bCs/>
                <w:color w:val="222b35"/>
                <w:sz w:val="19"/>
                <w:szCs w:val="19"/>
              </w:rPr>
              <w:t xml:space="preserve">What</w:t>
            </w:r>
          </w:p>
        </w:tc>
        <w:tc>
          <w:tcPr>
            <w:tcW w:type="dxa" w:w="4400"/>
            <w:shd w:fill="e6f6f4" w:color="auto" w:val="clear"/>
            <w:tcMar>
              <w:top w:type="dxa" w:w="60"/>
              <w:left w:type="dxa" w:w="100"/>
              <w:bottom w:type="dxa" w:w="60"/>
              <w:right w:type="dxa" w:w="100"/>
            </w:tcMar>
          </w:tcPr>
          <w:p>
            <w:r>
              <w:rPr>
                <w:rFonts w:ascii="Calibri" w:cs="Calibri" w:eastAsia="Calibri" w:hAnsi="Calibri"/>
                <w:b/>
                <w:bCs/>
                <w:color w:val="222b35"/>
                <w:sz w:val="19"/>
                <w:szCs w:val="19"/>
              </w:rPr>
              <w:t xml:space="preserve">Where it lives at request time</w:t>
            </w:r>
          </w:p>
        </w:tc>
        <w:tc>
          <w:tcPr>
            <w:tcW w:type="dxa" w:w="1600"/>
            <w:shd w:fill="e6f6f4" w:color="auto" w:val="clear"/>
            <w:tcMar>
              <w:top w:type="dxa" w:w="60"/>
              <w:left w:type="dxa" w:w="100"/>
              <w:bottom w:type="dxa" w:w="60"/>
              <w:right w:type="dxa" w:w="100"/>
            </w:tcMar>
          </w:tcPr>
          <w:p>
            <w:r>
              <w:rPr>
                <w:rFonts w:ascii="Calibri" w:cs="Calibri" w:eastAsia="Calibri" w:hAnsi="Calibri"/>
                <w:b/>
                <w:bCs/>
                <w:color w:val="222b35"/>
                <w:sz w:val="19"/>
                <w:szCs w:val="19"/>
              </w:rPr>
              <w:t xml:space="preserve">DB per request?</w:t>
            </w:r>
          </w:p>
        </w:tc>
      </w:tr>
      <w:tr>
        <w:trPr>
          <w:cantSplit/>
        </w:trPr>
        <w:tc>
          <w:tcPr>
            <w:tcW w:type="dxa" w:w="3000"/>
            <w:tcMar>
              <w:top w:type="dxa" w:w="60"/>
              <w:left w:type="dxa" w:w="100"/>
              <w:bottom w:type="dxa" w:w="60"/>
              <w:right w:type="dxa" w:w="100"/>
            </w:tcMar>
          </w:tcPr>
          <w:p>
            <w:r>
              <w:rPr>
                <w:rFonts w:ascii="Calibri" w:cs="Calibri" w:eastAsia="Calibri" w:hAnsi="Calibri"/>
                <w:color w:val="222b35"/>
                <w:sz w:val="19"/>
                <w:szCs w:val="19"/>
              </w:rPr>
              <w:t xml:space="preserve">Rules (compiled DRL)</w:t>
            </w:r>
          </w:p>
        </w:tc>
        <w:tc>
          <w:tcPr>
            <w:tcW w:type="dxa" w:w="4400"/>
            <w:tcMar>
              <w:top w:type="dxa" w:w="60"/>
              <w:left w:type="dxa" w:w="100"/>
              <w:bottom w:type="dxa" w:w="60"/>
              <w:right w:type="dxa" w:w="100"/>
            </w:tcMar>
          </w:tcPr>
          <w:p>
            <w:r>
              <w:rPr>
                <w:rFonts w:ascii="Calibri" w:cs="Calibri" w:eastAsia="Calibri" w:hAnsi="Calibri"/>
                <w:color w:val="222b35"/>
                <w:sz w:val="19"/>
                <w:szCs w:val="19"/>
              </w:rPr>
              <w:t xml:space="preserve">RuleBaseProvider holds a compiled KieContainer in memory</w:t>
            </w:r>
          </w:p>
        </w:tc>
        <w:tc>
          <w:tcPr>
            <w:tcW w:type="dxa" w:w="1600"/>
            <w:tcMar>
              <w:top w:type="dxa" w:w="60"/>
              <w:left w:type="dxa" w:w="100"/>
              <w:bottom w:type="dxa" w:w="60"/>
              <w:right w:type="dxa" w:w="100"/>
            </w:tcMar>
          </w:tcPr>
          <w:p>
            <w:r>
              <w:rPr>
                <w:rFonts w:ascii="Calibri" w:cs="Calibri" w:eastAsia="Calibri" w:hAnsi="Calibri"/>
                <w:color w:val="222b35"/>
                <w:sz w:val="19"/>
                <w:szCs w:val="19"/>
              </w:rPr>
              <w:t xml:space="preserve">No</w:t>
            </w:r>
          </w:p>
        </w:tc>
      </w:tr>
      <w:tr>
        <w:trPr>
          <w:cantSplit/>
        </w:trPr>
        <w:tc>
          <w:tcPr>
            <w:tcW w:type="dxa" w:w="3000"/>
            <w:tcMar>
              <w:top w:type="dxa" w:w="60"/>
              <w:left w:type="dxa" w:w="100"/>
              <w:bottom w:type="dxa" w:w="60"/>
              <w:right w:type="dxa" w:w="100"/>
            </w:tcMar>
          </w:tcPr>
          <w:p>
            <w:r>
              <w:rPr>
                <w:rFonts w:ascii="Calibri" w:cs="Calibri" w:eastAsia="Calibri" w:hAnsi="Calibri"/>
                <w:color w:val="222b35"/>
                <w:sz w:val="19"/>
                <w:szCs w:val="19"/>
              </w:rPr>
              <w:t xml:space="preserve">Routing (request → flow → groups)</w:t>
            </w:r>
          </w:p>
        </w:tc>
        <w:tc>
          <w:tcPr>
            <w:tcW w:type="dxa" w:w="4400"/>
            <w:tcMar>
              <w:top w:type="dxa" w:w="60"/>
              <w:left w:type="dxa" w:w="100"/>
              <w:bottom w:type="dxa" w:w="60"/>
              <w:right w:type="dxa" w:w="100"/>
            </w:tcMar>
          </w:tcPr>
          <w:p>
            <w:r>
              <w:rPr>
                <w:rFonts w:ascii="Calibri" w:cs="Calibri" w:eastAsia="Calibri" w:hAnsi="Calibri"/>
                <w:color w:val="222b35"/>
                <w:sz w:val="19"/>
                <w:szCs w:val="19"/>
              </w:rPr>
              <w:t xml:space="preserve">DecisionFlowResolver holds two in-memory maps</w:t>
            </w:r>
          </w:p>
        </w:tc>
        <w:tc>
          <w:tcPr>
            <w:tcW w:type="dxa" w:w="1600"/>
            <w:tcMar>
              <w:top w:type="dxa" w:w="60"/>
              <w:left w:type="dxa" w:w="100"/>
              <w:bottom w:type="dxa" w:w="60"/>
              <w:right w:type="dxa" w:w="100"/>
            </w:tcMar>
          </w:tcPr>
          <w:p>
            <w:r>
              <w:rPr>
                <w:rFonts w:ascii="Calibri" w:cs="Calibri" w:eastAsia="Calibri" w:hAnsi="Calibri"/>
                <w:color w:val="222b35"/>
                <w:sz w:val="19"/>
                <w:szCs w:val="19"/>
              </w:rPr>
              <w:t xml:space="preserve">No</w:t>
            </w:r>
          </w:p>
        </w:tc>
      </w:tr>
      <w:tr>
        <w:trPr>
          <w:cantSplit/>
        </w:trPr>
        <w:tc>
          <w:tcPr>
            <w:tcW w:type="dxa" w:w="3000"/>
            <w:tcMar>
              <w:top w:type="dxa" w:w="60"/>
              <w:left w:type="dxa" w:w="100"/>
              <w:bottom w:type="dxa" w:w="60"/>
              <w:right w:type="dxa" w:w="100"/>
            </w:tcMar>
          </w:tcPr>
          <w:p>
            <w:r>
              <w:rPr>
                <w:rFonts w:ascii="Calibri" w:cs="Calibri" w:eastAsia="Calibri" w:hAnsi="Calibri"/>
                <w:color w:val="222b35"/>
                <w:sz w:val="19"/>
                <w:szCs w:val="19"/>
              </w:rPr>
              <w:t xml:space="preserve">GlobalContext (blocked users …)</w:t>
            </w:r>
          </w:p>
        </w:tc>
        <w:tc>
          <w:tcPr>
            <w:tcW w:type="dxa" w:w="4400"/>
            <w:tcMar>
              <w:top w:type="dxa" w:w="60"/>
              <w:left w:type="dxa" w:w="100"/>
              <w:bottom w:type="dxa" w:w="60"/>
              <w:right w:type="dxa" w:w="100"/>
            </w:tcMar>
          </w:tcPr>
          <w:p>
            <w:r>
              <w:rPr>
                <w:rFonts w:ascii="Calibri" w:cs="Calibri" w:eastAsia="Calibri" w:hAnsi="Calibri"/>
                <w:color w:val="222b35"/>
                <w:sz w:val="19"/>
                <w:szCs w:val="19"/>
              </w:rPr>
              <w:t xml:space="preserve">Loaded at startup by GlobalContextLoader, held in memory</w:t>
            </w:r>
          </w:p>
        </w:tc>
        <w:tc>
          <w:tcPr>
            <w:tcW w:type="dxa" w:w="1600"/>
            <w:tcMar>
              <w:top w:type="dxa" w:w="60"/>
              <w:left w:type="dxa" w:w="100"/>
              <w:bottom w:type="dxa" w:w="60"/>
              <w:right w:type="dxa" w:w="100"/>
            </w:tcMar>
          </w:tcPr>
          <w:p>
            <w:r>
              <w:rPr>
                <w:rFonts w:ascii="Calibri" w:cs="Calibri" w:eastAsia="Calibri" w:hAnsi="Calibri"/>
                <w:color w:val="222b35"/>
                <w:sz w:val="19"/>
                <w:szCs w:val="19"/>
              </w:rPr>
              <w:t xml:space="preserve">No</w:t>
            </w:r>
          </w:p>
        </w:tc>
      </w:tr>
      <w:tr>
        <w:trPr>
          <w:cantSplit/>
        </w:trPr>
        <w:tc>
          <w:tcPr>
            <w:tcW w:type="dxa" w:w="3000"/>
            <w:tcMar>
              <w:top w:type="dxa" w:w="60"/>
              <w:left w:type="dxa" w:w="100"/>
              <w:bottom w:type="dxa" w:w="60"/>
              <w:right w:type="dxa" w:w="100"/>
            </w:tcMar>
          </w:tcPr>
          <w:p>
            <w:r>
              <w:rPr>
                <w:rFonts w:ascii="Calibri" w:cs="Calibri" w:eastAsia="Calibri" w:hAnsi="Calibri"/>
                <w:color w:val="222b35"/>
                <w:sz w:val="19"/>
                <w:szCs w:val="19"/>
              </w:rPr>
              <w:t xml:space="preserve">Business facts (userLimit, product, user …)</w:t>
            </w:r>
          </w:p>
        </w:tc>
        <w:tc>
          <w:tcPr>
            <w:tcW w:type="dxa" w:w="4400"/>
            <w:tcMar>
              <w:top w:type="dxa" w:w="60"/>
              <w:left w:type="dxa" w:w="100"/>
              <w:bottom w:type="dxa" w:w="60"/>
              <w:right w:type="dxa" w:w="100"/>
            </w:tcMar>
          </w:tcPr>
          <w:p>
            <w:r>
              <w:rPr>
                <w:rFonts w:ascii="Calibri" w:cs="Calibri" w:eastAsia="Calibri" w:hAnsi="Calibri"/>
                <w:color w:val="222b35"/>
                <w:sz w:val="19"/>
                <w:szCs w:val="19"/>
              </w:rPr>
              <w:t xml:space="preserve">buildContext() → repositories</w:t>
            </w:r>
          </w:p>
        </w:tc>
        <w:tc>
          <w:tcPr>
            <w:tcW w:type="dxa" w:w="1600"/>
            <w:tcMar>
              <w:top w:type="dxa" w:w="60"/>
              <w:left w:type="dxa" w:w="100"/>
              <w:bottom w:type="dxa" w:w="60"/>
              <w:right w:type="dxa" w:w="100"/>
            </w:tcMar>
          </w:tcPr>
          <w:p>
            <w:r>
              <w:rPr>
                <w:rFonts w:ascii="Calibri" w:cs="Calibri" w:eastAsia="Calibri" w:hAnsi="Calibri"/>
                <w:color w:val="222b35"/>
                <w:sz w:val="19"/>
                <w:szCs w:val="19"/>
              </w:rPr>
              <w:t xml:space="preserve">Yes — every request</w:t>
            </w:r>
          </w:p>
        </w:tc>
      </w:tr>
    </w:tbl>
    <w:p>
      <w:pPr>
        <w:spacing w:after="60"/>
      </w:pPr>
    </w:p>
    <w:p>
      <w:pPr>
        <w:keepNext/>
        <w:spacing w:after="60" w:before="120"/>
        <w:jc w:val="center"/>
      </w:pPr>
      <w:r>
        <w:drawing>
          <wp:inline distT="0" distB="0" distL="0" distR="0">
            <wp:extent cx="5715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47900"/>
                    </a:xfrm>
                    <a:prstGeom prst="rect">
                      <a:avLst/>
                    </a:prstGeom>
                  </pic:spPr>
                </pic:pic>
              </a:graphicData>
            </a:graphic>
          </wp:inline>
        </w:drawing>
      </w:r>
    </w:p>
    <w:p>
      <w:pPr>
        <w:spacing w:after="200"/>
        <w:jc w:val="center"/>
      </w:pPr>
      <w:r>
        <w:rPr>
          <w:rFonts w:ascii="Calibri" w:cs="Calibri" w:eastAsia="Calibri" w:hAnsi="Calibri"/>
          <w:i/>
          <w:iCs/>
          <w:color w:val="64748b"/>
          <w:sz w:val="17"/>
          <w:szCs w:val="17"/>
        </w:rPr>
        <w:t xml:space="preserve">Figure 1 — Today: buildContext() hits the database on every request; execute() is entirely in memory.</w:t>
      </w:r>
    </w:p>
    <w:p>
      <w:pPr>
        <w:spacing w:after="110" w:line="276"/>
      </w:pPr>
      <w:r>
        <w:rPr>
          <w:rFonts w:ascii="Calibri" w:cs="Calibri" w:eastAsia="Calibri" w:hAnsi="Calibri"/>
          <w:color w:val="222b35"/>
          <w:sz w:val="21"/>
          <w:szCs w:val="21"/>
        </w:rPr>
        <w:t xml:space="preserve">Rules and routing are read from the database only at startup and on reload (when a rule, group or flow changes through the Admin API). So the per-request database cost is exactly the set of lookups in </w:t>
      </w:r>
      <w:r>
        <w:rPr>
          <w:rFonts w:ascii="Consolas" w:cs="Consolas" w:eastAsia="Consolas" w:hAnsi="Consolas"/>
          <w:color w:val="1b2733"/>
          <w:sz w:val="18"/>
          <w:szCs w:val="18"/>
        </w:rPr>
        <w:t xml:space="preserve">buildContext()</w:t>
      </w:r>
      <w:r>
        <w:rPr>
          <w:rFonts w:ascii="Calibri" w:cs="Calibri" w:eastAsia="Calibri" w:hAnsi="Calibri"/>
          <w:color w:val="222b35"/>
          <w:sz w:val="21"/>
          <w:szCs w:val="21"/>
        </w:rPr>
        <w:t xml:space="preserve"> — and that is what this proposal optimises.</w:t>
      </w:r>
    </w:p>
    <w:p>
      <w:pPr>
        <w:keepNext/>
        <w:spacing w:after="40" w:before="120"/>
      </w:pPr>
      <w:r>
        <w:rPr>
          <w:rFonts w:ascii="Calibri" w:cs="Calibri" w:eastAsia="Calibri" w:hAnsi="Calibri"/>
          <w:b/>
          <w:bCs/>
          <w:color w:val="64748b"/>
          <w:sz w:val="18"/>
          <w:szCs w:val="18"/>
        </w:rPr>
        <w:t xml:space="preserve">Today — TransactionRuleService.buildContext() (abridged)</w:t>
      </w:r>
    </w:p>
    <w:p>
      <w:pPr>
        <w:keepNext/>
        <w:keepLines/>
        <w:pBdr>
          <w:top w:val="single" w:color="d8dee9" w:sz="4" w:space="2"/>
          <w:left w:val="single" w:color="0d9488" w:sz="18" w:space="6"/>
        </w:pBdr>
        <w:shd w:fill="f5f7fa" w:color="auto" w:val="clear"/>
        <w:spacing w:after="0" w:line="240"/>
      </w:pPr>
      <w:r>
        <w:rPr>
          <w:rFonts w:ascii="Consolas" w:cs="Consolas" w:eastAsia="Consolas" w:hAnsi="Consolas"/>
          <w:color w:val="1b2733"/>
          <w:sz w:val="16"/>
          <w:szCs w:val="16"/>
        </w:rPr>
        <w:t xml:space="preserve">private ValidationContext buildContext(TransactionRequest request)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var limitF   = supplyAsync(() -&gt; lookup.userLimit(request.getUserId()), executor);</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var productF = supplyAsync(() -&gt; lookup.product(request.getSourceAccount()), executor);</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var userF    = supplyAsync(() -&gt; lookup.user(request.getUserId()), executor);</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CompletableFuture.allOf(limitF, productF, userF).join();   // always all three</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ValidationContext context = new ValidationContext();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context.setUserId(request.getUserId());</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context.setUser(userF.join());</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context.setTransaction(toFact(request));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context.setUserLimit(limitF.join());</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context.setProduct(productF.join());</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return context;</w:t>
      </w:r>
    </w:p>
    <w:p>
      <w:pPr>
        <w:keepNext w:val="false"/>
        <w:keepLines/>
        <w:pBdr>
          <w:bottom w:val="single" w:color="d8dee9" w:sz="4" w:space="2"/>
          <w:left w:val="single" w:color="0d9488" w:sz="18" w:space="6"/>
        </w:pBdr>
        <w:shd w:fill="f5f7fa" w:color="auto" w:val="clear"/>
        <w:spacing w:after="0" w:line="240"/>
      </w:pPr>
      <w:r>
        <w:rPr>
          <w:rFonts w:ascii="Consolas" w:cs="Consolas" w:eastAsia="Consolas" w:hAnsi="Consolas"/>
          <w:color w:val="1b2733"/>
          <w:sz w:val="16"/>
          <w:szCs w:val="16"/>
        </w:rPr>
        <w:t xml:space="preserve">}</w:t>
      </w:r>
    </w:p>
    <w:p>
      <w:pPr>
        <w:spacing w:after="60"/>
      </w:pPr>
    </w:p>
    <w:p>
      <w:pPr>
        <w:pStyle w:val="Heading1"/>
        <w:spacing w:after="120" w:before="300"/>
      </w:pPr>
      <w:r>
        <w:rPr>
          <w:rFonts w:ascii="Calibri" w:cs="Calibri" w:eastAsia="Calibri" w:hAnsi="Calibri"/>
          <w:b/>
          <w:bCs/>
          <w:color w:val="1f2d3d"/>
          <w:sz w:val="32"/>
          <w:szCs w:val="32"/>
        </w:rPr>
        <w:t xml:space="preserve">3. The problem</w:t>
      </w:r>
    </w:p>
    <w:p>
      <w:pPr>
        <w:pStyle w:val="Heading2"/>
        <w:spacing w:after="90" w:before="220"/>
      </w:pPr>
      <w:r>
        <w:rPr>
          <w:rFonts w:ascii="Calibri" w:cs="Calibri" w:eastAsia="Calibri" w:hAnsi="Calibri"/>
          <w:b/>
          <w:bCs/>
          <w:color w:val="0d9488"/>
          <w:sz w:val="26"/>
          <w:szCs w:val="26"/>
        </w:rPr>
        <w:t xml:space="preserve">3.1 Static code, dynamic rules</w:t>
      </w:r>
    </w:p>
    <w:p>
      <w:pPr>
        <w:spacing w:after="110" w:line="276"/>
      </w:pPr>
      <w:r>
        <w:rPr>
          <w:rFonts w:ascii="Calibri" w:cs="Calibri" w:eastAsia="Calibri" w:hAnsi="Calibri"/>
          <w:color w:val="222b35"/>
          <w:sz w:val="21"/>
          <w:szCs w:val="21"/>
        </w:rPr>
        <w:t xml:space="preserve">The lookups are hard-coded Java. The rules are data that business users change at runtime. Nothing connects the two, so the lookups cannot follow the rules.</w:t>
      </w:r>
    </w:p>
    <w:p>
      <w:pPr>
        <w:pStyle w:val="Heading2"/>
        <w:spacing w:after="90" w:before="220"/>
      </w:pPr>
      <w:r>
        <w:rPr>
          <w:rFonts w:ascii="Calibri" w:cs="Calibri" w:eastAsia="Calibri" w:hAnsi="Calibri"/>
          <w:b/>
          <w:bCs/>
          <w:color w:val="0d9488"/>
          <w:sz w:val="26"/>
          <w:szCs w:val="26"/>
        </w:rPr>
        <w:t xml:space="preserve">3.2 Worked example — the transfer flow</w:t>
      </w:r>
    </w:p>
    <w:p>
      <w:pPr>
        <w:spacing w:after="110" w:line="276"/>
      </w:pPr>
      <w:r>
        <w:rPr>
          <w:rFonts w:ascii="Calibri" w:cs="Calibri" w:eastAsia="Calibri" w:hAnsi="Calibri"/>
          <w:color w:val="222b35"/>
          <w:sz w:val="21"/>
          <w:szCs w:val="21"/>
        </w:rPr>
        <w:t xml:space="preserve">Which data root each seeded transfer rule reads:</w:t>
      </w:r>
    </w:p>
    <w:tbl>
      <w:tblPr>
        <w:tblW w:type="dxa" w:w="9000"/>
        <w:tblBorders>
          <w:top w:val="single" w:color="d8dee9" w:sz="4"/>
          <w:left w:val="single" w:color="d8dee9" w:sz="4"/>
          <w:bottom w:val="single" w:color="d8dee9" w:sz="4"/>
          <w:right w:val="single" w:color="d8dee9" w:sz="4"/>
          <w:insideH w:val="single" w:color="d8dee9" w:sz="4"/>
          <w:insideV w:val="single" w:color="d8dee9" w:sz="4"/>
        </w:tblBorders>
      </w:tblPr>
      <w:tblGrid>
        <w:gridCol w:w="500"/>
        <w:gridCol w:w="3700"/>
        <w:gridCol w:w="1700"/>
        <w:gridCol w:w="3100"/>
      </w:tblGrid>
      <w:tr>
        <w:trPr>
          <w:tblHeader/>
        </w:trPr>
        <w:tc>
          <w:tcPr>
            <w:tcW w:type="dxa" w:w="500"/>
            <w:shd w:fill="e6f6f4" w:color="auto" w:val="clear"/>
            <w:tcMar>
              <w:top w:type="dxa" w:w="60"/>
              <w:left w:type="dxa" w:w="100"/>
              <w:bottom w:type="dxa" w:w="60"/>
              <w:right w:type="dxa" w:w="100"/>
            </w:tcMar>
          </w:tcPr>
          <w:p>
            <w:r>
              <w:rPr>
                <w:rFonts w:ascii="Calibri" w:cs="Calibri" w:eastAsia="Calibri" w:hAnsi="Calibri"/>
                <w:b/>
                <w:bCs/>
                <w:color w:val="222b35"/>
                <w:sz w:val="19"/>
                <w:szCs w:val="19"/>
              </w:rPr>
              <w:t xml:space="preserve">#</w:t>
            </w:r>
          </w:p>
        </w:tc>
        <w:tc>
          <w:tcPr>
            <w:tcW w:type="dxa" w:w="3700"/>
            <w:shd w:fill="e6f6f4" w:color="auto" w:val="clear"/>
            <w:tcMar>
              <w:top w:type="dxa" w:w="60"/>
              <w:left w:type="dxa" w:w="100"/>
              <w:bottom w:type="dxa" w:w="60"/>
              <w:right w:type="dxa" w:w="100"/>
            </w:tcMar>
          </w:tcPr>
          <w:p>
            <w:r>
              <w:rPr>
                <w:rFonts w:ascii="Calibri" w:cs="Calibri" w:eastAsia="Calibri" w:hAnsi="Calibri"/>
                <w:b/>
                <w:bCs/>
                <w:color w:val="222b35"/>
                <w:sz w:val="19"/>
                <w:szCs w:val="19"/>
              </w:rPr>
              <w:t xml:space="preserve">Rule</w:t>
            </w:r>
          </w:p>
        </w:tc>
        <w:tc>
          <w:tcPr>
            <w:tcW w:type="dxa" w:w="1700"/>
            <w:shd w:fill="e6f6f4" w:color="auto" w:val="clear"/>
            <w:tcMar>
              <w:top w:type="dxa" w:w="60"/>
              <w:left w:type="dxa" w:w="100"/>
              <w:bottom w:type="dxa" w:w="60"/>
              <w:right w:type="dxa" w:w="100"/>
            </w:tcMar>
          </w:tcPr>
          <w:p>
            <w:r>
              <w:rPr>
                <w:rFonts w:ascii="Calibri" w:cs="Calibri" w:eastAsia="Calibri" w:hAnsi="Calibri"/>
                <w:b/>
                <w:bCs/>
                <w:color w:val="222b35"/>
                <w:sz w:val="19"/>
                <w:szCs w:val="19"/>
              </w:rPr>
              <w:t xml:space="preserve">Group</w:t>
            </w:r>
          </w:p>
        </w:tc>
        <w:tc>
          <w:tcPr>
            <w:tcW w:type="dxa" w:w="3100"/>
            <w:shd w:fill="e6f6f4" w:color="auto" w:val="clear"/>
            <w:tcMar>
              <w:top w:type="dxa" w:w="60"/>
              <w:left w:type="dxa" w:w="100"/>
              <w:bottom w:type="dxa" w:w="60"/>
              <w:right w:type="dxa" w:w="100"/>
            </w:tcMar>
          </w:tcPr>
          <w:p>
            <w:r>
              <w:rPr>
                <w:rFonts w:ascii="Calibri" w:cs="Calibri" w:eastAsia="Calibri" w:hAnsi="Calibri"/>
                <w:b/>
                <w:bCs/>
                <w:color w:val="222b35"/>
                <w:sz w:val="19"/>
                <w:szCs w:val="19"/>
              </w:rPr>
              <w:t xml:space="preserve">Roots read</w:t>
            </w:r>
          </w:p>
        </w:tc>
      </w:tr>
      <w:tr>
        <w:trPr>
          <w:cantSplit/>
        </w:trPr>
        <w:tc>
          <w:tcPr>
            <w:tcW w:type="dxa" w:w="500"/>
            <w:tcMar>
              <w:top w:type="dxa" w:w="60"/>
              <w:left w:type="dxa" w:w="100"/>
              <w:bottom w:type="dxa" w:w="60"/>
              <w:right w:type="dxa" w:w="100"/>
            </w:tcMar>
          </w:tcPr>
          <w:p>
            <w:r>
              <w:rPr>
                <w:rFonts w:ascii="Calibri" w:cs="Calibri" w:eastAsia="Calibri" w:hAnsi="Calibri"/>
                <w:color w:val="222b35"/>
                <w:sz w:val="19"/>
                <w:szCs w:val="19"/>
              </w:rPr>
              <w:t xml:space="preserve">1</w:t>
            </w:r>
          </w:p>
        </w:tc>
        <w:tc>
          <w:tcPr>
            <w:tcW w:type="dxa" w:w="3700"/>
            <w:tcMar>
              <w:top w:type="dxa" w:w="60"/>
              <w:left w:type="dxa" w:w="100"/>
              <w:bottom w:type="dxa" w:w="60"/>
              <w:right w:type="dxa" w:w="100"/>
            </w:tcMar>
          </w:tcPr>
          <w:p>
            <w:r>
              <w:rPr>
                <w:rFonts w:ascii="Calibri" w:cs="Calibri" w:eastAsia="Calibri" w:hAnsi="Calibri"/>
                <w:color w:val="222b35"/>
                <w:sz w:val="19"/>
                <w:szCs w:val="19"/>
              </w:rPr>
              <w:t xml:space="preserve">Block transaction for a blocked user</w:t>
            </w:r>
          </w:p>
        </w:tc>
        <w:tc>
          <w:tcPr>
            <w:tcW w:type="dxa" w:w="1700"/>
            <w:tcMar>
              <w:top w:type="dxa" w:w="60"/>
              <w:left w:type="dxa" w:w="100"/>
              <w:bottom w:type="dxa" w:w="60"/>
              <w:right w:type="dxa" w:w="100"/>
            </w:tcMar>
          </w:tcPr>
          <w:p>
            <w:r>
              <w:rPr>
                <w:rFonts w:ascii="Calibri" w:cs="Calibri" w:eastAsia="Calibri" w:hAnsi="Calibri"/>
                <w:color w:val="222b35"/>
                <w:sz w:val="19"/>
                <w:szCs w:val="19"/>
              </w:rPr>
              <w:t xml:space="preserve">COMMON (DRL)</w:t>
            </w:r>
          </w:p>
        </w:tc>
        <w:tc>
          <w:tcPr>
            <w:tcW w:type="dxa" w:w="3100"/>
            <w:tcMar>
              <w:top w:type="dxa" w:w="60"/>
              <w:left w:type="dxa" w:w="100"/>
              <w:bottom w:type="dxa" w:w="60"/>
              <w:right w:type="dxa" w:w="100"/>
            </w:tcMar>
          </w:tcPr>
          <w:p>
            <w:r>
              <w:rPr>
                <w:rFonts w:ascii="Calibri" w:cs="Calibri" w:eastAsia="Calibri" w:hAnsi="Calibri"/>
                <w:color w:val="222b35"/>
                <w:sz w:val="19"/>
                <w:szCs w:val="19"/>
              </w:rPr>
              <w:t xml:space="preserve">none (userId + GlobalContext)</w:t>
            </w:r>
          </w:p>
        </w:tc>
      </w:tr>
      <w:tr>
        <w:trPr>
          <w:cantSplit/>
        </w:trPr>
        <w:tc>
          <w:tcPr>
            <w:tcW w:type="dxa" w:w="500"/>
            <w:tcMar>
              <w:top w:type="dxa" w:w="60"/>
              <w:left w:type="dxa" w:w="100"/>
              <w:bottom w:type="dxa" w:w="60"/>
              <w:right w:type="dxa" w:w="100"/>
            </w:tcMar>
          </w:tcPr>
          <w:p>
            <w:r>
              <w:rPr>
                <w:rFonts w:ascii="Calibri" w:cs="Calibri" w:eastAsia="Calibri" w:hAnsi="Calibri"/>
                <w:color w:val="222b35"/>
                <w:sz w:val="19"/>
                <w:szCs w:val="19"/>
              </w:rPr>
              <w:t xml:space="preserve">2</w:t>
            </w:r>
          </w:p>
        </w:tc>
        <w:tc>
          <w:tcPr>
            <w:tcW w:type="dxa" w:w="3700"/>
            <w:tcMar>
              <w:top w:type="dxa" w:w="60"/>
              <w:left w:type="dxa" w:w="100"/>
              <w:bottom w:type="dxa" w:w="60"/>
              <w:right w:type="dxa" w:w="100"/>
            </w:tcMar>
          </w:tcPr>
          <w:p>
            <w:r>
              <w:rPr>
                <w:rFonts w:ascii="Calibri" w:cs="Calibri" w:eastAsia="Calibri" w:hAnsi="Calibri"/>
                <w:color w:val="222b35"/>
                <w:sz w:val="19"/>
                <w:szCs w:val="19"/>
              </w:rPr>
              <w:t xml:space="preserve">Block if KYC not verified</w:t>
            </w:r>
          </w:p>
        </w:tc>
        <w:tc>
          <w:tcPr>
            <w:tcW w:type="dxa" w:w="1700"/>
            <w:tcMar>
              <w:top w:type="dxa" w:w="60"/>
              <w:left w:type="dxa" w:w="100"/>
              <w:bottom w:type="dxa" w:w="60"/>
              <w:right w:type="dxa" w:w="100"/>
            </w:tcMar>
          </w:tcPr>
          <w:p>
            <w:r>
              <w:rPr>
                <w:rFonts w:ascii="Calibri" w:cs="Calibri" w:eastAsia="Calibri" w:hAnsi="Calibri"/>
                <w:color w:val="222b35"/>
                <w:sz w:val="19"/>
                <w:szCs w:val="19"/>
              </w:rPr>
              <w:t xml:space="preserve">COMMON (DRL)</w:t>
            </w:r>
          </w:p>
        </w:tc>
        <w:tc>
          <w:tcPr>
            <w:tcW w:type="dxa" w:w="3100"/>
            <w:tcMar>
              <w:top w:type="dxa" w:w="60"/>
              <w:left w:type="dxa" w:w="100"/>
              <w:bottom w:type="dxa" w:w="60"/>
              <w:right w:type="dxa" w:w="100"/>
            </w:tcMar>
          </w:tcPr>
          <w:p>
            <w:r>
              <w:rPr>
                <w:rFonts w:ascii="Calibri" w:cs="Calibri" w:eastAsia="Calibri" w:hAnsi="Calibri"/>
                <w:color w:val="222b35"/>
                <w:sz w:val="19"/>
                <w:szCs w:val="19"/>
              </w:rPr>
              <w:t xml:space="preserve">user</w:t>
            </w:r>
          </w:p>
        </w:tc>
      </w:tr>
      <w:tr>
        <w:trPr>
          <w:cantSplit/>
        </w:trPr>
        <w:tc>
          <w:tcPr>
            <w:tcW w:type="dxa" w:w="500"/>
            <w:tcMar>
              <w:top w:type="dxa" w:w="60"/>
              <w:left w:type="dxa" w:w="100"/>
              <w:bottom w:type="dxa" w:w="60"/>
              <w:right w:type="dxa" w:w="100"/>
            </w:tcMar>
          </w:tcPr>
          <w:p>
            <w:r>
              <w:rPr>
                <w:rFonts w:ascii="Calibri" w:cs="Calibri" w:eastAsia="Calibri" w:hAnsi="Calibri"/>
                <w:color w:val="222b35"/>
                <w:sz w:val="19"/>
                <w:szCs w:val="19"/>
              </w:rPr>
              <w:t xml:space="preserve">3</w:t>
            </w:r>
          </w:p>
        </w:tc>
        <w:tc>
          <w:tcPr>
            <w:tcW w:type="dxa" w:w="3700"/>
            <w:tcMar>
              <w:top w:type="dxa" w:w="60"/>
              <w:left w:type="dxa" w:w="100"/>
              <w:bottom w:type="dxa" w:w="60"/>
              <w:right w:type="dxa" w:w="100"/>
            </w:tcMar>
          </w:tcPr>
          <w:p>
            <w:r>
              <w:rPr>
                <w:rFonts w:ascii="Calibri" w:cs="Calibri" w:eastAsia="Calibri" w:hAnsi="Calibri"/>
                <w:color w:val="222b35"/>
                <w:sz w:val="19"/>
                <w:szCs w:val="19"/>
              </w:rPr>
              <w:t xml:space="preserve">Block over-limit debit-restricted BDT</w:t>
            </w:r>
          </w:p>
        </w:tc>
        <w:tc>
          <w:tcPr>
            <w:tcW w:type="dxa" w:w="1700"/>
            <w:tcMar>
              <w:top w:type="dxa" w:w="60"/>
              <w:left w:type="dxa" w:w="100"/>
              <w:bottom w:type="dxa" w:w="60"/>
              <w:right w:type="dxa" w:w="100"/>
            </w:tcMar>
          </w:tcPr>
          <w:p>
            <w:r>
              <w:rPr>
                <w:rFonts w:ascii="Calibri" w:cs="Calibri" w:eastAsia="Calibri" w:hAnsi="Calibri"/>
                <w:color w:val="222b35"/>
                <w:sz w:val="19"/>
                <w:szCs w:val="19"/>
              </w:rPr>
              <w:t xml:space="preserve">TRANSFER</w:t>
            </w:r>
          </w:p>
        </w:tc>
        <w:tc>
          <w:tcPr>
            <w:tcW w:type="dxa" w:w="3100"/>
            <w:tcMar>
              <w:top w:type="dxa" w:w="60"/>
              <w:left w:type="dxa" w:w="100"/>
              <w:bottom w:type="dxa" w:w="60"/>
              <w:right w:type="dxa" w:w="100"/>
            </w:tcMar>
          </w:tcPr>
          <w:p>
            <w:r>
              <w:rPr>
                <w:rFonts w:ascii="Calibri" w:cs="Calibri" w:eastAsia="Calibri" w:hAnsi="Calibri"/>
                <w:color w:val="222b35"/>
                <w:sz w:val="19"/>
                <w:szCs w:val="19"/>
              </w:rPr>
              <w:t xml:space="preserve">transaction, product, userLimit</w:t>
            </w:r>
          </w:p>
        </w:tc>
      </w:tr>
      <w:tr>
        <w:trPr>
          <w:cantSplit/>
        </w:trPr>
        <w:tc>
          <w:tcPr>
            <w:tcW w:type="dxa" w:w="500"/>
            <w:tcMar>
              <w:top w:type="dxa" w:w="60"/>
              <w:left w:type="dxa" w:w="100"/>
              <w:bottom w:type="dxa" w:w="60"/>
              <w:right w:type="dxa" w:w="100"/>
            </w:tcMar>
          </w:tcPr>
          <w:p>
            <w:r>
              <w:rPr>
                <w:rFonts w:ascii="Calibri" w:cs="Calibri" w:eastAsia="Calibri" w:hAnsi="Calibri"/>
                <w:color w:val="222b35"/>
                <w:sz w:val="19"/>
                <w:szCs w:val="19"/>
              </w:rPr>
              <w:t xml:space="preserve">4</w:t>
            </w:r>
          </w:p>
        </w:tc>
        <w:tc>
          <w:tcPr>
            <w:tcW w:type="dxa" w:w="3700"/>
            <w:tcMar>
              <w:top w:type="dxa" w:w="60"/>
              <w:left w:type="dxa" w:w="100"/>
              <w:bottom w:type="dxa" w:w="60"/>
              <w:right w:type="dxa" w:w="100"/>
            </w:tcMar>
          </w:tcPr>
          <w:p>
            <w:r>
              <w:rPr>
                <w:rFonts w:ascii="Calibri" w:cs="Calibri" w:eastAsia="Calibri" w:hAnsi="Calibri"/>
                <w:color w:val="222b35"/>
                <w:sz w:val="19"/>
                <w:szCs w:val="19"/>
              </w:rPr>
              <w:t xml:space="preserve">High-value or cross-border transfer</w:t>
            </w:r>
          </w:p>
        </w:tc>
        <w:tc>
          <w:tcPr>
            <w:tcW w:type="dxa" w:w="1700"/>
            <w:tcMar>
              <w:top w:type="dxa" w:w="60"/>
              <w:left w:type="dxa" w:w="100"/>
              <w:bottom w:type="dxa" w:w="60"/>
              <w:right w:type="dxa" w:w="100"/>
            </w:tcMar>
          </w:tcPr>
          <w:p>
            <w:r>
              <w:rPr>
                <w:rFonts w:ascii="Calibri" w:cs="Calibri" w:eastAsia="Calibri" w:hAnsi="Calibri"/>
                <w:color w:val="222b35"/>
                <w:sz w:val="19"/>
                <w:szCs w:val="19"/>
              </w:rPr>
              <w:t xml:space="preserve">TRANSFER</w:t>
            </w:r>
          </w:p>
        </w:tc>
        <w:tc>
          <w:tcPr>
            <w:tcW w:type="dxa" w:w="3100"/>
            <w:tcMar>
              <w:top w:type="dxa" w:w="60"/>
              <w:left w:type="dxa" w:w="100"/>
              <w:bottom w:type="dxa" w:w="60"/>
              <w:right w:type="dxa" w:w="100"/>
            </w:tcMar>
          </w:tcPr>
          <w:p>
            <w:r>
              <w:rPr>
                <w:rFonts w:ascii="Calibri" w:cs="Calibri" w:eastAsia="Calibri" w:hAnsi="Calibri"/>
                <w:color w:val="222b35"/>
                <w:sz w:val="19"/>
                <w:szCs w:val="19"/>
              </w:rPr>
              <w:t xml:space="preserve">transaction</w:t>
            </w:r>
          </w:p>
        </w:tc>
      </w:tr>
      <w:tr>
        <w:trPr>
          <w:cantSplit/>
        </w:trPr>
        <w:tc>
          <w:tcPr>
            <w:tcW w:type="dxa" w:w="500"/>
            <w:tcMar>
              <w:top w:type="dxa" w:w="60"/>
              <w:left w:type="dxa" w:w="100"/>
              <w:bottom w:type="dxa" w:w="60"/>
              <w:right w:type="dxa" w:w="100"/>
            </w:tcMar>
          </w:tcPr>
          <w:p>
            <w:r>
              <w:rPr>
                <w:rFonts w:ascii="Calibri" w:cs="Calibri" w:eastAsia="Calibri" w:hAnsi="Calibri"/>
                <w:color w:val="222b35"/>
                <w:sz w:val="19"/>
                <w:szCs w:val="19"/>
              </w:rPr>
              <w:t xml:space="preserve">5</w:t>
            </w:r>
          </w:p>
        </w:tc>
        <w:tc>
          <w:tcPr>
            <w:tcW w:type="dxa" w:w="3700"/>
            <w:tcMar>
              <w:top w:type="dxa" w:w="60"/>
              <w:left w:type="dxa" w:w="100"/>
              <w:bottom w:type="dxa" w:w="60"/>
              <w:right w:type="dxa" w:w="100"/>
            </w:tcMar>
          </w:tcPr>
          <w:p>
            <w:r>
              <w:rPr>
                <w:rFonts w:ascii="Calibri" w:cs="Calibri" w:eastAsia="Calibri" w:hAnsi="Calibri"/>
                <w:color w:val="222b35"/>
                <w:sz w:val="19"/>
                <w:szCs w:val="19"/>
              </w:rPr>
              <w:t xml:space="preserve">Block rapid high-value agent transfers</w:t>
            </w:r>
          </w:p>
        </w:tc>
        <w:tc>
          <w:tcPr>
            <w:tcW w:type="dxa" w:w="1700"/>
            <w:tcMar>
              <w:top w:type="dxa" w:w="60"/>
              <w:left w:type="dxa" w:w="100"/>
              <w:bottom w:type="dxa" w:w="60"/>
              <w:right w:type="dxa" w:w="100"/>
            </w:tcMar>
          </w:tcPr>
          <w:p>
            <w:r>
              <w:rPr>
                <w:rFonts w:ascii="Calibri" w:cs="Calibri" w:eastAsia="Calibri" w:hAnsi="Calibri"/>
                <w:color w:val="222b35"/>
                <w:sz w:val="19"/>
                <w:szCs w:val="19"/>
              </w:rPr>
              <w:t xml:space="preserve">VELOCITY</w:t>
            </w:r>
          </w:p>
        </w:tc>
        <w:tc>
          <w:tcPr>
            <w:tcW w:type="dxa" w:w="3100"/>
            <w:tcMar>
              <w:top w:type="dxa" w:w="60"/>
              <w:left w:type="dxa" w:w="100"/>
              <w:bottom w:type="dxa" w:w="60"/>
              <w:right w:type="dxa" w:w="100"/>
            </w:tcMar>
          </w:tcPr>
          <w:p>
            <w:r>
              <w:rPr>
                <w:rFonts w:ascii="Calibri" w:cs="Calibri" w:eastAsia="Calibri" w:hAnsi="Calibri"/>
                <w:color w:val="222b35"/>
                <w:sz w:val="19"/>
                <w:szCs w:val="19"/>
              </w:rPr>
              <w:t xml:space="preserve">transaction</w:t>
            </w:r>
          </w:p>
        </w:tc>
      </w:tr>
      <w:tr>
        <w:trPr>
          <w:cantSplit/>
        </w:trPr>
        <w:tc>
          <w:tcPr>
            <w:tcW w:type="dxa" w:w="500"/>
            <w:tcMar>
              <w:top w:type="dxa" w:w="60"/>
              <w:left w:type="dxa" w:w="100"/>
              <w:bottom w:type="dxa" w:w="60"/>
              <w:right w:type="dxa" w:w="100"/>
            </w:tcMar>
          </w:tcPr>
          <w:p>
            <w:r>
              <w:rPr>
                <w:rFonts w:ascii="Calibri" w:cs="Calibri" w:eastAsia="Calibri" w:hAnsi="Calibri"/>
                <w:color w:val="222b35"/>
                <w:sz w:val="19"/>
                <w:szCs w:val="19"/>
              </w:rPr>
              <w:t xml:space="preserve">6</w:t>
            </w:r>
          </w:p>
        </w:tc>
        <w:tc>
          <w:tcPr>
            <w:tcW w:type="dxa" w:w="3700"/>
            <w:tcMar>
              <w:top w:type="dxa" w:w="60"/>
              <w:left w:type="dxa" w:w="100"/>
              <w:bottom w:type="dxa" w:w="60"/>
              <w:right w:type="dxa" w:w="100"/>
            </w:tcMar>
          </w:tcPr>
          <w:p>
            <w:r>
              <w:rPr>
                <w:rFonts w:ascii="Calibri" w:cs="Calibri" w:eastAsia="Calibri" w:hAnsi="Calibri"/>
                <w:color w:val="222b35"/>
                <w:sz w:val="19"/>
                <w:szCs w:val="19"/>
              </w:rPr>
              <w:t xml:space="preserve">Layered channel &amp; geo screen</w:t>
            </w:r>
          </w:p>
        </w:tc>
        <w:tc>
          <w:tcPr>
            <w:tcW w:type="dxa" w:w="1700"/>
            <w:tcMar>
              <w:top w:type="dxa" w:w="60"/>
              <w:left w:type="dxa" w:w="100"/>
              <w:bottom w:type="dxa" w:w="60"/>
              <w:right w:type="dxa" w:w="100"/>
            </w:tcMar>
          </w:tcPr>
          <w:p>
            <w:r>
              <w:rPr>
                <w:rFonts w:ascii="Calibri" w:cs="Calibri" w:eastAsia="Calibri" w:hAnsi="Calibri"/>
                <w:color w:val="222b35"/>
                <w:sz w:val="19"/>
                <w:szCs w:val="19"/>
              </w:rPr>
              <w:t xml:space="preserve">VELOCITY</w:t>
            </w:r>
          </w:p>
        </w:tc>
        <w:tc>
          <w:tcPr>
            <w:tcW w:type="dxa" w:w="3100"/>
            <w:tcMar>
              <w:top w:type="dxa" w:w="60"/>
              <w:left w:type="dxa" w:w="100"/>
              <w:bottom w:type="dxa" w:w="60"/>
              <w:right w:type="dxa" w:w="100"/>
            </w:tcMar>
          </w:tcPr>
          <w:p>
            <w:r>
              <w:rPr>
                <w:rFonts w:ascii="Calibri" w:cs="Calibri" w:eastAsia="Calibri" w:hAnsi="Calibri"/>
                <w:color w:val="222b35"/>
                <w:sz w:val="19"/>
                <w:szCs w:val="19"/>
              </w:rPr>
              <w:t xml:space="preserve">transaction</w:t>
            </w:r>
          </w:p>
        </w:tc>
      </w:tr>
      <w:tr>
        <w:trPr>
          <w:cantSplit/>
        </w:trPr>
        <w:tc>
          <w:tcPr>
            <w:tcW w:type="dxa" w:w="500"/>
            <w:tcMar>
              <w:top w:type="dxa" w:w="60"/>
              <w:left w:type="dxa" w:w="100"/>
              <w:bottom w:type="dxa" w:w="60"/>
              <w:right w:type="dxa" w:w="100"/>
            </w:tcMar>
          </w:tcPr>
          <w:p>
            <w:r>
              <w:rPr>
                <w:rFonts w:ascii="Calibri" w:cs="Calibri" w:eastAsia="Calibri" w:hAnsi="Calibri"/>
                <w:color w:val="222b35"/>
                <w:sz w:val="19"/>
                <w:szCs w:val="19"/>
              </w:rPr>
              <w:t xml:space="preserve">7</w:t>
            </w:r>
          </w:p>
        </w:tc>
        <w:tc>
          <w:tcPr>
            <w:tcW w:type="dxa" w:w="3700"/>
            <w:tcMar>
              <w:top w:type="dxa" w:w="60"/>
              <w:left w:type="dxa" w:w="100"/>
              <w:bottom w:type="dxa" w:w="60"/>
              <w:right w:type="dxa" w:w="100"/>
            </w:tcMar>
          </w:tcPr>
          <w:p>
            <w:r>
              <w:rPr>
                <w:rFonts w:ascii="Calibri" w:cs="Calibri" w:eastAsia="Calibri" w:hAnsi="Calibri"/>
                <w:color w:val="222b35"/>
                <w:sz w:val="19"/>
                <w:szCs w:val="19"/>
              </w:rPr>
              <w:t xml:space="preserve">High-value cross-border non-BDT</w:t>
            </w:r>
          </w:p>
        </w:tc>
        <w:tc>
          <w:tcPr>
            <w:tcW w:type="dxa" w:w="1700"/>
            <w:tcMar>
              <w:top w:type="dxa" w:w="60"/>
              <w:left w:type="dxa" w:w="100"/>
              <w:bottom w:type="dxa" w:w="60"/>
              <w:right w:type="dxa" w:w="100"/>
            </w:tcMar>
          </w:tcPr>
          <w:p>
            <w:r>
              <w:rPr>
                <w:rFonts w:ascii="Calibri" w:cs="Calibri" w:eastAsia="Calibri" w:hAnsi="Calibri"/>
                <w:color w:val="222b35"/>
                <w:sz w:val="19"/>
                <w:szCs w:val="19"/>
              </w:rPr>
              <w:t xml:space="preserve">COMPLIANCE</w:t>
            </w:r>
          </w:p>
        </w:tc>
        <w:tc>
          <w:tcPr>
            <w:tcW w:type="dxa" w:w="3100"/>
            <w:tcMar>
              <w:top w:type="dxa" w:w="60"/>
              <w:left w:type="dxa" w:w="100"/>
              <w:bottom w:type="dxa" w:w="60"/>
              <w:right w:type="dxa" w:w="100"/>
            </w:tcMar>
          </w:tcPr>
          <w:p>
            <w:r>
              <w:rPr>
                <w:rFonts w:ascii="Calibri" w:cs="Calibri" w:eastAsia="Calibri" w:hAnsi="Calibri"/>
                <w:color w:val="222b35"/>
                <w:sz w:val="19"/>
                <w:szCs w:val="19"/>
              </w:rPr>
              <w:t xml:space="preserve">transaction</w:t>
            </w:r>
          </w:p>
        </w:tc>
      </w:tr>
      <w:tr>
        <w:trPr>
          <w:cantSplit/>
        </w:trPr>
        <w:tc>
          <w:tcPr>
            <w:tcW w:type="dxa" w:w="500"/>
            <w:tcMar>
              <w:top w:type="dxa" w:w="60"/>
              <w:left w:type="dxa" w:w="100"/>
              <w:bottom w:type="dxa" w:w="60"/>
              <w:right w:type="dxa" w:w="100"/>
            </w:tcMar>
          </w:tcPr>
          <w:p>
            <w:r>
              <w:rPr>
                <w:rFonts w:ascii="Calibri" w:cs="Calibri" w:eastAsia="Calibri" w:hAnsi="Calibri"/>
                <w:color w:val="222b35"/>
                <w:sz w:val="19"/>
                <w:szCs w:val="19"/>
              </w:rPr>
              <w:t xml:space="preserve">8</w:t>
            </w:r>
          </w:p>
        </w:tc>
        <w:tc>
          <w:tcPr>
            <w:tcW w:type="dxa" w:w="3700"/>
            <w:tcMar>
              <w:top w:type="dxa" w:w="60"/>
              <w:left w:type="dxa" w:w="100"/>
              <w:bottom w:type="dxa" w:w="60"/>
              <w:right w:type="dxa" w:w="100"/>
            </w:tcMar>
          </w:tcPr>
          <w:p>
            <w:r>
              <w:rPr>
                <w:rFonts w:ascii="Calibri" w:cs="Calibri" w:eastAsia="Calibri" w:hAnsi="Calibri"/>
                <w:color w:val="222b35"/>
                <w:sz w:val="19"/>
                <w:szCs w:val="19"/>
              </w:rPr>
              <w:t xml:space="preserve">Deep-nested compliance check</w:t>
            </w:r>
          </w:p>
        </w:tc>
        <w:tc>
          <w:tcPr>
            <w:tcW w:type="dxa" w:w="1700"/>
            <w:tcMar>
              <w:top w:type="dxa" w:w="60"/>
              <w:left w:type="dxa" w:w="100"/>
              <w:bottom w:type="dxa" w:w="60"/>
              <w:right w:type="dxa" w:w="100"/>
            </w:tcMar>
          </w:tcPr>
          <w:p>
            <w:r>
              <w:rPr>
                <w:rFonts w:ascii="Calibri" w:cs="Calibri" w:eastAsia="Calibri" w:hAnsi="Calibri"/>
                <w:color w:val="222b35"/>
                <w:sz w:val="19"/>
                <w:szCs w:val="19"/>
              </w:rPr>
              <w:t xml:space="preserve">COMPLIANCE</w:t>
            </w:r>
          </w:p>
        </w:tc>
        <w:tc>
          <w:tcPr>
            <w:tcW w:type="dxa" w:w="3100"/>
            <w:tcMar>
              <w:top w:type="dxa" w:w="60"/>
              <w:left w:type="dxa" w:w="100"/>
              <w:bottom w:type="dxa" w:w="60"/>
              <w:right w:type="dxa" w:w="100"/>
            </w:tcMar>
          </w:tcPr>
          <w:p>
            <w:r>
              <w:rPr>
                <w:rFonts w:ascii="Calibri" w:cs="Calibri" w:eastAsia="Calibri" w:hAnsi="Calibri"/>
                <w:color w:val="222b35"/>
                <w:sz w:val="19"/>
                <w:szCs w:val="19"/>
              </w:rPr>
              <w:t xml:space="preserve">transaction, product, userLimit</w:t>
            </w:r>
          </w:p>
        </w:tc>
      </w:tr>
    </w:tbl>
    <w:p>
      <w:pPr>
        <w:spacing w:after="60"/>
      </w:pPr>
    </w:p>
    <w:tbl>
      <w:tblPr>
        <w:tblW w:type="dxa" w:w="9000"/>
        <w:tblBorders>
          <w:top w:val="single" w:color="d8dee9" w:sz="4"/>
          <w:left w:val="single" w:color="d8dee9" w:sz="4"/>
          <w:bottom w:val="single" w:color="d8dee9" w:sz="4"/>
          <w:right w:val="single" w:color="d8dee9" w:sz="4"/>
          <w:insideH w:val="single" w:color="d8dee9" w:sz="4"/>
          <w:insideV w:val="single" w:color="d8dee9" w:sz="4"/>
        </w:tblBorders>
      </w:tblPr>
      <w:tblGrid>
        <w:gridCol w:w="2500"/>
        <w:gridCol w:w="2600"/>
        <w:gridCol w:w="1400"/>
        <w:gridCol w:w="1200"/>
        <w:gridCol w:w="1300"/>
      </w:tblGrid>
      <w:tr>
        <w:trPr>
          <w:tblHeader/>
        </w:trPr>
        <w:tc>
          <w:tcPr>
            <w:tcW w:type="dxa" w:w="2500"/>
            <w:shd w:fill="e6f6f4" w:color="auto" w:val="clear"/>
            <w:tcMar>
              <w:top w:type="dxa" w:w="60"/>
              <w:left w:type="dxa" w:w="100"/>
              <w:bottom w:type="dxa" w:w="60"/>
              <w:right w:type="dxa" w:w="100"/>
            </w:tcMar>
          </w:tcPr>
          <w:p>
            <w:r>
              <w:rPr>
                <w:rFonts w:ascii="Calibri" w:cs="Calibri" w:eastAsia="Calibri" w:hAnsi="Calibri"/>
                <w:b/>
                <w:bCs/>
                <w:color w:val="222b35"/>
                <w:sz w:val="19"/>
                <w:szCs w:val="19"/>
              </w:rPr>
              <w:t xml:space="preserve">Situation</w:t>
            </w:r>
          </w:p>
        </w:tc>
        <w:tc>
          <w:tcPr>
            <w:tcW w:type="dxa" w:w="2600"/>
            <w:shd w:fill="e6f6f4" w:color="auto" w:val="clear"/>
            <w:tcMar>
              <w:top w:type="dxa" w:w="60"/>
              <w:left w:type="dxa" w:w="100"/>
              <w:bottom w:type="dxa" w:w="60"/>
              <w:right w:type="dxa" w:w="100"/>
            </w:tcMar>
          </w:tcPr>
          <w:p>
            <w:r>
              <w:rPr>
                <w:rFonts w:ascii="Calibri" w:cs="Calibri" w:eastAsia="Calibri" w:hAnsi="Calibri"/>
                <w:b/>
                <w:bCs/>
                <w:color w:val="222b35"/>
                <w:sz w:val="19"/>
                <w:szCs w:val="19"/>
              </w:rPr>
              <w:t xml:space="preserve">Roots needed</w:t>
            </w:r>
          </w:p>
        </w:tc>
        <w:tc>
          <w:tcPr>
            <w:tcW w:type="dxa" w:w="1400"/>
            <w:shd w:fill="e6f6f4" w:color="auto" w:val="clear"/>
            <w:tcMar>
              <w:top w:type="dxa" w:w="60"/>
              <w:left w:type="dxa" w:w="100"/>
              <w:bottom w:type="dxa" w:w="60"/>
              <w:right w:type="dxa" w:w="100"/>
            </w:tcMar>
          </w:tcPr>
          <w:p>
            <w:r>
              <w:rPr>
                <w:rFonts w:ascii="Calibri" w:cs="Calibri" w:eastAsia="Calibri" w:hAnsi="Calibri"/>
                <w:b/>
                <w:bCs/>
                <w:color w:val="222b35"/>
                <w:sz w:val="19"/>
                <w:szCs w:val="19"/>
              </w:rPr>
              <w:t xml:space="preserve">DB lookups needed</w:t>
            </w:r>
          </w:p>
        </w:tc>
        <w:tc>
          <w:tcPr>
            <w:tcW w:type="dxa" w:w="1200"/>
            <w:shd w:fill="e6f6f4" w:color="auto" w:val="clear"/>
            <w:tcMar>
              <w:top w:type="dxa" w:w="60"/>
              <w:left w:type="dxa" w:w="100"/>
              <w:bottom w:type="dxa" w:w="60"/>
              <w:right w:type="dxa" w:w="100"/>
            </w:tcMar>
          </w:tcPr>
          <w:p>
            <w:r>
              <w:rPr>
                <w:rFonts w:ascii="Calibri" w:cs="Calibri" w:eastAsia="Calibri" w:hAnsi="Calibri"/>
                <w:b/>
                <w:bCs/>
                <w:color w:val="222b35"/>
                <w:sz w:val="19"/>
                <w:szCs w:val="19"/>
              </w:rPr>
              <w:t xml:space="preserve">Today runs</w:t>
            </w:r>
          </w:p>
        </w:tc>
        <w:tc>
          <w:tcPr>
            <w:tcW w:type="dxa" w:w="1300"/>
            <w:shd w:fill="e6f6f4" w:color="auto" w:val="clear"/>
            <w:tcMar>
              <w:top w:type="dxa" w:w="60"/>
              <w:left w:type="dxa" w:w="100"/>
              <w:bottom w:type="dxa" w:w="60"/>
              <w:right w:type="dxa" w:w="100"/>
            </w:tcMar>
          </w:tcPr>
          <w:p>
            <w:r>
              <w:rPr>
                <w:rFonts w:ascii="Calibri" w:cs="Calibri" w:eastAsia="Calibri" w:hAnsi="Calibri"/>
                <w:b/>
                <w:bCs/>
                <w:color w:val="222b35"/>
                <w:sz w:val="19"/>
                <w:szCs w:val="19"/>
              </w:rPr>
              <w:t xml:space="preserve">Wasted</w:t>
            </w:r>
          </w:p>
        </w:tc>
      </w:tr>
      <w:tr>
        <w:trPr>
          <w:cantSplit/>
        </w:trPr>
        <w:tc>
          <w:tcPr>
            <w:tcW w:type="dxa" w:w="2500"/>
            <w:tcMar>
              <w:top w:type="dxa" w:w="60"/>
              <w:left w:type="dxa" w:w="100"/>
              <w:bottom w:type="dxa" w:w="60"/>
              <w:right w:type="dxa" w:w="100"/>
            </w:tcMar>
          </w:tcPr>
          <w:p>
            <w:r>
              <w:rPr>
                <w:rFonts w:ascii="Calibri" w:cs="Calibri" w:eastAsia="Calibri" w:hAnsi="Calibri"/>
                <w:color w:val="222b35"/>
                <w:sz w:val="19"/>
                <w:szCs w:val="19"/>
              </w:rPr>
              <w:t xml:space="preserve">All 8 rules active</w:t>
            </w:r>
          </w:p>
        </w:tc>
        <w:tc>
          <w:tcPr>
            <w:tcW w:type="dxa" w:w="2600"/>
            <w:tcMar>
              <w:top w:type="dxa" w:w="60"/>
              <w:left w:type="dxa" w:w="100"/>
              <w:bottom w:type="dxa" w:w="60"/>
              <w:right w:type="dxa" w:w="100"/>
            </w:tcMar>
          </w:tcPr>
          <w:p>
            <w:r>
              <w:rPr>
                <w:rFonts w:ascii="Calibri" w:cs="Calibri" w:eastAsia="Calibri" w:hAnsi="Calibri"/>
                <w:color w:val="222b35"/>
                <w:sz w:val="19"/>
                <w:szCs w:val="19"/>
              </w:rPr>
              <w:t xml:space="preserve">transaction, user, product, userLimit</w:t>
            </w:r>
          </w:p>
        </w:tc>
        <w:tc>
          <w:tcPr>
            <w:tcW w:type="dxa" w:w="1400"/>
            <w:tcMar>
              <w:top w:type="dxa" w:w="60"/>
              <w:left w:type="dxa" w:w="100"/>
              <w:bottom w:type="dxa" w:w="60"/>
              <w:right w:type="dxa" w:w="100"/>
            </w:tcMar>
          </w:tcPr>
          <w:p>
            <w:r>
              <w:rPr>
                <w:rFonts w:ascii="Calibri" w:cs="Calibri" w:eastAsia="Calibri" w:hAnsi="Calibri"/>
                <w:color w:val="222b35"/>
                <w:sz w:val="19"/>
                <w:szCs w:val="19"/>
              </w:rPr>
              <w:t xml:space="preserve">3</w:t>
            </w:r>
          </w:p>
        </w:tc>
        <w:tc>
          <w:tcPr>
            <w:tcW w:type="dxa" w:w="1200"/>
            <w:tcMar>
              <w:top w:type="dxa" w:w="60"/>
              <w:left w:type="dxa" w:w="100"/>
              <w:bottom w:type="dxa" w:w="60"/>
              <w:right w:type="dxa" w:w="100"/>
            </w:tcMar>
          </w:tcPr>
          <w:p>
            <w:r>
              <w:rPr>
                <w:rFonts w:ascii="Calibri" w:cs="Calibri" w:eastAsia="Calibri" w:hAnsi="Calibri"/>
                <w:color w:val="222b35"/>
                <w:sz w:val="19"/>
                <w:szCs w:val="19"/>
              </w:rPr>
              <w:t xml:space="preserve">3</w:t>
            </w:r>
          </w:p>
        </w:tc>
        <w:tc>
          <w:tcPr>
            <w:tcW w:type="dxa" w:w="1300"/>
            <w:tcMar>
              <w:top w:type="dxa" w:w="60"/>
              <w:left w:type="dxa" w:w="100"/>
              <w:bottom w:type="dxa" w:w="60"/>
              <w:right w:type="dxa" w:w="100"/>
            </w:tcMar>
          </w:tcPr>
          <w:p>
            <w:r>
              <w:rPr>
                <w:rFonts w:ascii="Calibri" w:cs="Calibri" w:eastAsia="Calibri" w:hAnsi="Calibri"/>
                <w:color w:val="222b35"/>
                <w:sz w:val="19"/>
                <w:szCs w:val="19"/>
              </w:rPr>
              <w:t xml:space="preserve">0</w:t>
            </w:r>
          </w:p>
        </w:tc>
      </w:tr>
      <w:tr>
        <w:trPr>
          <w:cantSplit/>
        </w:trPr>
        <w:tc>
          <w:tcPr>
            <w:tcW w:type="dxa" w:w="2500"/>
            <w:tcMar>
              <w:top w:type="dxa" w:w="60"/>
              <w:left w:type="dxa" w:w="100"/>
              <w:bottom w:type="dxa" w:w="60"/>
              <w:right w:type="dxa" w:w="100"/>
            </w:tcMar>
          </w:tcPr>
          <w:p>
            <w:r>
              <w:rPr>
                <w:rFonts w:ascii="Calibri" w:cs="Calibri" w:eastAsia="Calibri" w:hAnsi="Calibri"/>
                <w:color w:val="222b35"/>
                <w:sz w:val="19"/>
                <w:szCs w:val="19"/>
              </w:rPr>
              <w:t xml:space="preserve">Rules #3 and #8 switched off</w:t>
            </w:r>
          </w:p>
        </w:tc>
        <w:tc>
          <w:tcPr>
            <w:tcW w:type="dxa" w:w="2600"/>
            <w:tcMar>
              <w:top w:type="dxa" w:w="60"/>
              <w:left w:type="dxa" w:w="100"/>
              <w:bottom w:type="dxa" w:w="60"/>
              <w:right w:type="dxa" w:w="100"/>
            </w:tcMar>
          </w:tcPr>
          <w:p>
            <w:r>
              <w:rPr>
                <w:rFonts w:ascii="Calibri" w:cs="Calibri" w:eastAsia="Calibri" w:hAnsi="Calibri"/>
                <w:color w:val="222b35"/>
                <w:sz w:val="19"/>
                <w:szCs w:val="19"/>
              </w:rPr>
              <w:t xml:space="preserve">transaction, user</w:t>
            </w:r>
          </w:p>
        </w:tc>
        <w:tc>
          <w:tcPr>
            <w:tcW w:type="dxa" w:w="1400"/>
            <w:tcMar>
              <w:top w:type="dxa" w:w="60"/>
              <w:left w:type="dxa" w:w="100"/>
              <w:bottom w:type="dxa" w:w="60"/>
              <w:right w:type="dxa" w:w="100"/>
            </w:tcMar>
          </w:tcPr>
          <w:p>
            <w:r>
              <w:rPr>
                <w:rFonts w:ascii="Calibri" w:cs="Calibri" w:eastAsia="Calibri" w:hAnsi="Calibri"/>
                <w:color w:val="222b35"/>
                <w:sz w:val="19"/>
                <w:szCs w:val="19"/>
              </w:rPr>
              <w:t xml:space="preserve">1 (user)</w:t>
            </w:r>
          </w:p>
        </w:tc>
        <w:tc>
          <w:tcPr>
            <w:tcW w:type="dxa" w:w="1200"/>
            <w:tcMar>
              <w:top w:type="dxa" w:w="60"/>
              <w:left w:type="dxa" w:w="100"/>
              <w:bottom w:type="dxa" w:w="60"/>
              <w:right w:type="dxa" w:w="100"/>
            </w:tcMar>
          </w:tcPr>
          <w:p>
            <w:r>
              <w:rPr>
                <w:rFonts w:ascii="Calibri" w:cs="Calibri" w:eastAsia="Calibri" w:hAnsi="Calibri"/>
                <w:color w:val="222b35"/>
                <w:sz w:val="19"/>
                <w:szCs w:val="19"/>
              </w:rPr>
              <w:t xml:space="preserve">3</w:t>
            </w:r>
          </w:p>
        </w:tc>
        <w:tc>
          <w:tcPr>
            <w:tcW w:type="dxa" w:w="1300"/>
            <w:tcMar>
              <w:top w:type="dxa" w:w="60"/>
              <w:left w:type="dxa" w:w="100"/>
              <w:bottom w:type="dxa" w:w="60"/>
              <w:right w:type="dxa" w:w="100"/>
            </w:tcMar>
          </w:tcPr>
          <w:p>
            <w:r>
              <w:rPr>
                <w:rFonts w:ascii="Calibri" w:cs="Calibri" w:eastAsia="Calibri" w:hAnsi="Calibri"/>
                <w:color w:val="222b35"/>
                <w:sz w:val="19"/>
                <w:szCs w:val="19"/>
              </w:rPr>
              <w:t xml:space="preserve">2</w:t>
            </w:r>
          </w:p>
        </w:tc>
      </w:tr>
      <w:tr>
        <w:trPr>
          <w:cantSplit/>
        </w:trPr>
        <w:tc>
          <w:tcPr>
            <w:tcW w:type="dxa" w:w="2500"/>
            <w:tcMar>
              <w:top w:type="dxa" w:w="60"/>
              <w:left w:type="dxa" w:w="100"/>
              <w:bottom w:type="dxa" w:w="60"/>
              <w:right w:type="dxa" w:w="100"/>
            </w:tcMar>
          </w:tcPr>
          <w:p>
            <w:r>
              <w:rPr>
                <w:rFonts w:ascii="Calibri" w:cs="Calibri" w:eastAsia="Calibri" w:hAnsi="Calibri"/>
                <w:color w:val="222b35"/>
                <w:sz w:val="19"/>
                <w:szCs w:val="19"/>
              </w:rPr>
              <w:t xml:space="preserve">#3, #8 and KYC (#2) switched off</w:t>
            </w:r>
          </w:p>
        </w:tc>
        <w:tc>
          <w:tcPr>
            <w:tcW w:type="dxa" w:w="2600"/>
            <w:tcMar>
              <w:top w:type="dxa" w:w="60"/>
              <w:left w:type="dxa" w:w="100"/>
              <w:bottom w:type="dxa" w:w="60"/>
              <w:right w:type="dxa" w:w="100"/>
            </w:tcMar>
          </w:tcPr>
          <w:p>
            <w:r>
              <w:rPr>
                <w:rFonts w:ascii="Calibri" w:cs="Calibri" w:eastAsia="Calibri" w:hAnsi="Calibri"/>
                <w:color w:val="222b35"/>
                <w:sz w:val="19"/>
                <w:szCs w:val="19"/>
              </w:rPr>
              <w:t xml:space="preserve">transaction</w:t>
            </w:r>
          </w:p>
        </w:tc>
        <w:tc>
          <w:tcPr>
            <w:tcW w:type="dxa" w:w="1400"/>
            <w:tcMar>
              <w:top w:type="dxa" w:w="60"/>
              <w:left w:type="dxa" w:w="100"/>
              <w:bottom w:type="dxa" w:w="60"/>
              <w:right w:type="dxa" w:w="100"/>
            </w:tcMar>
          </w:tcPr>
          <w:p>
            <w:r>
              <w:rPr>
                <w:rFonts w:ascii="Calibri" w:cs="Calibri" w:eastAsia="Calibri" w:hAnsi="Calibri"/>
                <w:color w:val="222b35"/>
                <w:sz w:val="19"/>
                <w:szCs w:val="19"/>
              </w:rPr>
              <w:t xml:space="preserve">0</w:t>
            </w:r>
          </w:p>
        </w:tc>
        <w:tc>
          <w:tcPr>
            <w:tcW w:type="dxa" w:w="1200"/>
            <w:tcMar>
              <w:top w:type="dxa" w:w="60"/>
              <w:left w:type="dxa" w:w="100"/>
              <w:bottom w:type="dxa" w:w="60"/>
              <w:right w:type="dxa" w:w="100"/>
            </w:tcMar>
          </w:tcPr>
          <w:p>
            <w:r>
              <w:rPr>
                <w:rFonts w:ascii="Calibri" w:cs="Calibri" w:eastAsia="Calibri" w:hAnsi="Calibri"/>
                <w:color w:val="222b35"/>
                <w:sz w:val="19"/>
                <w:szCs w:val="19"/>
              </w:rPr>
              <w:t xml:space="preserve">3</w:t>
            </w:r>
          </w:p>
        </w:tc>
        <w:tc>
          <w:tcPr>
            <w:tcW w:type="dxa" w:w="1300"/>
            <w:tcMar>
              <w:top w:type="dxa" w:w="60"/>
              <w:left w:type="dxa" w:w="100"/>
              <w:bottom w:type="dxa" w:w="60"/>
              <w:right w:type="dxa" w:w="100"/>
            </w:tcMar>
          </w:tcPr>
          <w:p>
            <w:r>
              <w:rPr>
                <w:rFonts w:ascii="Calibri" w:cs="Calibri" w:eastAsia="Calibri" w:hAnsi="Calibri"/>
                <w:color w:val="222b35"/>
                <w:sz w:val="19"/>
                <w:szCs w:val="19"/>
              </w:rPr>
              <w:t xml:space="preserve">3</w:t>
            </w:r>
          </w:p>
        </w:tc>
      </w:tr>
    </w:tbl>
    <w:p>
      <w:pPr>
        <w:spacing w:after="60"/>
      </w:pPr>
    </w:p>
    <w:p>
      <w:pPr>
        <w:keepNext/>
        <w:spacing w:after="60" w:before="120"/>
        <w:jc w:val="center"/>
      </w:pPr>
      <w:r>
        <w:drawing>
          <wp:inline distT="0" distB="0" distL="0" distR="0">
            <wp:extent cx="5715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24125"/>
                    </a:xfrm>
                    <a:prstGeom prst="rect">
                      <a:avLst/>
                    </a:prstGeom>
                  </pic:spPr>
                </pic:pic>
              </a:graphicData>
            </a:graphic>
          </wp:inline>
        </w:drawing>
      </w:r>
    </w:p>
    <w:p>
      <w:pPr>
        <w:spacing w:after="200"/>
        <w:jc w:val="center"/>
      </w:pPr>
      <w:r>
        <w:rPr>
          <w:rFonts w:ascii="Calibri" w:cs="Calibri" w:eastAsia="Calibri" w:hAnsi="Calibri"/>
          <w:i/>
          <w:iCs/>
          <w:color w:val="64748b"/>
          <w:sz w:val="17"/>
          <w:szCs w:val="17"/>
        </w:rPr>
        <w:t xml:space="preserve">Figure 2 — With rules #3 and #8 switched off, two of the three lookups are wasted on every request.</w:t>
      </w:r>
    </w:p>
    <w:p>
      <w:pPr>
        <w:pStyle w:val="Heading2"/>
        <w:spacing w:after="90" w:before="220"/>
      </w:pPr>
      <w:r>
        <w:rPr>
          <w:rFonts w:ascii="Calibri" w:cs="Calibri" w:eastAsia="Calibri" w:hAnsi="Calibri"/>
          <w:b/>
          <w:bCs/>
          <w:color w:val="0d9488"/>
          <w:sz w:val="26"/>
          <w:szCs w:val="26"/>
        </w:rPr>
        <w:t xml:space="preserve">3.3 At scale</w:t>
      </w:r>
    </w:p>
    <w:p>
      <w:pPr>
        <w:spacing w:after="110" w:line="276"/>
      </w:pPr>
      <w:r>
        <w:rPr>
          <w:rFonts w:ascii="Calibri" w:cs="Calibri" w:eastAsia="Calibri" w:hAnsi="Calibri"/>
          <w:color w:val="222b35"/>
          <w:sz w:val="21"/>
          <w:szCs w:val="21"/>
        </w:rPr>
        <w:t xml:space="preserve">Take a richer flow: 10 catalog fields coming from 6 lookups, while the active rules read 3 fields from 2 lookups. That is </w:t>
      </w:r>
      <w:r>
        <w:rPr>
          <w:rFonts w:ascii="Calibri" w:cs="Calibri" w:eastAsia="Calibri" w:hAnsi="Calibri"/>
          <w:b/>
          <w:bCs/>
          <w:color w:val="222b35"/>
          <w:sz w:val="21"/>
          <w:szCs w:val="21"/>
        </w:rPr>
        <w:t xml:space="preserve">4 wasted queries per request</w:t>
      </w:r>
      <w:r>
        <w:rPr>
          <w:rFonts w:ascii="Calibri" w:cs="Calibri" w:eastAsia="Calibri" w:hAnsi="Calibri"/>
          <w:color w:val="222b35"/>
          <w:sz w:val="21"/>
          <w:szCs w:val="21"/>
        </w:rPr>
        <w:t xml:space="preserve">. At 200 requests per second: 4 × 200 = </w:t>
      </w:r>
      <w:r>
        <w:rPr>
          <w:rFonts w:ascii="Calibri" w:cs="Calibri" w:eastAsia="Calibri" w:hAnsi="Calibri"/>
          <w:b/>
          <w:bCs/>
          <w:color w:val="222b35"/>
          <w:sz w:val="21"/>
          <w:szCs w:val="21"/>
        </w:rPr>
        <w:t xml:space="preserve">800 wasted queries per second</w:t>
      </w:r>
      <w:r>
        <w:rPr>
          <w:rFonts w:ascii="Calibri" w:cs="Calibri" w:eastAsia="Calibri" w:hAnsi="Calibri"/>
          <w:color w:val="222b35"/>
          <w:sz w:val="21"/>
          <w:szCs w:val="21"/>
        </w:rPr>
        <w:t xml:space="preserve">, or 800 × 86,400 ≈ </w:t>
      </w:r>
      <w:r>
        <w:rPr>
          <w:rFonts w:ascii="Calibri" w:cs="Calibri" w:eastAsia="Calibri" w:hAnsi="Calibri"/>
          <w:b/>
          <w:bCs/>
          <w:color w:val="222b35"/>
          <w:sz w:val="21"/>
          <w:szCs w:val="21"/>
        </w:rPr>
        <w:t xml:space="preserve">69 million per day</w:t>
      </w:r>
      <w:r>
        <w:rPr>
          <w:rFonts w:ascii="Calibri" w:cs="Calibri" w:eastAsia="Calibri" w:hAnsi="Calibri"/>
          <w:color w:val="222b35"/>
          <w:sz w:val="21"/>
          <w:szCs w:val="21"/>
        </w:rPr>
        <w:t xml:space="preserve"> — connection-pool pressure and database CPU for data nobody reads.</w:t>
      </w:r>
    </w:p>
    <w:p>
      <w:pPr>
        <w:pStyle w:val="Heading2"/>
        <w:spacing w:after="90" w:before="220"/>
      </w:pPr>
      <w:r>
        <w:rPr>
          <w:rFonts w:ascii="Calibri" w:cs="Calibri" w:eastAsia="Calibri" w:hAnsi="Calibri"/>
          <w:b/>
          <w:bCs/>
          <w:color w:val="0d9488"/>
          <w:sz w:val="26"/>
          <w:szCs w:val="26"/>
        </w:rPr>
        <w:t xml:space="preserve">3.4 The mirror risk — under-fetch</w:t>
      </w:r>
    </w:p>
    <w:p>
      <w:pPr>
        <w:spacing w:after="110" w:line="276"/>
      </w:pPr>
      <w:r>
        <w:rPr>
          <w:rFonts w:ascii="Calibri" w:cs="Calibri" w:eastAsia="Calibri" w:hAnsi="Calibri"/>
          <w:color w:val="222b35"/>
          <w:sz w:val="21"/>
          <w:szCs w:val="21"/>
        </w:rPr>
        <w:t xml:space="preserve">The obvious “fix” — delete the lookups you think are unused — creates the opposite bug. Tomorrow an admin builds a rule on </w:t>
      </w:r>
      <w:r>
        <w:rPr>
          <w:rFonts w:ascii="Consolas" w:cs="Consolas" w:eastAsia="Consolas" w:hAnsi="Consolas"/>
          <w:color w:val="1b2733"/>
          <w:sz w:val="18"/>
          <w:szCs w:val="18"/>
        </w:rPr>
        <w:t xml:space="preserve">userLimit.limit</w:t>
      </w:r>
      <w:r>
        <w:rPr>
          <w:rFonts w:ascii="Calibri" w:cs="Calibri" w:eastAsia="Calibri" w:hAnsi="Calibri"/>
          <w:color w:val="222b35"/>
          <w:sz w:val="21"/>
          <w:szCs w:val="21"/>
        </w:rPr>
        <w:t xml:space="preserve">; the service no longer loads it; the value is null; the rule never matches and nobody is told.</w:t>
      </w:r>
    </w:p>
    <w:p>
      <w:pPr>
        <w:pBdr>
          <w:left w:val="single" w:color="b91c1c" w:sz="24" w:space="8"/>
        </w:pBdr>
        <w:shd w:fill="fdecec" w:color="auto" w:val="clear"/>
        <w:spacing w:after="140" w:before="80" w:line="276"/>
      </w:pPr>
      <w:r>
        <w:rPr>
          <w:rFonts w:ascii="Calibri" w:cs="Calibri" w:eastAsia="Calibri" w:hAnsi="Calibri"/>
          <w:b/>
          <w:bCs/>
          <w:color w:val="222b35"/>
          <w:sz w:val="21"/>
          <w:szCs w:val="21"/>
        </w:rPr>
        <w:t xml:space="preserve">Over-fetch wastes resources. Under-fetch is a correctness bug. </w:t>
      </w:r>
      <w:r>
        <w:rPr>
          <w:rFonts w:ascii="Calibri" w:cs="Calibri" w:eastAsia="Calibri" w:hAnsi="Calibri"/>
          <w:color w:val="222b35"/>
          <w:sz w:val="21"/>
          <w:szCs w:val="21"/>
        </w:rPr>
        <w:t xml:space="preserve">In a banking rule engine a missed block is far worse than an extra query, so any optimisation must never under-fetch.</w:t>
      </w:r>
    </w:p>
    <w:p>
      <w:pPr>
        <w:pStyle w:val="Heading2"/>
        <w:spacing w:after="90" w:before="220"/>
      </w:pPr>
      <w:r>
        <w:rPr>
          <w:rFonts w:ascii="Calibri" w:cs="Calibri" w:eastAsia="Calibri" w:hAnsi="Calibri"/>
          <w:b/>
          <w:bCs/>
          <w:color w:val="0d9488"/>
          <w:sz w:val="26"/>
          <w:szCs w:val="26"/>
        </w:rPr>
        <w:t xml:space="preserve">3.5 A note on latency</w:t>
      </w:r>
    </w:p>
    <w:p>
      <w:pPr>
        <w:spacing w:after="110" w:line="276"/>
      </w:pPr>
      <w:r>
        <w:rPr>
          <w:rFonts w:ascii="Calibri" w:cs="Calibri" w:eastAsia="Calibri" w:hAnsi="Calibri"/>
          <w:color w:val="222b35"/>
          <w:sz w:val="21"/>
          <w:szCs w:val="21"/>
        </w:rPr>
        <w:t xml:space="preserve">The lookups already run in parallel on virtual threads, so response time ≈ the </w:t>
      </w:r>
      <w:r>
        <w:rPr>
          <w:rFonts w:ascii="Calibri" w:cs="Calibri" w:eastAsia="Calibri" w:hAnsi="Calibri"/>
          <w:i/>
          <w:iCs/>
          <w:color w:val="222b35"/>
          <w:sz w:val="21"/>
          <w:szCs w:val="21"/>
        </w:rPr>
        <w:t xml:space="preserve">slowest</w:t>
      </w:r>
      <w:r>
        <w:rPr>
          <w:rFonts w:ascii="Calibri" w:cs="Calibri" w:eastAsia="Calibri" w:hAnsi="Calibri"/>
          <w:color w:val="222b35"/>
          <w:sz w:val="21"/>
          <w:szCs w:val="21"/>
        </w:rPr>
        <w:t xml:space="preserve"> lookup, not the sum. An unused lookup usually costs throughput and database load rather than latency — unless it happens to be the slowest one, or it is a remote call to another service. That is where the savings are largest.</w:t>
      </w:r>
    </w:p>
    <w:p>
      <w:pPr>
        <w:pStyle w:val="Heading1"/>
        <w:spacing w:after="120" w:before="300"/>
      </w:pPr>
      <w:r>
        <w:rPr>
          <w:rFonts w:ascii="Calibri" w:cs="Calibri" w:eastAsia="Calibri" w:hAnsi="Calibri"/>
          <w:b/>
          <w:bCs/>
          <w:color w:val="1f2d3d"/>
          <w:sz w:val="32"/>
          <w:szCs w:val="32"/>
        </w:rPr>
        <w:t xml:space="preserve">4. Goals and non-goals</w:t>
      </w:r>
    </w:p>
    <w:p>
      <w:pPr>
        <w:pStyle w:val="Heading3"/>
        <w:spacing w:after="70" w:before="160"/>
      </w:pPr>
      <w:r>
        <w:rPr>
          <w:rFonts w:ascii="Calibri" w:cs="Calibri" w:eastAsia="Calibri" w:hAnsi="Calibri"/>
          <w:b/>
          <w:bCs/>
          <w:color w:val="1f2d3d"/>
          <w:sz w:val="22"/>
          <w:szCs w:val="22"/>
        </w:rPr>
        <w:t xml:space="preserve">Goals</w:t>
      </w:r>
    </w:p>
    <w:p>
      <w:pPr>
        <w:pStyle w:val="ListParagraph"/>
        <w:numPr>
          <w:ilvl w:val="0"/>
          <w:numId w:val="1"/>
        </w:numPr>
        <w:spacing w:after="70" w:line="270"/>
      </w:pPr>
      <w:r>
        <w:rPr>
          <w:rFonts w:ascii="Calibri" w:cs="Calibri" w:eastAsia="Calibri" w:hAnsi="Calibri"/>
          <w:b/>
          <w:bCs/>
          <w:color w:val="222b35"/>
          <w:sz w:val="21"/>
          <w:szCs w:val="21"/>
        </w:rPr>
        <w:t xml:space="preserve">G1  </w:t>
      </w:r>
      <w:r>
        <w:rPr>
          <w:rFonts w:ascii="Calibri" w:cs="Calibri" w:eastAsia="Calibri" w:hAnsi="Calibri"/>
          <w:color w:val="222b35"/>
          <w:sz w:val="21"/>
          <w:szCs w:val="21"/>
        </w:rPr>
        <w:t xml:space="preserve">Load only the data roots that the active rules of the flow reference.</w:t>
      </w:r>
    </w:p>
    <w:p>
      <w:pPr>
        <w:pStyle w:val="ListParagraph"/>
        <w:numPr>
          <w:ilvl w:val="0"/>
          <w:numId w:val="1"/>
        </w:numPr>
        <w:spacing w:after="70" w:line="270"/>
      </w:pPr>
      <w:r>
        <w:rPr>
          <w:rFonts w:ascii="Calibri" w:cs="Calibri" w:eastAsia="Calibri" w:hAnsi="Calibri"/>
          <w:b/>
          <w:bCs/>
          <w:color w:val="222b35"/>
          <w:sz w:val="21"/>
          <w:szCs w:val="21"/>
        </w:rPr>
        <w:t xml:space="preserve">G2  </w:t>
      </w:r>
      <w:r>
        <w:rPr>
          <w:rFonts w:ascii="Calibri" w:cs="Calibri" w:eastAsia="Calibri" w:hAnsi="Calibri"/>
          <w:color w:val="222b35"/>
          <w:sz w:val="21"/>
          <w:szCs w:val="21"/>
        </w:rPr>
        <w:t xml:space="preserve">Never under-fetch: if usage cannot be proven, load everything.</w:t>
      </w:r>
    </w:p>
    <w:p>
      <w:pPr>
        <w:pStyle w:val="ListParagraph"/>
        <w:numPr>
          <w:ilvl w:val="0"/>
          <w:numId w:val="1"/>
        </w:numPr>
        <w:spacing w:after="70" w:line="270"/>
      </w:pPr>
      <w:r>
        <w:rPr>
          <w:rFonts w:ascii="Calibri" w:cs="Calibri" w:eastAsia="Calibri" w:hAnsi="Calibri"/>
          <w:b/>
          <w:bCs/>
          <w:color w:val="222b35"/>
          <w:sz w:val="21"/>
          <w:szCs w:val="21"/>
        </w:rPr>
        <w:t xml:space="preserve">G3  </w:t>
      </w:r>
      <w:r>
        <w:rPr>
          <w:rFonts w:ascii="Calibri" w:cs="Calibri" w:eastAsia="Calibri" w:hAnsi="Calibri"/>
          <w:color w:val="222b35"/>
          <w:sz w:val="21"/>
          <w:szCs w:val="21"/>
        </w:rPr>
        <w:t xml:space="preserve">Zero extra database or network cost per request for deciding what to load.</w:t>
      </w:r>
    </w:p>
    <w:p>
      <w:pPr>
        <w:pStyle w:val="ListParagraph"/>
        <w:numPr>
          <w:ilvl w:val="0"/>
          <w:numId w:val="1"/>
        </w:numPr>
        <w:spacing w:after="70" w:line="270"/>
      </w:pPr>
      <w:r>
        <w:rPr>
          <w:rFonts w:ascii="Calibri" w:cs="Calibri" w:eastAsia="Calibri" w:hAnsi="Calibri"/>
          <w:b/>
          <w:bCs/>
          <w:color w:val="222b35"/>
          <w:sz w:val="21"/>
          <w:szCs w:val="21"/>
        </w:rPr>
        <w:t xml:space="preserve">G4  </w:t>
      </w:r>
      <w:r>
        <w:rPr>
          <w:rFonts w:ascii="Calibri" w:cs="Calibri" w:eastAsia="Calibri" w:hAnsi="Calibri"/>
          <w:color w:val="222b35"/>
          <w:sz w:val="21"/>
          <w:szCs w:val="21"/>
        </w:rPr>
        <w:t xml:space="preserve">No change to rule storage, the Admin API contract for rules, or execute(...).</w:t>
      </w:r>
    </w:p>
    <w:p>
      <w:pPr>
        <w:pStyle w:val="ListParagraph"/>
        <w:numPr>
          <w:ilvl w:val="0"/>
          <w:numId w:val="1"/>
        </w:numPr>
        <w:spacing w:after="70" w:line="270"/>
      </w:pPr>
      <w:r>
        <w:rPr>
          <w:rFonts w:ascii="Calibri" w:cs="Calibri" w:eastAsia="Calibri" w:hAnsi="Calibri"/>
          <w:b/>
          <w:bCs/>
          <w:color w:val="222b35"/>
          <w:sz w:val="21"/>
          <w:szCs w:val="21"/>
        </w:rPr>
        <w:t xml:space="preserve">G5  </w:t>
      </w:r>
      <w:r>
        <w:rPr>
          <w:rFonts w:ascii="Calibri" w:cs="Calibri" w:eastAsia="Calibri" w:hAnsi="Calibri"/>
          <w:color w:val="222b35"/>
          <w:sz w:val="21"/>
          <w:szCs w:val="21"/>
        </w:rPr>
        <w:t xml:space="preserve">Opt-in per service, switchable off by configuration, adoptable incrementally.</w:t>
      </w:r>
    </w:p>
    <w:p>
      <w:pPr>
        <w:pStyle w:val="Heading3"/>
        <w:spacing w:after="70" w:before="160"/>
      </w:pPr>
      <w:r>
        <w:rPr>
          <w:rFonts w:ascii="Calibri" w:cs="Calibri" w:eastAsia="Calibri" w:hAnsi="Calibri"/>
          <w:b/>
          <w:bCs/>
          <w:color w:val="1f2d3d"/>
          <w:sz w:val="22"/>
          <w:szCs w:val="22"/>
        </w:rPr>
        <w:t xml:space="preserve">Non-goals</w:t>
      </w:r>
    </w:p>
    <w:p>
      <w:pPr>
        <w:pStyle w:val="ListParagraph"/>
        <w:numPr>
          <w:ilvl w:val="0"/>
          <w:numId w:val="1"/>
        </w:numPr>
        <w:spacing w:after="70" w:line="270"/>
      </w:pPr>
      <w:r>
        <w:rPr>
          <w:rFonts w:ascii="Calibri" w:cs="Calibri" w:eastAsia="Calibri" w:hAnsi="Calibri"/>
          <w:color w:val="222b35"/>
          <w:sz w:val="21"/>
          <w:szCs w:val="21"/>
        </w:rPr>
        <w:t xml:space="preserve">Lazy loading inside Drools (a getter that hits the database during rule evaluation). It serialises lookups, runs I/O inside the rule session and breaks transaction boundaries.</w:t>
      </w:r>
    </w:p>
    <w:p>
      <w:pPr>
        <w:pStyle w:val="ListParagraph"/>
        <w:numPr>
          <w:ilvl w:val="0"/>
          <w:numId w:val="1"/>
        </w:numPr>
        <w:spacing w:after="70" w:line="270"/>
      </w:pPr>
      <w:r>
        <w:rPr>
          <w:rFonts w:ascii="Calibri" w:cs="Calibri" w:eastAsia="Calibri" w:hAnsi="Calibri"/>
          <w:color w:val="222b35"/>
          <w:sz w:val="21"/>
          <w:szCs w:val="21"/>
        </w:rPr>
        <w:t xml:space="preserve">Parsing arbitrary hand-written DRL to discover the fields it reads. Too fragile; DRL rules declare their needs instead (section 8).</w:t>
      </w:r>
    </w:p>
    <w:p>
      <w:pPr>
        <w:pStyle w:val="ListParagraph"/>
        <w:numPr>
          <w:ilvl w:val="0"/>
          <w:numId w:val="1"/>
        </w:numPr>
        <w:spacing w:after="70" w:line="270"/>
      </w:pPr>
      <w:r>
        <w:rPr>
          <w:rFonts w:ascii="Calibri" w:cs="Calibri" w:eastAsia="Calibri" w:hAnsi="Calibri"/>
          <w:color w:val="222b35"/>
          <w:sz w:val="21"/>
          <w:szCs w:val="21"/>
        </w:rPr>
        <w:t xml:space="preserve">Caching business data between requests. A separate concern with its own invalidation rules.</w:t>
      </w:r>
    </w:p>
    <w:p>
      <w:pPr>
        <w:pStyle w:val="Heading1"/>
        <w:spacing w:after="120" w:before="300"/>
      </w:pPr>
      <w:r>
        <w:rPr>
          <w:rFonts w:ascii="Calibri" w:cs="Calibri" w:eastAsia="Calibri" w:hAnsi="Calibri"/>
          <w:b/>
          <w:bCs/>
          <w:color w:val="1f2d3d"/>
          <w:sz w:val="32"/>
          <w:szCs w:val="32"/>
        </w:rPr>
        <w:t xml:space="preserve">5. Solution overview</w:t>
      </w:r>
    </w:p>
    <w:p>
      <w:pPr>
        <w:spacing w:after="110" w:line="276"/>
      </w:pPr>
      <w:r>
        <w:rPr>
          <w:rFonts w:ascii="Calibri" w:cs="Calibri" w:eastAsia="Calibri" w:hAnsi="Calibri"/>
          <w:color w:val="222b35"/>
          <w:sz w:val="21"/>
          <w:szCs w:val="21"/>
        </w:rPr>
        <w:t xml:space="preserve">Split the responsibility along the existing library / service boundary. The </w:t>
      </w:r>
      <w:r>
        <w:rPr>
          <w:rFonts w:ascii="Calibri" w:cs="Calibri" w:eastAsia="Calibri" w:hAnsi="Calibri"/>
          <w:b/>
          <w:bCs/>
          <w:color w:val="222b35"/>
          <w:sz w:val="21"/>
          <w:szCs w:val="21"/>
        </w:rPr>
        <w:t xml:space="preserve">library</w:t>
      </w:r>
      <w:r>
        <w:rPr>
          <w:rFonts w:ascii="Calibri" w:cs="Calibri" w:eastAsia="Calibri" w:hAnsi="Calibri"/>
          <w:color w:val="222b35"/>
          <w:sz w:val="21"/>
          <w:szCs w:val="21"/>
        </w:rPr>
        <w:t xml:space="preserve"> knows the rules, so it decides </w:t>
      </w:r>
      <w:r>
        <w:rPr>
          <w:rFonts w:ascii="Calibri" w:cs="Calibri" w:eastAsia="Calibri" w:hAnsi="Calibri"/>
          <w:i/>
          <w:iCs/>
          <w:color w:val="222b35"/>
          <w:sz w:val="21"/>
          <w:szCs w:val="21"/>
        </w:rPr>
        <w:t xml:space="preserve">what</w:t>
      </w:r>
      <w:r>
        <w:rPr>
          <w:rFonts w:ascii="Calibri" w:cs="Calibri" w:eastAsia="Calibri" w:hAnsi="Calibri"/>
          <w:color w:val="222b35"/>
          <w:sz w:val="21"/>
          <w:szCs w:val="21"/>
        </w:rPr>
        <w:t xml:space="preserve"> is needed. The </w:t>
      </w:r>
      <w:r>
        <w:rPr>
          <w:rFonts w:ascii="Calibri" w:cs="Calibri" w:eastAsia="Calibri" w:hAnsi="Calibri"/>
          <w:b/>
          <w:bCs/>
          <w:color w:val="222b35"/>
          <w:sz w:val="21"/>
          <w:szCs w:val="21"/>
        </w:rPr>
        <w:t xml:space="preserve">service</w:t>
      </w:r>
      <w:r>
        <w:rPr>
          <w:rFonts w:ascii="Calibri" w:cs="Calibri" w:eastAsia="Calibri" w:hAnsi="Calibri"/>
          <w:color w:val="222b35"/>
          <w:sz w:val="21"/>
          <w:szCs w:val="21"/>
        </w:rPr>
        <w:t xml:space="preserve"> knows its domain, so it knows </w:t>
      </w:r>
      <w:r>
        <w:rPr>
          <w:rFonts w:ascii="Calibri" w:cs="Calibri" w:eastAsia="Calibri" w:hAnsi="Calibri"/>
          <w:i/>
          <w:iCs/>
          <w:color w:val="222b35"/>
          <w:sz w:val="21"/>
          <w:szCs w:val="21"/>
        </w:rPr>
        <w:t xml:space="preserve">how</w:t>
      </w:r>
      <w:r>
        <w:rPr>
          <w:rFonts w:ascii="Calibri" w:cs="Calibri" w:eastAsia="Calibri" w:hAnsi="Calibri"/>
          <w:color w:val="222b35"/>
          <w:sz w:val="21"/>
          <w:szCs w:val="21"/>
        </w:rPr>
        <w:t xml:space="preserve"> to load each piece. The two meet through one small value object, </w:t>
      </w:r>
      <w:r>
        <w:rPr>
          <w:rFonts w:ascii="Consolas" w:cs="Consolas" w:eastAsia="Consolas" w:hAnsi="Consolas"/>
          <w:color w:val="1b2733"/>
          <w:sz w:val="18"/>
          <w:szCs w:val="18"/>
        </w:rPr>
        <w:t xml:space="preserve">RequiredData</w:t>
      </w:r>
      <w:r>
        <w:rPr>
          <w:rFonts w:ascii="Calibri" w:cs="Calibri" w:eastAsia="Calibri" w:hAnsi="Calibri"/>
          <w:color w:val="222b35"/>
          <w:sz w:val="21"/>
          <w:szCs w:val="21"/>
        </w:rPr>
        <w:t xml:space="preserve">.</w:t>
      </w:r>
    </w:p>
    <w:p>
      <w:pPr>
        <w:keepNext/>
        <w:spacing w:after="60" w:before="120"/>
        <w:jc w:val="center"/>
      </w:pPr>
      <w:r>
        <w:drawing>
          <wp:inline distT="0" distB="0" distL="0" distR="0">
            <wp:extent cx="5715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14625"/>
                    </a:xfrm>
                    <a:prstGeom prst="rect">
                      <a:avLst/>
                    </a:prstGeom>
                  </pic:spPr>
                </pic:pic>
              </a:graphicData>
            </a:graphic>
          </wp:inline>
        </w:drawing>
      </w:r>
    </w:p>
    <w:p>
      <w:pPr>
        <w:spacing w:after="200"/>
        <w:jc w:val="center"/>
      </w:pPr>
      <w:r>
        <w:rPr>
          <w:rFonts w:ascii="Calibri" w:cs="Calibri" w:eastAsia="Calibri" w:hAnsi="Calibri"/>
          <w:i/>
          <w:iCs/>
          <w:color w:val="64748b"/>
          <w:sz w:val="17"/>
          <w:szCs w:val="17"/>
        </w:rPr>
        <w:t xml:space="preserve">Figure 3 — The library computes RequiredData at reload; the service checks needs(root) before each lookup.</w:t>
      </w:r>
    </w:p>
    <w:p>
      <w:pPr>
        <w:pStyle w:val="Heading3"/>
        <w:spacing w:after="70" w:before="160"/>
      </w:pPr>
      <w:r>
        <w:rPr>
          <w:rFonts w:ascii="Calibri" w:cs="Calibri" w:eastAsia="Calibri" w:hAnsi="Calibri"/>
          <w:b/>
          <w:bCs/>
          <w:color w:val="1f2d3d"/>
          <w:sz w:val="22"/>
          <w:szCs w:val="22"/>
        </w:rPr>
        <w:t xml:space="preserve">Vocabulary</w:t>
      </w:r>
    </w:p>
    <w:tbl>
      <w:tblPr>
        <w:tblW w:type="dxa" w:w="9000"/>
        <w:tblBorders>
          <w:top w:val="single" w:color="d8dee9" w:sz="4"/>
          <w:left w:val="single" w:color="d8dee9" w:sz="4"/>
          <w:bottom w:val="single" w:color="d8dee9" w:sz="4"/>
          <w:right w:val="single" w:color="d8dee9" w:sz="4"/>
          <w:insideH w:val="single" w:color="d8dee9" w:sz="4"/>
          <w:insideV w:val="single" w:color="d8dee9" w:sz="4"/>
        </w:tblBorders>
      </w:tblPr>
      <w:tblGrid>
        <w:gridCol w:w="1700"/>
        <w:gridCol w:w="4800"/>
        <w:gridCol w:w="2500"/>
      </w:tblGrid>
      <w:tr>
        <w:trPr>
          <w:tblHeader/>
        </w:trPr>
        <w:tc>
          <w:tcPr>
            <w:tcW w:type="dxa" w:w="1700"/>
            <w:shd w:fill="e6f6f4" w:color="auto" w:val="clear"/>
            <w:tcMar>
              <w:top w:type="dxa" w:w="60"/>
              <w:left w:type="dxa" w:w="100"/>
              <w:bottom w:type="dxa" w:w="60"/>
              <w:right w:type="dxa" w:w="100"/>
            </w:tcMar>
          </w:tcPr>
          <w:p>
            <w:r>
              <w:rPr>
                <w:rFonts w:ascii="Calibri" w:cs="Calibri" w:eastAsia="Calibri" w:hAnsi="Calibri"/>
                <w:b/>
                <w:bCs/>
                <w:color w:val="222b35"/>
                <w:sz w:val="19"/>
                <w:szCs w:val="19"/>
              </w:rPr>
              <w:t xml:space="preserve">Term</w:t>
            </w:r>
          </w:p>
        </w:tc>
        <w:tc>
          <w:tcPr>
            <w:tcW w:type="dxa" w:w="4800"/>
            <w:shd w:fill="e6f6f4" w:color="auto" w:val="clear"/>
            <w:tcMar>
              <w:top w:type="dxa" w:w="60"/>
              <w:left w:type="dxa" w:w="100"/>
              <w:bottom w:type="dxa" w:w="60"/>
              <w:right w:type="dxa" w:w="100"/>
            </w:tcMar>
          </w:tcPr>
          <w:p>
            <w:r>
              <w:rPr>
                <w:rFonts w:ascii="Calibri" w:cs="Calibri" w:eastAsia="Calibri" w:hAnsi="Calibri"/>
                <w:b/>
                <w:bCs/>
                <w:color w:val="222b35"/>
                <w:sz w:val="19"/>
                <w:szCs w:val="19"/>
              </w:rPr>
              <w:t xml:space="preserve">Meaning</w:t>
            </w:r>
          </w:p>
        </w:tc>
        <w:tc>
          <w:tcPr>
            <w:tcW w:type="dxa" w:w="2500"/>
            <w:shd w:fill="e6f6f4" w:color="auto" w:val="clear"/>
            <w:tcMar>
              <w:top w:type="dxa" w:w="60"/>
              <w:left w:type="dxa" w:w="100"/>
              <w:bottom w:type="dxa" w:w="60"/>
              <w:right w:type="dxa" w:w="100"/>
            </w:tcMar>
          </w:tcPr>
          <w:p>
            <w:r>
              <w:rPr>
                <w:rFonts w:ascii="Calibri" w:cs="Calibri" w:eastAsia="Calibri" w:hAnsi="Calibri"/>
                <w:b/>
                <w:bCs/>
                <w:color w:val="222b35"/>
                <w:sz w:val="19"/>
                <w:szCs w:val="19"/>
              </w:rPr>
              <w:t xml:space="preserve">Example</w:t>
            </w:r>
          </w:p>
        </w:tc>
      </w:tr>
      <w:tr>
        <w:trPr>
          <w:cantSplit/>
        </w:trPr>
        <w:tc>
          <w:tcPr>
            <w:tcW w:type="dxa" w:w="1700"/>
            <w:tcMar>
              <w:top w:type="dxa" w:w="60"/>
              <w:left w:type="dxa" w:w="100"/>
              <w:bottom w:type="dxa" w:w="60"/>
              <w:right w:type="dxa" w:w="100"/>
            </w:tcMar>
          </w:tcPr>
          <w:p>
            <w:r>
              <w:rPr>
                <w:rFonts w:ascii="Calibri" w:cs="Calibri" w:eastAsia="Calibri" w:hAnsi="Calibri"/>
                <w:color w:val="222b35"/>
                <w:sz w:val="19"/>
                <w:szCs w:val="19"/>
              </w:rPr>
              <w:t xml:space="preserve">field key</w:t>
            </w:r>
          </w:p>
        </w:tc>
        <w:tc>
          <w:tcPr>
            <w:tcW w:type="dxa" w:w="4800"/>
            <w:tcMar>
              <w:top w:type="dxa" w:w="60"/>
              <w:left w:type="dxa" w:w="100"/>
              <w:bottom w:type="dxa" w:w="60"/>
              <w:right w:type="dxa" w:w="100"/>
            </w:tcMar>
          </w:tcPr>
          <w:p>
            <w:r>
              <w:rPr>
                <w:rFonts w:ascii="Calibri" w:cs="Calibri" w:eastAsia="Calibri" w:hAnsi="Calibri"/>
                <w:color w:val="222b35"/>
                <w:sz w:val="19"/>
                <w:szCs w:val="19"/>
              </w:rPr>
              <w:t xml:space="preserve">What a builder condition stores in its tree</w:t>
            </w:r>
          </w:p>
        </w:tc>
        <w:tc>
          <w:tcPr>
            <w:tcW w:type="dxa" w:w="2500"/>
            <w:tcMar>
              <w:top w:type="dxa" w:w="60"/>
              <w:left w:type="dxa" w:w="100"/>
              <w:bottom w:type="dxa" w:w="60"/>
              <w:right w:type="dxa" w:w="100"/>
            </w:tcMar>
          </w:tcPr>
          <w:p>
            <w:r>
              <w:rPr>
                <w:rFonts w:ascii="Calibri" w:cs="Calibri" w:eastAsia="Calibri" w:hAnsi="Calibri"/>
                <w:color w:val="222b35"/>
                <w:sz w:val="19"/>
                <w:szCs w:val="19"/>
              </w:rPr>
              <w:t xml:space="preserve">userLimit.limit</w:t>
            </w:r>
          </w:p>
        </w:tc>
      </w:tr>
      <w:tr>
        <w:trPr>
          <w:cantSplit/>
        </w:trPr>
        <w:tc>
          <w:tcPr>
            <w:tcW w:type="dxa" w:w="1700"/>
            <w:tcMar>
              <w:top w:type="dxa" w:w="60"/>
              <w:left w:type="dxa" w:w="100"/>
              <w:bottom w:type="dxa" w:w="60"/>
              <w:right w:type="dxa" w:w="100"/>
            </w:tcMar>
          </w:tcPr>
          <w:p>
            <w:r>
              <w:rPr>
                <w:rFonts w:ascii="Calibri" w:cs="Calibri" w:eastAsia="Calibri" w:hAnsi="Calibri"/>
                <w:color w:val="222b35"/>
                <w:sz w:val="19"/>
                <w:szCs w:val="19"/>
              </w:rPr>
              <w:t xml:space="preserve">drl path</w:t>
            </w:r>
          </w:p>
        </w:tc>
        <w:tc>
          <w:tcPr>
            <w:tcW w:type="dxa" w:w="4800"/>
            <w:tcMar>
              <w:top w:type="dxa" w:w="60"/>
              <w:left w:type="dxa" w:w="100"/>
              <w:bottom w:type="dxa" w:w="60"/>
              <w:right w:type="dxa" w:w="100"/>
            </w:tcMar>
          </w:tcPr>
          <w:p>
            <w:r>
              <w:rPr>
                <w:rFonts w:ascii="Calibri" w:cs="Calibri" w:eastAsia="Calibri" w:hAnsi="Calibri"/>
                <w:color w:val="222b35"/>
                <w:sz w:val="19"/>
                <w:szCs w:val="19"/>
              </w:rPr>
              <w:t xml:space="preserve">Real property path used in generated DRL (from the catalog)</w:t>
            </w:r>
          </w:p>
        </w:tc>
        <w:tc>
          <w:tcPr>
            <w:tcW w:type="dxa" w:w="2500"/>
            <w:tcMar>
              <w:top w:type="dxa" w:w="60"/>
              <w:left w:type="dxa" w:w="100"/>
              <w:bottom w:type="dxa" w:w="60"/>
              <w:right w:type="dxa" w:w="100"/>
            </w:tcMar>
          </w:tcPr>
          <w:p>
            <w:r>
              <w:rPr>
                <w:rFonts w:ascii="Calibri" w:cs="Calibri" w:eastAsia="Calibri" w:hAnsi="Calibri"/>
                <w:color w:val="222b35"/>
                <w:sz w:val="19"/>
                <w:szCs w:val="19"/>
              </w:rPr>
              <w:t xml:space="preserve">userLimit!.limit</w:t>
            </w:r>
          </w:p>
        </w:tc>
      </w:tr>
      <w:tr>
        <w:trPr>
          <w:cantSplit/>
        </w:trPr>
        <w:tc>
          <w:tcPr>
            <w:tcW w:type="dxa" w:w="1700"/>
            <w:tcMar>
              <w:top w:type="dxa" w:w="60"/>
              <w:left w:type="dxa" w:w="100"/>
              <w:bottom w:type="dxa" w:w="60"/>
              <w:right w:type="dxa" w:w="100"/>
            </w:tcMar>
          </w:tcPr>
          <w:p>
            <w:r>
              <w:rPr>
                <w:rFonts w:ascii="Calibri" w:cs="Calibri" w:eastAsia="Calibri" w:hAnsi="Calibri"/>
                <w:color w:val="222b35"/>
                <w:sz w:val="19"/>
                <w:szCs w:val="19"/>
              </w:rPr>
              <w:t xml:space="preserve">root</w:t>
            </w:r>
          </w:p>
        </w:tc>
        <w:tc>
          <w:tcPr>
            <w:tcW w:type="dxa" w:w="4800"/>
            <w:tcMar>
              <w:top w:type="dxa" w:w="60"/>
              <w:left w:type="dxa" w:w="100"/>
              <w:bottom w:type="dxa" w:w="60"/>
              <w:right w:type="dxa" w:w="100"/>
            </w:tcMar>
          </w:tcPr>
          <w:p>
            <w:r>
              <w:rPr>
                <w:rFonts w:ascii="Calibri" w:cs="Calibri" w:eastAsia="Calibri" w:hAnsi="Calibri"/>
                <w:color w:val="222b35"/>
                <w:sz w:val="19"/>
                <w:szCs w:val="19"/>
              </w:rPr>
              <w:t xml:space="preserve">First segment of the drl path — one root = one thing to load</w:t>
            </w:r>
          </w:p>
        </w:tc>
        <w:tc>
          <w:tcPr>
            <w:tcW w:type="dxa" w:w="2500"/>
            <w:tcMar>
              <w:top w:type="dxa" w:w="60"/>
              <w:left w:type="dxa" w:w="100"/>
              <w:bottom w:type="dxa" w:w="60"/>
              <w:right w:type="dxa" w:w="100"/>
            </w:tcMar>
          </w:tcPr>
          <w:p>
            <w:r>
              <w:rPr>
                <w:rFonts w:ascii="Calibri" w:cs="Calibri" w:eastAsia="Calibri" w:hAnsi="Calibri"/>
                <w:color w:val="222b35"/>
                <w:sz w:val="19"/>
                <w:szCs w:val="19"/>
              </w:rPr>
              <w:t xml:space="preserve">userLimit</w:t>
            </w:r>
          </w:p>
        </w:tc>
      </w:tr>
      <w:tr>
        <w:trPr>
          <w:cantSplit/>
        </w:trPr>
        <w:tc>
          <w:tcPr>
            <w:tcW w:type="dxa" w:w="1700"/>
            <w:tcMar>
              <w:top w:type="dxa" w:w="60"/>
              <w:left w:type="dxa" w:w="100"/>
              <w:bottom w:type="dxa" w:w="60"/>
              <w:right w:type="dxa" w:w="100"/>
            </w:tcMar>
          </w:tcPr>
          <w:p>
            <w:r>
              <w:rPr>
                <w:rFonts w:ascii="Calibri" w:cs="Calibri" w:eastAsia="Calibri" w:hAnsi="Calibri"/>
                <w:color w:val="222b35"/>
                <w:sz w:val="19"/>
                <w:szCs w:val="19"/>
              </w:rPr>
              <w:t xml:space="preserve">firing set</w:t>
            </w:r>
          </w:p>
        </w:tc>
        <w:tc>
          <w:tcPr>
            <w:tcW w:type="dxa" w:w="4800"/>
            <w:tcMar>
              <w:top w:type="dxa" w:w="60"/>
              <w:left w:type="dxa" w:w="100"/>
              <w:bottom w:type="dxa" w:w="60"/>
              <w:right w:type="dxa" w:w="100"/>
            </w:tcMar>
          </w:tcPr>
          <w:p>
            <w:r>
              <w:rPr>
                <w:rFonts w:ascii="Calibri" w:cs="Calibri" w:eastAsia="Calibri" w:hAnsi="Calibri"/>
                <w:color w:val="222b35"/>
                <w:sz w:val="19"/>
                <w:szCs w:val="19"/>
              </w:rPr>
              <w:t xml:space="preserve">Active rules in the flow's active groups + active shared groups</w:t>
            </w:r>
          </w:p>
        </w:tc>
        <w:tc>
          <w:tcPr>
            <w:tcW w:type="dxa" w:w="2500"/>
            <w:tcMar>
              <w:top w:type="dxa" w:w="60"/>
              <w:left w:type="dxa" w:w="100"/>
              <w:bottom w:type="dxa" w:w="60"/>
              <w:right w:type="dxa" w:w="100"/>
            </w:tcMar>
          </w:tcPr>
          <w:p>
            <w:r>
              <w:rPr>
                <w:rFonts w:ascii="Calibri" w:cs="Calibri" w:eastAsia="Calibri" w:hAnsi="Calibri"/>
                <w:color w:val="222b35"/>
                <w:sz w:val="19"/>
                <w:szCs w:val="19"/>
              </w:rPr>
              <w:t xml:space="preserve">rules #1–#8</w:t>
            </w:r>
          </w:p>
        </w:tc>
      </w:tr>
      <w:tr>
        <w:trPr>
          <w:cantSplit/>
        </w:trPr>
        <w:tc>
          <w:tcPr>
            <w:tcW w:type="dxa" w:w="1700"/>
            <w:tcMar>
              <w:top w:type="dxa" w:w="60"/>
              <w:left w:type="dxa" w:w="100"/>
              <w:bottom w:type="dxa" w:w="60"/>
              <w:right w:type="dxa" w:w="100"/>
            </w:tcMar>
          </w:tcPr>
          <w:p>
            <w:r>
              <w:rPr>
                <w:rFonts w:ascii="Calibri" w:cs="Calibri" w:eastAsia="Calibri" w:hAnsi="Calibri"/>
                <w:color w:val="222b35"/>
                <w:sz w:val="19"/>
                <w:szCs w:val="19"/>
              </w:rPr>
              <w:t xml:space="preserve">complete</w:t>
            </w:r>
          </w:p>
        </w:tc>
        <w:tc>
          <w:tcPr>
            <w:tcW w:type="dxa" w:w="4800"/>
            <w:tcMar>
              <w:top w:type="dxa" w:w="60"/>
              <w:left w:type="dxa" w:w="100"/>
              <w:bottom w:type="dxa" w:w="60"/>
              <w:right w:type="dxa" w:w="100"/>
            </w:tcMar>
          </w:tcPr>
          <w:p>
            <w:r>
              <w:rPr>
                <w:rFonts w:ascii="Calibri" w:cs="Calibri" w:eastAsia="Calibri" w:hAnsi="Calibri"/>
                <w:color w:val="222b35"/>
                <w:sz w:val="19"/>
                <w:szCs w:val="19"/>
              </w:rPr>
              <w:t xml:space="preserve">true = usage proven; false = unknown, load everything</w:t>
            </w:r>
          </w:p>
        </w:tc>
        <w:tc>
          <w:tcPr>
            <w:tcW w:type="dxa" w:w="2500"/>
            <w:tcMar>
              <w:top w:type="dxa" w:w="60"/>
              <w:left w:type="dxa" w:w="100"/>
              <w:bottom w:type="dxa" w:w="60"/>
              <w:right w:type="dxa" w:w="100"/>
            </w:tcMar>
          </w:tcPr>
          <w:p>
            <w:r>
              <w:rPr>
                <w:rFonts w:ascii="Calibri" w:cs="Calibri" w:eastAsia="Calibri" w:hAnsi="Calibri"/>
                <w:color w:val="222b35"/>
                <w:sz w:val="19"/>
                <w:szCs w:val="19"/>
              </w:rPr>
              <w:t xml:space="preserve">false if a DRL rule has no hint</w:t>
            </w:r>
          </w:p>
        </w:tc>
      </w:tr>
    </w:tbl>
    <w:p>
      <w:pPr>
        <w:spacing w:after="60"/>
      </w:pPr>
    </w:p>
    <w:p>
      <w:pPr>
        <w:keepNext/>
        <w:spacing w:after="60" w:before="120"/>
        <w:jc w:val="center"/>
      </w:pPr>
      <w:r>
        <w:drawing>
          <wp:inline distT="0" distB="0" distL="0" distR="0">
            <wp:extent cx="5715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95600"/>
                    </a:xfrm>
                    <a:prstGeom prst="rect">
                      <a:avLst/>
                    </a:prstGeom>
                  </pic:spPr>
                </pic:pic>
              </a:graphicData>
            </a:graphic>
          </wp:inline>
        </w:drawing>
      </w:r>
    </w:p>
    <w:p>
      <w:pPr>
        <w:spacing w:after="200"/>
        <w:jc w:val="center"/>
      </w:pPr>
      <w:r>
        <w:rPr>
          <w:rFonts w:ascii="Calibri" w:cs="Calibri" w:eastAsia="Calibri" w:hAnsi="Calibri"/>
          <w:i/>
          <w:iCs/>
          <w:color w:val="64748b"/>
          <w:sz w:val="17"/>
          <w:szCs w:val="17"/>
        </w:rPr>
        <w:t xml:space="preserve">Figure 4 — One request: an in-memory question, then only the needed lookups, still in parallel.</w:t>
      </w:r>
    </w:p>
    <w:p>
      <w:pPr>
        <w:pStyle w:val="Heading1"/>
        <w:spacing w:after="120" w:before="300"/>
      </w:pPr>
      <w:r>
        <w:rPr>
          <w:rFonts w:ascii="Calibri" w:cs="Calibri" w:eastAsia="Calibri" w:hAnsi="Calibri"/>
          <w:b/>
          <w:bCs/>
          <w:color w:val="1f2d3d"/>
          <w:sz w:val="32"/>
          <w:szCs w:val="32"/>
        </w:rPr>
        <w:t xml:space="preserve">6. Library side — design and code</w:t>
      </w:r>
    </w:p>
    <w:p>
      <w:pPr>
        <w:spacing w:after="110" w:line="276"/>
      </w:pPr>
      <w:r>
        <w:rPr>
          <w:rFonts w:ascii="Calibri" w:cs="Calibri" w:eastAsia="Calibri" w:hAnsi="Calibri"/>
          <w:color w:val="222b35"/>
          <w:sz w:val="21"/>
          <w:szCs w:val="21"/>
        </w:rPr>
        <w:t xml:space="preserve">Three small additions plus one method. Nothing runs at request time except a map read and a set lookup. There is no helper class for the service to learn — the service keeps its own CompletableFuture code.</w:t>
      </w:r>
    </w:p>
    <w:tbl>
      <w:tblPr>
        <w:tblW w:type="dxa" w:w="9000"/>
        <w:tblBorders>
          <w:top w:val="single" w:color="d8dee9" w:sz="4"/>
          <w:left w:val="single" w:color="d8dee9" w:sz="4"/>
          <w:bottom w:val="single" w:color="d8dee9" w:sz="4"/>
          <w:right w:val="single" w:color="d8dee9" w:sz="4"/>
          <w:insideH w:val="single" w:color="d8dee9" w:sz="4"/>
          <w:insideV w:val="single" w:color="d8dee9" w:sz="4"/>
        </w:tblBorders>
      </w:tblPr>
      <w:tblGrid>
        <w:gridCol w:w="2400"/>
        <w:gridCol w:w="1300"/>
        <w:gridCol w:w="5300"/>
      </w:tblGrid>
      <w:tr>
        <w:trPr>
          <w:tblHeader/>
        </w:trPr>
        <w:tc>
          <w:tcPr>
            <w:tcW w:type="dxa" w:w="2400"/>
            <w:shd w:fill="e6f6f4" w:color="auto" w:val="clear"/>
            <w:tcMar>
              <w:top w:type="dxa" w:w="60"/>
              <w:left w:type="dxa" w:w="100"/>
              <w:bottom w:type="dxa" w:w="60"/>
              <w:right w:type="dxa" w:w="100"/>
            </w:tcMar>
          </w:tcPr>
          <w:p>
            <w:r>
              <w:rPr>
                <w:rFonts w:ascii="Calibri" w:cs="Calibri" w:eastAsia="Calibri" w:hAnsi="Calibri"/>
                <w:b/>
                <w:bCs/>
                <w:color w:val="222b35"/>
                <w:sz w:val="19"/>
                <w:szCs w:val="19"/>
              </w:rPr>
              <w:t xml:space="preserve">Component</w:t>
            </w:r>
          </w:p>
        </w:tc>
        <w:tc>
          <w:tcPr>
            <w:tcW w:type="dxa" w:w="1300"/>
            <w:shd w:fill="e6f6f4" w:color="auto" w:val="clear"/>
            <w:tcMar>
              <w:top w:type="dxa" w:w="60"/>
              <w:left w:type="dxa" w:w="100"/>
              <w:bottom w:type="dxa" w:w="60"/>
              <w:right w:type="dxa" w:w="100"/>
            </w:tcMar>
          </w:tcPr>
          <w:p>
            <w:r>
              <w:rPr>
                <w:rFonts w:ascii="Calibri" w:cs="Calibri" w:eastAsia="Calibri" w:hAnsi="Calibri"/>
                <w:b/>
                <w:bCs/>
                <w:color w:val="222b35"/>
                <w:sz w:val="19"/>
                <w:szCs w:val="19"/>
              </w:rPr>
              <w:t xml:space="preserve">Package</w:t>
            </w:r>
          </w:p>
        </w:tc>
        <w:tc>
          <w:tcPr>
            <w:tcW w:type="dxa" w:w="5300"/>
            <w:shd w:fill="e6f6f4" w:color="auto" w:val="clear"/>
            <w:tcMar>
              <w:top w:type="dxa" w:w="60"/>
              <w:left w:type="dxa" w:w="100"/>
              <w:bottom w:type="dxa" w:w="60"/>
              <w:right w:type="dxa" w:w="100"/>
            </w:tcMar>
          </w:tcPr>
          <w:p>
            <w:r>
              <w:rPr>
                <w:rFonts w:ascii="Calibri" w:cs="Calibri" w:eastAsia="Calibri" w:hAnsi="Calibri"/>
                <w:b/>
                <w:bCs/>
                <w:color w:val="222b35"/>
                <w:sz w:val="19"/>
                <w:szCs w:val="19"/>
              </w:rPr>
              <w:t xml:space="preserve">Responsibility</w:t>
            </w:r>
          </w:p>
        </w:tc>
      </w:tr>
      <w:tr>
        <w:trPr>
          <w:cantSplit/>
        </w:trPr>
        <w:tc>
          <w:tcPr>
            <w:tcW w:type="dxa" w:w="2400"/>
            <w:tcMar>
              <w:top w:type="dxa" w:w="60"/>
              <w:left w:type="dxa" w:w="100"/>
              <w:bottom w:type="dxa" w:w="60"/>
              <w:right w:type="dxa" w:w="100"/>
            </w:tcMar>
          </w:tcPr>
          <w:p>
            <w:r>
              <w:rPr>
                <w:rFonts w:ascii="Calibri" w:cs="Calibri" w:eastAsia="Calibri" w:hAnsi="Calibri"/>
                <w:color w:val="222b35"/>
                <w:sz w:val="19"/>
                <w:szCs w:val="19"/>
              </w:rPr>
              <w:t xml:space="preserve">RequiredData</w:t>
            </w:r>
          </w:p>
        </w:tc>
        <w:tc>
          <w:tcPr>
            <w:tcW w:type="dxa" w:w="1300"/>
            <w:tcMar>
              <w:top w:type="dxa" w:w="60"/>
              <w:left w:type="dxa" w:w="100"/>
              <w:bottom w:type="dxa" w:w="60"/>
              <w:right w:type="dxa" w:w="100"/>
            </w:tcMar>
          </w:tcPr>
          <w:p>
            <w:r>
              <w:rPr>
                <w:rFonts w:ascii="Calibri" w:cs="Calibri" w:eastAsia="Calibri" w:hAnsi="Calibri"/>
                <w:color w:val="222b35"/>
                <w:sz w:val="19"/>
                <w:szCs w:val="19"/>
              </w:rPr>
              <w:t xml:space="preserve">dto</w:t>
            </w:r>
          </w:p>
        </w:tc>
        <w:tc>
          <w:tcPr>
            <w:tcW w:type="dxa" w:w="5300"/>
            <w:tcMar>
              <w:top w:type="dxa" w:w="60"/>
              <w:left w:type="dxa" w:w="100"/>
              <w:bottom w:type="dxa" w:w="60"/>
              <w:right w:type="dxa" w:w="100"/>
            </w:tcMar>
          </w:tcPr>
          <w:p>
            <w:r>
              <w:rPr>
                <w:rFonts w:ascii="Calibri" w:cs="Calibri" w:eastAsia="Calibri" w:hAnsi="Calibri"/>
                <w:color w:val="222b35"/>
                <w:sz w:val="19"/>
                <w:szCs w:val="19"/>
              </w:rPr>
              <w:t xml:space="preserve">Immutable answer: roots, fields, known roots, complete flag; needs(root)</w:t>
            </w:r>
          </w:p>
        </w:tc>
      </w:tr>
      <w:tr>
        <w:trPr>
          <w:cantSplit/>
        </w:trPr>
        <w:tc>
          <w:tcPr>
            <w:tcW w:type="dxa" w:w="2400"/>
            <w:tcMar>
              <w:top w:type="dxa" w:w="60"/>
              <w:left w:type="dxa" w:w="100"/>
              <w:bottom w:type="dxa" w:w="60"/>
              <w:right w:type="dxa" w:w="100"/>
            </w:tcMar>
          </w:tcPr>
          <w:p>
            <w:r>
              <w:rPr>
                <w:rFonts w:ascii="Calibri" w:cs="Calibri" w:eastAsia="Calibri" w:hAnsi="Calibri"/>
                <w:color w:val="222b35"/>
                <w:sz w:val="19"/>
                <w:szCs w:val="19"/>
              </w:rPr>
              <w:t xml:space="preserve">FieldUsageAnalyzer</w:t>
            </w:r>
          </w:p>
        </w:tc>
        <w:tc>
          <w:tcPr>
            <w:tcW w:type="dxa" w:w="1300"/>
            <w:tcMar>
              <w:top w:type="dxa" w:w="60"/>
              <w:left w:type="dxa" w:w="100"/>
              <w:bottom w:type="dxa" w:w="60"/>
              <w:right w:type="dxa" w:w="100"/>
            </w:tcMar>
          </w:tcPr>
          <w:p>
            <w:r>
              <w:rPr>
                <w:rFonts w:ascii="Calibri" w:cs="Calibri" w:eastAsia="Calibri" w:hAnsi="Calibri"/>
                <w:color w:val="222b35"/>
                <w:sz w:val="19"/>
                <w:szCs w:val="19"/>
              </w:rPr>
              <w:t xml:space="preserve">service</w:t>
            </w:r>
          </w:p>
        </w:tc>
        <w:tc>
          <w:tcPr>
            <w:tcW w:type="dxa" w:w="5300"/>
            <w:tcMar>
              <w:top w:type="dxa" w:w="60"/>
              <w:left w:type="dxa" w:w="100"/>
              <w:bottom w:type="dxa" w:w="60"/>
              <w:right w:type="dxa" w:w="100"/>
            </w:tcMar>
          </w:tcPr>
          <w:p>
            <w:r>
              <w:rPr>
                <w:rFonts w:ascii="Calibri" w:cs="Calibri" w:eastAsia="Calibri" w:hAnsi="Calibri"/>
                <w:color w:val="222b35"/>
                <w:sz w:val="19"/>
                <w:szCs w:val="19"/>
              </w:rPr>
              <w:t xml:space="preserve">Reads one rule and returns the fields it uses (or “unknown”)</w:t>
            </w:r>
          </w:p>
        </w:tc>
      </w:tr>
      <w:tr>
        <w:trPr>
          <w:cantSplit/>
        </w:trPr>
        <w:tc>
          <w:tcPr>
            <w:tcW w:type="dxa" w:w="2400"/>
            <w:tcMar>
              <w:top w:type="dxa" w:w="60"/>
              <w:left w:type="dxa" w:w="100"/>
              <w:bottom w:type="dxa" w:w="60"/>
              <w:right w:type="dxa" w:w="100"/>
            </w:tcMar>
          </w:tcPr>
          <w:p>
            <w:r>
              <w:rPr>
                <w:rFonts w:ascii="Calibri" w:cs="Calibri" w:eastAsia="Calibri" w:hAnsi="Calibri"/>
                <w:color w:val="222b35"/>
                <w:sz w:val="19"/>
                <w:szCs w:val="19"/>
              </w:rPr>
              <w:t xml:space="preserve">RequiredDataResolver</w:t>
            </w:r>
          </w:p>
        </w:tc>
        <w:tc>
          <w:tcPr>
            <w:tcW w:type="dxa" w:w="1300"/>
            <w:tcMar>
              <w:top w:type="dxa" w:w="60"/>
              <w:left w:type="dxa" w:w="100"/>
              <w:bottom w:type="dxa" w:w="60"/>
              <w:right w:type="dxa" w:w="100"/>
            </w:tcMar>
          </w:tcPr>
          <w:p>
            <w:r>
              <w:rPr>
                <w:rFonts w:ascii="Calibri" w:cs="Calibri" w:eastAsia="Calibri" w:hAnsi="Calibri"/>
                <w:color w:val="222b35"/>
                <w:sz w:val="19"/>
                <w:szCs w:val="19"/>
              </w:rPr>
              <w:t xml:space="preserve">service</w:t>
            </w:r>
          </w:p>
        </w:tc>
        <w:tc>
          <w:tcPr>
            <w:tcW w:type="dxa" w:w="5300"/>
            <w:tcMar>
              <w:top w:type="dxa" w:w="60"/>
              <w:left w:type="dxa" w:w="100"/>
              <w:bottom w:type="dxa" w:w="60"/>
              <w:right w:type="dxa" w:w="100"/>
            </w:tcMar>
          </w:tcPr>
          <w:p>
            <w:r>
              <w:rPr>
                <w:rFonts w:ascii="Calibri" w:cs="Calibri" w:eastAsia="Calibri" w:hAnsi="Calibri"/>
                <w:color w:val="222b35"/>
                <w:sz w:val="19"/>
                <w:szCs w:val="19"/>
              </w:rPr>
              <w:t xml:space="preserve">Builds RequiredData for every flow at reload; serves it from memory</w:t>
            </w:r>
          </w:p>
        </w:tc>
      </w:tr>
    </w:tbl>
    <w:p>
      <w:pPr>
        <w:pStyle w:val="Heading2"/>
        <w:spacing w:after="90" w:before="220"/>
      </w:pPr>
      <w:r>
        <w:rPr>
          <w:rFonts w:ascii="Calibri" w:cs="Calibri" w:eastAsia="Calibri" w:hAnsi="Calibri"/>
          <w:b/>
          <w:bCs/>
          <w:color w:val="0d9488"/>
          <w:sz w:val="26"/>
          <w:szCs w:val="26"/>
        </w:rPr>
        <w:t xml:space="preserve">6.1 RequiredData — the answer object</w:t>
      </w:r>
    </w:p>
    <w:p>
      <w:pPr>
        <w:keepNext/>
        <w:spacing w:after="40" w:before="120"/>
      </w:pPr>
      <w:r>
        <w:rPr>
          <w:rFonts w:ascii="Calibri" w:cs="Calibri" w:eastAsia="Calibri" w:hAnsi="Calibri"/>
          <w:b/>
          <w:bCs/>
          <w:color w:val="64748b"/>
          <w:sz w:val="18"/>
          <w:szCs w:val="18"/>
        </w:rPr>
        <w:t xml:space="preserve">leads.ruleengine.core.dto.RequiredData</w:t>
      </w:r>
    </w:p>
    <w:p>
      <w:pPr>
        <w:keepNext/>
        <w:keepLines/>
        <w:pBdr>
          <w:top w:val="single" w:color="d8dee9" w:sz="4" w:space="2"/>
          <w:left w:val="single" w:color="0d9488" w:sz="18" w:space="6"/>
        </w:pBdr>
        <w:shd w:fill="f5f7fa" w:color="auto" w:val="clear"/>
        <w:spacing w:after="0" w:line="240"/>
      </w:pPr>
      <w:r>
        <w:rPr>
          <w:rFonts w:ascii="Consolas" w:cs="Consolas" w:eastAsia="Consolas" w:hAnsi="Consolas"/>
          <w:color w:val="1b2733"/>
          <w:sz w:val="16"/>
          <w:szCs w:val="16"/>
        </w:rPr>
        <w:t xml:space="preserve">/** What a flow's active rules need. Immutable; built at reload, read per request.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public record RequiredData(String flowCode,</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Set&lt;String&gt; roots,       // roots the active rules read</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Set&lt;String&gt; fields,      // full field keys, for the admin endpoint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Set&lt;String&gt; knownRoots,  // every root this flow can have (catalog + hints)</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boolean complete) {      // false = usage not proven</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private static final Logger log = LoggerFactory.getLogger(RequiredData.class);</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 Usage could not be proven: the caller must load everything.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public static RequiredData everything(String flowCode, Set&lt;String&gt; knownRoots)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return new RequiredData(flowCode, Set.of(), Set.of(), knownRoots, false);</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 No active rule in this flow: nothing to load.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public static RequiredData nothing(String flowCode, Set&lt;String&gt; knownRoots)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return new RequiredData(flowCode, Set.of(), Set.of(), knownRoots, true);</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 Same flow, but "load everything" - used by shadow mode and the off switch.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public RequiredData asEverything()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return everything(flowCode, knownRoots);</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 The one method a service developer calls.</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 true  -&gt; load this root.   false -&gt; skip it, no active rule reads it.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 A name that is not a root of this flow (typo) is logged and answered true:</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 a typo can only over-fetch, never under-fetch, and never fails a request.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public boolean needs(String root)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if (!knownRoots.isEmpty() &amp;&amp; !knownRoots.contains(root))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log.error("needs(\"{}\") - not a root of flow {}. Known roots: {}. Loading it anyway.",</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root, flowCode, knownRoots);</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return true;</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return !complete || roots.contains(root);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val="false"/>
        <w:keepLines/>
        <w:pBdr>
          <w:bottom w:val="single" w:color="d8dee9" w:sz="4" w:space="2"/>
          <w:left w:val="single" w:color="0d9488" w:sz="18" w:space="6"/>
        </w:pBdr>
        <w:shd w:fill="f5f7fa" w:color="auto" w:val="clear"/>
        <w:spacing w:after="0" w:line="240"/>
      </w:pPr>
      <w:r>
        <w:rPr>
          <w:rFonts w:ascii="Consolas" w:cs="Consolas" w:eastAsia="Consolas" w:hAnsi="Consolas"/>
          <w:color w:val="1b2733"/>
          <w:sz w:val="16"/>
          <w:szCs w:val="16"/>
        </w:rPr>
        <w:t xml:space="preserve">}</w:t>
      </w:r>
    </w:p>
    <w:p>
      <w:pPr>
        <w:spacing w:after="60"/>
      </w:pPr>
    </w:p>
    <w:p>
      <w:pPr>
        <w:pBdr>
          <w:left w:val="single" w:color="0d9488" w:sz="24" w:space="8"/>
        </w:pBdr>
        <w:shd w:fill="e6f6f4" w:color="auto" w:val="clear"/>
        <w:spacing w:after="140" w:before="80" w:line="276"/>
      </w:pPr>
      <w:r>
        <w:rPr>
          <w:rFonts w:ascii="Calibri" w:cs="Calibri" w:eastAsia="Calibri" w:hAnsi="Calibri"/>
          <w:b/>
          <w:bCs/>
          <w:color w:val="222b35"/>
          <w:sz w:val="21"/>
          <w:szCs w:val="21"/>
        </w:rPr>
        <w:t xml:space="preserve">Why a typo answers true: </w:t>
      </w:r>
      <w:r>
        <w:rPr>
          <w:rFonts w:ascii="Calibri" w:cs="Calibri" w:eastAsia="Calibri" w:hAnsi="Calibri"/>
          <w:color w:val="222b35"/>
          <w:sz w:val="21"/>
          <w:szCs w:val="21"/>
        </w:rPr>
        <w:t xml:space="preserve">if </w:t>
      </w:r>
      <w:r>
        <w:rPr>
          <w:rFonts w:ascii="Consolas" w:cs="Consolas" w:eastAsia="Consolas" w:hAnsi="Consolas"/>
          <w:color w:val="1b2733"/>
          <w:sz w:val="18"/>
          <w:szCs w:val="18"/>
        </w:rPr>
        <w:t xml:space="preserve">needs("userLimt")</w:t>
      </w:r>
      <w:r>
        <w:rPr>
          <w:rFonts w:ascii="Calibri" w:cs="Calibri" w:eastAsia="Calibri" w:hAnsi="Calibri"/>
          <w:color w:val="222b35"/>
          <w:sz w:val="21"/>
          <w:szCs w:val="21"/>
        </w:rPr>
        <w:t xml:space="preserve"> returned false, that data would never load and the rule would silently stop working — the under-fetch bug again. Answering true keeps the request correct; the ERROR log line makes the typo visible on the first request, and the service test in section 11.3 fails the build.</w:t>
      </w:r>
    </w:p>
    <w:p>
      <w:pPr>
        <w:pStyle w:val="Heading2"/>
        <w:spacing w:after="90" w:before="220"/>
      </w:pPr>
      <w:r>
        <w:rPr>
          <w:rFonts w:ascii="Calibri" w:cs="Calibri" w:eastAsia="Calibri" w:hAnsi="Calibri"/>
          <w:b/>
          <w:bCs/>
          <w:color w:val="0d9488"/>
          <w:sz w:val="26"/>
          <w:szCs w:val="26"/>
        </w:rPr>
        <w:t xml:space="preserve">6.2 FieldUsageAnalyzer — what does one rule read?</w:t>
      </w:r>
    </w:p>
    <w:p>
      <w:pPr>
        <w:spacing w:after="110" w:line="276"/>
      </w:pPr>
      <w:r>
        <w:rPr>
          <w:rFonts w:ascii="Calibri" w:cs="Calibri" w:eastAsia="Calibri" w:hAnsi="Calibri"/>
          <w:color w:val="222b35"/>
          <w:sz w:val="21"/>
          <w:szCs w:val="21"/>
        </w:rPr>
        <w:t xml:space="preserve">For a </w:t>
      </w:r>
      <w:r>
        <w:rPr>
          <w:rFonts w:ascii="Calibri" w:cs="Calibri" w:eastAsia="Calibri" w:hAnsi="Calibri"/>
          <w:b/>
          <w:bCs/>
          <w:color w:val="222b35"/>
          <w:sz w:val="21"/>
          <w:szCs w:val="21"/>
        </w:rPr>
        <w:t xml:space="preserve">BUILDER</w:t>
      </w:r>
      <w:r>
        <w:rPr>
          <w:rFonts w:ascii="Calibri" w:cs="Calibri" w:eastAsia="Calibri" w:hAnsi="Calibri"/>
          <w:color w:val="222b35"/>
          <w:sz w:val="21"/>
          <w:szCs w:val="21"/>
        </w:rPr>
        <w:t xml:space="preserve"> rule it walks the condition tree and collects both </w:t>
      </w:r>
      <w:r>
        <w:rPr>
          <w:rFonts w:ascii="Consolas" w:cs="Consolas" w:eastAsia="Consolas" w:hAnsi="Consolas"/>
          <w:color w:val="1b2733"/>
          <w:sz w:val="18"/>
          <w:szCs w:val="18"/>
        </w:rPr>
        <w:t xml:space="preserve">field</w:t>
      </w:r>
      <w:r>
        <w:rPr>
          <w:rFonts w:ascii="Calibri" w:cs="Calibri" w:eastAsia="Calibri" w:hAnsi="Calibri"/>
          <w:color w:val="222b35"/>
          <w:sz w:val="21"/>
          <w:szCs w:val="21"/>
        </w:rPr>
        <w:t xml:space="preserve"> and </w:t>
      </w:r>
      <w:r>
        <w:rPr>
          <w:rFonts w:ascii="Consolas" w:cs="Consolas" w:eastAsia="Consolas" w:hAnsi="Consolas"/>
          <w:color w:val="1b2733"/>
          <w:sz w:val="18"/>
          <w:szCs w:val="18"/>
        </w:rPr>
        <w:t xml:space="preserve">valueField</w:t>
      </w:r>
      <w:r>
        <w:rPr>
          <w:rFonts w:ascii="Calibri" w:cs="Calibri" w:eastAsia="Calibri" w:hAnsi="Calibri"/>
          <w:color w:val="222b35"/>
          <w:sz w:val="21"/>
          <w:szCs w:val="21"/>
        </w:rPr>
        <w:t xml:space="preserve">. For a </w:t>
      </w:r>
      <w:r>
        <w:rPr>
          <w:rFonts w:ascii="Calibri" w:cs="Calibri" w:eastAsia="Calibri" w:hAnsi="Calibri"/>
          <w:b/>
          <w:bCs/>
          <w:color w:val="222b35"/>
          <w:sz w:val="21"/>
          <w:szCs w:val="21"/>
        </w:rPr>
        <w:t xml:space="preserve">DRL</w:t>
      </w:r>
      <w:r>
        <w:rPr>
          <w:rFonts w:ascii="Calibri" w:cs="Calibri" w:eastAsia="Calibri" w:hAnsi="Calibri"/>
          <w:color w:val="222b35"/>
          <w:sz w:val="21"/>
          <w:szCs w:val="21"/>
        </w:rPr>
        <w:t xml:space="preserve"> rule it reads an optional </w:t>
      </w:r>
      <w:r>
        <w:rPr>
          <w:rFonts w:ascii="Consolas" w:cs="Consolas" w:eastAsia="Consolas" w:hAnsi="Consolas"/>
          <w:color w:val="1b2733"/>
          <w:sz w:val="18"/>
          <w:szCs w:val="18"/>
        </w:rPr>
        <w:t xml:space="preserve">// @requires:</w:t>
      </w:r>
      <w:r>
        <w:rPr>
          <w:rFonts w:ascii="Calibri" w:cs="Calibri" w:eastAsia="Calibri" w:hAnsi="Calibri"/>
          <w:color w:val="222b35"/>
          <w:sz w:val="21"/>
          <w:szCs w:val="21"/>
        </w:rPr>
        <w:t xml:space="preserve"> hint (section 8). Anything it cannot prove returns empty, which means “unknown”.</w:t>
      </w:r>
    </w:p>
    <w:p>
      <w:pPr>
        <w:keepNext/>
        <w:spacing w:after="60" w:before="120"/>
        <w:jc w:val="center"/>
      </w:pPr>
      <w:r>
        <w:drawing>
          <wp:inline distT="0" distB="0" distL="0" distR="0">
            <wp:extent cx="5715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533650"/>
                    </a:xfrm>
                    <a:prstGeom prst="rect">
                      <a:avLst/>
                    </a:prstGeom>
                  </pic:spPr>
                </pic:pic>
              </a:graphicData>
            </a:graphic>
          </wp:inline>
        </w:drawing>
      </w:r>
    </w:p>
    <w:p>
      <w:pPr>
        <w:spacing w:after="200"/>
        <w:jc w:val="center"/>
      </w:pPr>
      <w:r>
        <w:rPr>
          <w:rFonts w:ascii="Calibri" w:cs="Calibri" w:eastAsia="Calibri" w:hAnsi="Calibri"/>
          <w:i/>
          <w:iCs/>
          <w:color w:val="64748b"/>
          <w:sz w:val="17"/>
          <w:szCs w:val="17"/>
        </w:rPr>
        <w:t xml:space="preserve">Figure 5 — Per-rule decision. Unknown is never guessed: it switches the whole flow to “load everything”.</w:t>
      </w:r>
    </w:p>
    <w:p>
      <w:pPr>
        <w:keepNext/>
        <w:spacing w:after="40" w:before="120"/>
      </w:pPr>
      <w:r>
        <w:rPr>
          <w:rFonts w:ascii="Calibri" w:cs="Calibri" w:eastAsia="Calibri" w:hAnsi="Calibri"/>
          <w:b/>
          <w:bCs/>
          <w:color w:val="64748b"/>
          <w:sz w:val="18"/>
          <w:szCs w:val="18"/>
        </w:rPr>
        <w:t xml:space="preserve">leads.ruleengine.core.service.FieldUsageAnalyzer</w:t>
      </w:r>
    </w:p>
    <w:p>
      <w:pPr>
        <w:keepNext/>
        <w:keepLines/>
        <w:pBdr>
          <w:top w:val="single" w:color="d8dee9" w:sz="4" w:space="2"/>
          <w:left w:val="single" w:color="0d9488" w:sz="18" w:space="6"/>
        </w:pBdr>
        <w:shd w:fill="f5f7fa" w:color="auto" w:val="clear"/>
        <w:spacing w:after="0" w:line="240"/>
      </w:pPr>
      <w:r>
        <w:rPr>
          <w:rFonts w:ascii="Consolas" w:cs="Consolas" w:eastAsia="Consolas" w:hAnsi="Consolas"/>
          <w:color w:val="1b2733"/>
          <w:sz w:val="16"/>
          <w:szCs w:val="16"/>
        </w:rPr>
        <w:t xml:space="preserve">@Component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public class FieldUsageAnalyzer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private static final Pattern REQUIRES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Pattern.compile("^\\s*//\\s*@requires\\s*:\\s*(.*)$", Pattern.MULTILINE);</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private final ObjectMapper objectMapper = new ObjectMapper();</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 Field keys / paths the rule reads, or empty if that cannot be proven.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public Optional&lt;Set&lt;String&gt;&gt; fieldsOf(RuleDefinition rule)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if (RuleDefinition.SOURCE_BUILDER.equals(rule.getSourceType()))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try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BuilderRuleSpec spec = objectMapper.readValue(</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rule.getSourceJson(), BuilderRuleSpec.class);</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Set&lt;String&gt; out = new TreeSet&lt;&gt;();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walk(spec.conditionTree, out);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return Optional.of(out);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 catch (Exception 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return Optional.empty();                 // unreadable -&gt; unknown</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Matcher hint = REQUIRES.matcher(rule.getDrlText());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if (!hint.find())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return Optional.empty();                     // DRL without hint -&gt; unknown</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String list = hint.group(1).trim();</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if (list.equalsIgnoreCase("none"))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return Optional.of(Set.of());</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return Optional.of(Arrays.stream(list.split("\\s*,\\s*"))</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.filter(s -&gt; !s.isBlank())</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.collect(Collectors.toCollection(TreeSet::new)));</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private void walk(ConditionNode node, Set&lt;String&gt; out)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if (node instanceof ConditionLeaf leaf)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out.add(leaf.field);</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if (leaf.valueField != null &amp;&amp; !leaf.valueField.isBlank())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out.add(leaf.valueField);                // field-to-field compare</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 else if (node instanceof ConditionGroup group &amp;&amp; group.children != null)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group.children.forEach(child -&gt; walk(child, out));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val="false"/>
        <w:keepLines/>
        <w:pBdr>
          <w:bottom w:val="single" w:color="d8dee9" w:sz="4" w:space="2"/>
          <w:left w:val="single" w:color="0d9488" w:sz="18" w:space="6"/>
        </w:pBdr>
        <w:shd w:fill="f5f7fa" w:color="auto" w:val="clear"/>
        <w:spacing w:after="0" w:line="240"/>
      </w:pPr>
      <w:r>
        <w:rPr>
          <w:rFonts w:ascii="Consolas" w:cs="Consolas" w:eastAsia="Consolas" w:hAnsi="Consolas"/>
          <w:color w:val="1b2733"/>
          <w:sz w:val="16"/>
          <w:szCs w:val="16"/>
        </w:rPr>
        <w:t xml:space="preserve">}</w:t>
      </w:r>
    </w:p>
    <w:p>
      <w:pPr>
        <w:spacing w:after="60"/>
      </w:pPr>
    </w:p>
    <w:p>
      <w:pPr>
        <w:pStyle w:val="Heading2"/>
        <w:spacing w:after="90" w:before="220"/>
      </w:pPr>
      <w:r>
        <w:rPr>
          <w:rFonts w:ascii="Calibri" w:cs="Calibri" w:eastAsia="Calibri" w:hAnsi="Calibri"/>
          <w:b/>
          <w:bCs/>
          <w:color w:val="0d9488"/>
          <w:sz w:val="26"/>
          <w:szCs w:val="26"/>
        </w:rPr>
        <w:t xml:space="preserve">6.3 RequiredDataResolver — build once, read many</w:t>
      </w:r>
    </w:p>
    <w:p>
      <w:pPr>
        <w:spacing w:after="110" w:line="276"/>
      </w:pPr>
      <w:r>
        <w:rPr>
          <w:rFonts w:ascii="Calibri" w:cs="Calibri" w:eastAsia="Calibri" w:hAnsi="Calibri"/>
          <w:color w:val="222b35"/>
          <w:sz w:val="21"/>
          <w:szCs w:val="21"/>
        </w:rPr>
        <w:t xml:space="preserve">At reload it computes </w:t>
      </w:r>
      <w:r>
        <w:rPr>
          <w:rFonts w:ascii="Consolas" w:cs="Consolas" w:eastAsia="Consolas" w:hAnsi="Consolas"/>
          <w:color w:val="1b2733"/>
          <w:sz w:val="18"/>
          <w:szCs w:val="18"/>
        </w:rPr>
        <w:t xml:space="preserve">RequiredData</w:t>
      </w:r>
      <w:r>
        <w:rPr>
          <w:rFonts w:ascii="Calibri" w:cs="Calibri" w:eastAsia="Calibri" w:hAnsi="Calibri"/>
          <w:color w:val="222b35"/>
          <w:sz w:val="21"/>
          <w:szCs w:val="21"/>
        </w:rPr>
        <w:t xml:space="preserve"> for every flow and swaps a single immutable map. Requests only call </w:t>
      </w:r>
      <w:r>
        <w:rPr>
          <w:rFonts w:ascii="Consolas" w:cs="Consolas" w:eastAsia="Consolas" w:hAnsi="Consolas"/>
          <w:color w:val="1b2733"/>
          <w:sz w:val="18"/>
          <w:szCs w:val="18"/>
        </w:rPr>
        <w:t xml:space="preserve">forFlow(id)</w:t>
      </w:r>
      <w:r>
        <w:rPr>
          <w:rFonts w:ascii="Calibri" w:cs="Calibri" w:eastAsia="Calibri" w:hAnsi="Calibri"/>
          <w:color w:val="222b35"/>
          <w:sz w:val="21"/>
          <w:szCs w:val="21"/>
        </w:rPr>
        <w:t xml:space="preserve"> — a map read. The firing set mirrors exactly what </w:t>
      </w:r>
      <w:r>
        <w:rPr>
          <w:rFonts w:ascii="Consolas" w:cs="Consolas" w:eastAsia="Consolas" w:hAnsi="Consolas"/>
          <w:color w:val="1b2733"/>
          <w:sz w:val="18"/>
          <w:szCs w:val="18"/>
        </w:rPr>
        <w:t xml:space="preserve">DecisionFlowResolver</w:t>
      </w:r>
      <w:r>
        <w:rPr>
          <w:rFonts w:ascii="Calibri" w:cs="Calibri" w:eastAsia="Calibri" w:hAnsi="Calibri"/>
          <w:color w:val="222b35"/>
          <w:sz w:val="21"/>
          <w:szCs w:val="21"/>
        </w:rPr>
        <w:t xml:space="preserve"> focuses at runtime: active shared groups plus the flow's own active groups.</w:t>
      </w:r>
    </w:p>
    <w:p>
      <w:pPr>
        <w:keepNext/>
        <w:spacing w:after="40" w:before="120"/>
      </w:pPr>
      <w:r>
        <w:rPr>
          <w:rFonts w:ascii="Calibri" w:cs="Calibri" w:eastAsia="Calibri" w:hAnsi="Calibri"/>
          <w:b/>
          <w:bCs/>
          <w:color w:val="64748b"/>
          <w:sz w:val="18"/>
          <w:szCs w:val="18"/>
        </w:rPr>
        <w:t xml:space="preserve">leads.ruleengine.core.service.RequiredDataResolver</w:t>
      </w:r>
    </w:p>
    <w:p>
      <w:pPr>
        <w:keepNext/>
        <w:keepLines/>
        <w:pBdr>
          <w:top w:val="single" w:color="d8dee9" w:sz="4" w:space="2"/>
          <w:left w:val="single" w:color="0d9488" w:sz="18" w:space="6"/>
        </w:pBdr>
        <w:shd w:fill="f5f7fa" w:color="auto" w:val="clear"/>
        <w:spacing w:after="0" w:line="240"/>
      </w:pPr>
      <w:r>
        <w:rPr>
          <w:rFonts w:ascii="Consolas" w:cs="Consolas" w:eastAsia="Consolas" w:hAnsi="Consolas"/>
          <w:color w:val="1b2733"/>
          <w:sz w:val="16"/>
          <w:szCs w:val="16"/>
        </w:rPr>
        <w:t xml:space="preserve">@Component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public class RequiredDataResolver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private final RuleFlowRepository flows;</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private final RuleGroupRepository groups;</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private final RuleDefinitionRepository rules;</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private final RuleFieldCatalogRepository catalog;</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private final FieldUsageAnalyzer analyzer;</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private volatile Map&lt;Long, RequiredData&gt; byFlow = Map.of();</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 constructor injection omitted for brevity</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 Per-request call: a map read, no I/O. Unknown flow -&gt; load everything.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public RequiredData forFlow(Long flowId)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return byFlow.getOrDefault(flowId, RequiredData.everything("?", Set.of()));</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@Transactional(readOnly = true)                // rule.getGroup() is LAZY</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public synchronized void reload()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Map&lt;String, String&gt; pathByKey = catalog.findAll().stream().collect(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toMap(RuleFieldCatalog::getFieldKey, RuleFieldCatalog::getDrlPath, (a, b) -&gt; a));</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Map&lt;Long, List&lt;RuleDefinition&gt;&gt; rulesByGroup = rules.findByActiveTrue().stream()</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.collect(groupingBy(r -&gt; r.getGroup().getId()));</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List&lt;RuleGroup&gt; all = groups.findAll();</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List&lt;RuleGroup&gt; shared = all.stream()</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.filter(g -&gt; g.isShared() &amp;&amp; g.isActive()).toList();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Map&lt;Long, RequiredData&gt; fresh = new HashMap&lt;&gt;();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for (RuleFlow flow : flows.findAll())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Set&lt;String&gt; known = knownRoots(flow.getId(), pathByKey, rulesByGroup);</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if (!flow.isActive()) {                      // inactive flow fires nothing</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fresh.put(flow.getId(), RequiredData.nothing(flow.getFlowCode(), known));</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continue;</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List&lt;RuleGroup&gt; firing = new ArrayList&lt;&gt;(shared);</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all.stream().filter(g -&gt; !g.isShared() &amp;&amp; g.isActive()</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&amp;&amp; g.getFlow().getId().equals(flow.getId()))</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.forEach(firing::add);</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fresh.put(flow.getId(),</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analyse(flow.getFlowCode(), firing, rulesByGroup, pathByKey, known));</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this.byFlow = Map.copyOf(fresh);                 // atomic swap</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private RequiredData analyse(String flowCode, List&lt;RuleGroup&gt; firing,</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Map&lt;Long, List&lt;RuleDefinition&gt;&gt; rulesByGroup,</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Map&lt;String, String&gt; pathByKey, Set&lt;String&gt; known)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Set&lt;String&gt; fields = new TreeSet&lt;&gt;();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for (RuleGroup g : firing)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for (RuleDefinition rule : rulesByGroup.getOrDefault(g.getId(), List.of()))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Optional&lt;Set&lt;String&gt;&gt; used = analyzer.fieldsOf(rule);</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if (used.isEmpty())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return RequiredData.everything(flowCode, known);   // cannot prove -&gt; all</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fields.addAll(used.get());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Set&lt;String&gt; roots = fields.stream().map(f -&gt; rootOf(f, pathByKey))</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.collect(Collectors.toCollection(TreeSet::new));</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return new RequiredData(flowCode, roots, fields, known, true);</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 Every root the flow can have: its catalog rows (own + shared) plus @requires hints.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private Set&lt;String&gt; knownRoots(Long flowId, Map&lt;String, String&gt; pathByKey,</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Map&lt;Long, List&lt;RuleDefinition&gt;&gt; rulesByGroup)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Set&lt;String&gt; known = new TreeSet&lt;&gt;();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catalog.findForFlow(flowId).forEach(f -&gt; known.add(rootOf(f.getFieldKey(), pathByKey)));</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rulesByGroup.values().stream().flatMap(List::stream)</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.filter(r -&gt; RuleDefinition.SOURCE_DRL.equals(r.getSourceType()))</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.map(analyzer::fieldsOf).flatMap(Optional::stream).flatMap(Set::stream)</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.forEach(f -&gt; known.add(rootOf(f, pathByKey)));</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return known;</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 "userLimit.limit" -&gt; catalog path "userLimit!.limit" -&gt; root "userLimit".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static String rootOf(String fieldKey, Map&lt;String, String&gt; pathByKey)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String path = pathByKey.getOrDefault(fieldKey, fieldKey).replace("!",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int dot = path.indexOf('.');</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return dot &lt; 0 ? path : path.substring(0, dot);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val="false"/>
        <w:keepLines/>
        <w:pBdr>
          <w:bottom w:val="single" w:color="d8dee9" w:sz="4" w:space="2"/>
          <w:left w:val="single" w:color="0d9488" w:sz="18" w:space="6"/>
        </w:pBdr>
        <w:shd w:fill="f5f7fa" w:color="auto" w:val="clear"/>
        <w:spacing w:after="0" w:line="240"/>
      </w:pPr>
      <w:r>
        <w:rPr>
          <w:rFonts w:ascii="Consolas" w:cs="Consolas" w:eastAsia="Consolas" w:hAnsi="Consolas"/>
          <w:color w:val="1b2733"/>
          <w:sz w:val="16"/>
          <w:szCs w:val="16"/>
        </w:rPr>
        <w:t xml:space="preserve">}</w:t>
      </w:r>
    </w:p>
    <w:p>
      <w:pPr>
        <w:spacing w:after="60"/>
      </w:pPr>
    </w:p>
    <w:p>
      <w:pPr>
        <w:pStyle w:val="Heading2"/>
        <w:spacing w:after="90" w:before="220"/>
      </w:pPr>
      <w:r>
        <w:rPr>
          <w:rFonts w:ascii="Calibri" w:cs="Calibri" w:eastAsia="Calibri" w:hAnsi="Calibri"/>
          <w:b/>
          <w:bCs/>
          <w:color w:val="0d9488"/>
          <w:sz w:val="26"/>
          <w:szCs w:val="26"/>
        </w:rPr>
        <w:t xml:space="preserve">6.4 Keeping it fresh — order matters</w:t>
      </w:r>
    </w:p>
    <w:p>
      <w:pPr>
        <w:spacing w:after="110" w:line="276"/>
      </w:pPr>
      <w:r>
        <w:rPr>
          <w:rFonts w:ascii="Calibri" w:cs="Calibri" w:eastAsia="Calibri" w:hAnsi="Calibri"/>
          <w:color w:val="222b35"/>
          <w:sz w:val="21"/>
          <w:szCs w:val="21"/>
        </w:rPr>
        <w:t xml:space="preserve">RequiredData must change whenever the firing set changes: startup, a rule saved, edited, deleted or toggled, a group or flow toggled or deleted. The two existing reload points call </w:t>
      </w:r>
      <w:r>
        <w:rPr>
          <w:rFonts w:ascii="Consolas" w:cs="Consolas" w:eastAsia="Consolas" w:hAnsi="Consolas"/>
          <w:color w:val="1b2733"/>
          <w:sz w:val="18"/>
          <w:szCs w:val="18"/>
        </w:rPr>
        <w:t xml:space="preserve">RequiredDataResolver.reload()</w:t>
      </w:r>
      <w:r>
        <w:rPr>
          <w:rFonts w:ascii="Calibri" w:cs="Calibri" w:eastAsia="Calibri" w:hAnsi="Calibri"/>
          <w:color w:val="222b35"/>
          <w:sz w:val="21"/>
          <w:szCs w:val="21"/>
        </w:rPr>
        <w:t xml:space="preserve"> — and they call it </w:t>
      </w:r>
      <w:r>
        <w:rPr>
          <w:rFonts w:ascii="Calibri" w:cs="Calibri" w:eastAsia="Calibri" w:hAnsi="Calibri"/>
          <w:b/>
          <w:bCs/>
          <w:color w:val="222b35"/>
          <w:sz w:val="21"/>
          <w:szCs w:val="21"/>
        </w:rPr>
        <w:t xml:space="preserve">before</w:t>
      </w:r>
      <w:r>
        <w:rPr>
          <w:rFonts w:ascii="Calibri" w:cs="Calibri" w:eastAsia="Calibri" w:hAnsi="Calibri"/>
          <w:color w:val="222b35"/>
          <w:sz w:val="21"/>
          <w:szCs w:val="21"/>
        </w:rPr>
        <w:t xml:space="preserve"> the new rules or routing go live.</w:t>
      </w:r>
    </w:p>
    <w:p>
      <w:pPr>
        <w:keepNext/>
        <w:spacing w:after="60" w:before="120"/>
        <w:jc w:val="center"/>
      </w:pPr>
      <w:r>
        <w:drawing>
          <wp:inline distT="0" distB="0" distL="0" distR="0">
            <wp:extent cx="57150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085975"/>
                    </a:xfrm>
                    <a:prstGeom prst="rect">
                      <a:avLst/>
                    </a:prstGeom>
                  </pic:spPr>
                </pic:pic>
              </a:graphicData>
            </a:graphic>
          </wp:inline>
        </w:drawing>
      </w:r>
    </w:p>
    <w:p>
      <w:pPr>
        <w:spacing w:after="200"/>
        <w:jc w:val="center"/>
      </w:pPr>
      <w:r>
        <w:rPr>
          <w:rFonts w:ascii="Calibri" w:cs="Calibri" w:eastAsia="Calibri" w:hAnsi="Calibri"/>
          <w:i/>
          <w:iCs/>
          <w:color w:val="64748b"/>
          <w:sz w:val="17"/>
          <w:szCs w:val="17"/>
        </w:rPr>
        <w:t xml:space="preserve">Figure 6 — Data first, rules second: new requests always load a new rule's data (one request already in flight is the exception — see D4 in section 10).</w:t>
      </w:r>
    </w:p>
    <w:p>
      <w:pPr>
        <w:keepNext/>
        <w:spacing w:after="40" w:before="120"/>
      </w:pPr>
      <w:r>
        <w:rPr>
          <w:rFonts w:ascii="Calibri" w:cs="Calibri" w:eastAsia="Calibri" w:hAnsi="Calibri"/>
          <w:b/>
          <w:bCs/>
          <w:color w:val="64748b"/>
          <w:sz w:val="18"/>
          <w:szCs w:val="18"/>
        </w:rPr>
        <w:t xml:space="preserve">RuleBaseProvider.reload() — one added line, placed before the swap</w:t>
      </w:r>
    </w:p>
    <w:p>
      <w:pPr>
        <w:keepNext/>
        <w:keepLines/>
        <w:pBdr>
          <w:top w:val="single" w:color="d8dee9" w:sz="4" w:space="2"/>
          <w:left w:val="single" w:color="0d9488" w:sz="18" w:space="6"/>
        </w:pBdr>
        <w:shd w:fill="f5f7fa" w:color="auto" w:val="clear"/>
        <w:spacing w:after="0" w:line="240"/>
      </w:pPr>
      <w:r>
        <w:rPr>
          <w:rFonts w:ascii="Consolas" w:cs="Consolas" w:eastAsia="Consolas" w:hAnsi="Consolas"/>
          <w:color w:val="1b2733"/>
          <w:sz w:val="16"/>
          <w:szCs w:val="16"/>
        </w:rPr>
        <w:t xml:space="preserve">public synchronized void reload()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List&lt;RuleDefinition&gt; active = ruleDefinitionRepository.findByActiveTrue();</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KieContainer fresh = build(active);</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requiredData.reload();            // (1) new "what to load" goes live first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KieContainer old = this.container;</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this.container = fresh;           // (2) then the new rules go live</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if (old != null)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old.dispose();</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val="false"/>
        <w:keepLines/>
        <w:pBdr>
          <w:bottom w:val="single" w:color="d8dee9" w:sz="4" w:space="2"/>
          <w:left w:val="single" w:color="0d9488" w:sz="18" w:space="6"/>
        </w:pBdr>
        <w:shd w:fill="f5f7fa" w:color="auto" w:val="clear"/>
        <w:spacing w:after="0" w:line="240"/>
      </w:pPr>
      <w:r>
        <w:rPr>
          <w:rFonts w:ascii="Consolas" w:cs="Consolas" w:eastAsia="Consolas" w:hAnsi="Consolas"/>
          <w:color w:val="1b2733"/>
          <w:sz w:val="16"/>
          <w:szCs w:val="16"/>
        </w:rPr>
        <w:t xml:space="preserve">}</w:t>
      </w:r>
    </w:p>
    <w:p>
      <w:pPr>
        <w:spacing w:after="60"/>
      </w:pPr>
    </w:p>
    <w:p>
      <w:pPr>
        <w:spacing w:after="110" w:line="276"/>
      </w:pPr>
      <w:r>
        <w:rPr>
          <w:rFonts w:ascii="Calibri" w:cs="Calibri" w:eastAsia="Calibri" w:hAnsi="Calibri"/>
          <w:color w:val="222b35"/>
          <w:sz w:val="21"/>
          <w:szCs w:val="21"/>
        </w:rPr>
        <w:t xml:space="preserve">Add the same line in </w:t>
      </w:r>
      <w:r>
        <w:rPr>
          <w:rFonts w:ascii="Consolas" w:cs="Consolas" w:eastAsia="Consolas" w:hAnsi="Consolas"/>
          <w:color w:val="1b2733"/>
          <w:sz w:val="18"/>
          <w:szCs w:val="18"/>
        </w:rPr>
        <w:t xml:space="preserve">DecisionFlowResolver.reload()</w:t>
      </w:r>
      <w:r>
        <w:rPr>
          <w:rFonts w:ascii="Calibri" w:cs="Calibri" w:eastAsia="Calibri" w:hAnsi="Calibri"/>
          <w:color w:val="222b35"/>
          <w:sz w:val="21"/>
          <w:szCs w:val="21"/>
        </w:rPr>
        <w:t xml:space="preserve"> just before it swaps its two maps, so activating a group or flow behaves the same way. During the brief window the other way round (a rule removed, old RequiredData still live) the service merely over-fetches — which is safe.</w:t>
      </w:r>
    </w:p>
    <w:p>
      <w:pPr>
        <w:pStyle w:val="Heading2"/>
        <w:spacing w:after="90" w:before="220"/>
      </w:pPr>
      <w:r>
        <w:rPr>
          <w:rFonts w:ascii="Calibri" w:cs="Calibri" w:eastAsia="Calibri" w:hAnsi="Calibri"/>
          <w:b/>
          <w:bCs/>
          <w:color w:val="0d9488"/>
          <w:sz w:val="26"/>
          <w:szCs w:val="26"/>
        </w:rPr>
        <w:t xml:space="preserve">6.5 Public API</w:t>
      </w:r>
    </w:p>
    <w:p>
      <w:pPr>
        <w:keepNext/>
        <w:spacing w:after="40" w:before="120"/>
      </w:pPr>
      <w:r>
        <w:rPr>
          <w:rFonts w:ascii="Calibri" w:cs="Calibri" w:eastAsia="Calibri" w:hAnsi="Calibri"/>
          <w:b/>
          <w:bCs/>
          <w:color w:val="64748b"/>
          <w:sz w:val="18"/>
          <w:szCs w:val="18"/>
        </w:rPr>
        <w:t xml:space="preserve">RuleExecutionService — one new method (execute() is unchanged)</w:t>
      </w:r>
    </w:p>
    <w:p>
      <w:pPr>
        <w:keepNext/>
        <w:keepLines/>
        <w:pBdr>
          <w:top w:val="single" w:color="d8dee9" w:sz="4" w:space="2"/>
          <w:left w:val="single" w:color="0d9488" w:sz="18" w:space="6"/>
        </w:pBdr>
        <w:shd w:fill="f5f7fa" w:color="auto" w:val="clear"/>
        <w:spacing w:after="0" w:line="240"/>
      </w:pPr>
      <w:r>
        <w:rPr>
          <w:rFonts w:ascii="Consolas" w:cs="Consolas" w:eastAsia="Consolas" w:hAnsi="Consolas"/>
          <w:color w:val="1b2733"/>
          <w:sz w:val="16"/>
          <w:szCs w:val="16"/>
        </w:rPr>
        <w:t xml:space="preserve">/** What the active rules of the flow routed from this request class need. No I/O.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public RequiredData requiredData(Class&lt;?&gt; requestType)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Long flowId = flowResolver.flowFor(requestType.getName());</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RequiredData real = requiredDataResolver.forFlow(flowId);</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if (!properties.getRequiredData().isEnabled())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return real.asEverything();              // feature off: today's behaviour</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                                            // (typo check in needs() still works)</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if (properties.getRequiredData().isShadow())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log.debug("[shadow] {} would load {}", real.flowCode(), real.roots());</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return real.asEverything();              // still load all</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return real;</w:t>
      </w:r>
    </w:p>
    <w:p>
      <w:pPr>
        <w:keepNext w:val="false"/>
        <w:keepLines/>
        <w:pBdr>
          <w:bottom w:val="single" w:color="d8dee9" w:sz="4" w:space="2"/>
          <w:left w:val="single" w:color="0d9488" w:sz="18" w:space="6"/>
        </w:pBdr>
        <w:shd w:fill="f5f7fa" w:color="auto" w:val="clear"/>
        <w:spacing w:after="0" w:line="240"/>
      </w:pPr>
      <w:r>
        <w:rPr>
          <w:rFonts w:ascii="Consolas" w:cs="Consolas" w:eastAsia="Consolas" w:hAnsi="Consolas"/>
          <w:color w:val="1b2733"/>
          <w:sz w:val="16"/>
          <w:szCs w:val="16"/>
        </w:rPr>
        <w:t xml:space="preserve">}</w:t>
      </w:r>
    </w:p>
    <w:p>
      <w:pPr>
        <w:spacing w:after="60"/>
      </w:pPr>
    </w:p>
    <w:p>
      <w:pPr>
        <w:keepNext/>
        <w:spacing w:after="40" w:before="120"/>
      </w:pPr>
      <w:r>
        <w:rPr>
          <w:rFonts w:ascii="Calibri" w:cs="Calibri" w:eastAsia="Calibri" w:hAnsi="Calibri"/>
          <w:b/>
          <w:bCs/>
          <w:color w:val="64748b"/>
          <w:sz w:val="18"/>
          <w:szCs w:val="18"/>
        </w:rPr>
        <w:t xml:space="preserve">Admin endpoint — inspect it at any time: GET /admin/flows/{flowCode}/required-data</w:t>
      </w:r>
    </w:p>
    <w:p>
      <w:pPr>
        <w:keepNext/>
        <w:keepLines/>
        <w:pBdr>
          <w:top w:val="single" w:color="d8dee9" w:sz="4" w:space="2"/>
          <w:left w:val="single" w:color="0d9488" w:sz="18" w:space="6"/>
        </w:pBdr>
        <w:shd w:fill="f5f7fa" w:color="auto" w:val="clear"/>
        <w:spacing w:after="0" w:line="240"/>
      </w:pPr>
      <w:r>
        <w:rPr>
          <w:rFonts w:ascii="Consolas" w:cs="Consolas" w:eastAsia="Consolas" w:hAnsi="Consolas"/>
          <w:color w:val="1b2733"/>
          <w:sz w:val="16"/>
          <w:szCs w:val="16"/>
        </w:rPr>
        <w:t xml:space="preserve">{</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"flowCode": "TRANSFER_TRANSACTION",</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"roots":    ["transaction", "user"],</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"fields":   ["transaction.amount", "transaction.channel", "user"],</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"knownRoots": ["product", "transaction", "user", "userId", "userLimit"],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"complete": true</w:t>
      </w:r>
    </w:p>
    <w:p>
      <w:pPr>
        <w:keepNext w:val="false"/>
        <w:keepLines/>
        <w:pBdr>
          <w:bottom w:val="single" w:color="d8dee9" w:sz="4" w:space="2"/>
          <w:left w:val="single" w:color="0d9488" w:sz="18" w:space="6"/>
        </w:pBdr>
        <w:shd w:fill="f5f7fa" w:color="auto" w:val="clear"/>
        <w:spacing w:after="0" w:line="240"/>
      </w:pPr>
      <w:r>
        <w:rPr>
          <w:rFonts w:ascii="Consolas" w:cs="Consolas" w:eastAsia="Consolas" w:hAnsi="Consolas"/>
          <w:color w:val="1b2733"/>
          <w:sz w:val="16"/>
          <w:szCs w:val="16"/>
        </w:rPr>
        <w:t xml:space="preserve">}</w:t>
      </w:r>
    </w:p>
    <w:p>
      <w:pPr>
        <w:spacing w:after="60"/>
      </w:pPr>
    </w:p>
    <w:p>
      <w:pPr>
        <w:pStyle w:val="Heading2"/>
        <w:spacing w:after="90" w:before="220"/>
      </w:pPr>
      <w:r>
        <w:rPr>
          <w:rFonts w:ascii="Calibri" w:cs="Calibri" w:eastAsia="Calibri" w:hAnsi="Calibri"/>
          <w:b/>
          <w:bCs/>
          <w:color w:val="0d9488"/>
          <w:sz w:val="26"/>
          <w:szCs w:val="26"/>
        </w:rPr>
        <w:t xml:space="preserve">6.6 What the library does NOT provide</w:t>
      </w:r>
    </w:p>
    <w:p>
      <w:pPr>
        <w:spacing w:after="110" w:line="276"/>
      </w:pPr>
      <w:r>
        <w:rPr>
          <w:rFonts w:ascii="Calibri" w:cs="Calibri" w:eastAsia="Calibri" w:hAnsi="Calibri"/>
          <w:color w:val="222b35"/>
          <w:sz w:val="21"/>
          <w:szCs w:val="21"/>
        </w:rPr>
        <w:t xml:space="preserve">An earlier draft had a </w:t>
      </w:r>
      <w:r>
        <w:rPr>
          <w:rFonts w:ascii="Consolas" w:cs="Consolas" w:eastAsia="Consolas" w:hAnsi="Consolas"/>
          <w:color w:val="1b2733"/>
          <w:sz w:val="18"/>
          <w:szCs w:val="18"/>
        </w:rPr>
        <w:t xml:space="preserve">ParallelLoader</w:t>
      </w:r>
      <w:r>
        <w:rPr>
          <w:rFonts w:ascii="Calibri" w:cs="Calibri" w:eastAsia="Calibri" w:hAnsi="Calibri"/>
          <w:color w:val="222b35"/>
          <w:sz w:val="21"/>
          <w:szCs w:val="21"/>
        </w:rPr>
        <w:t xml:space="preserve"> helper that ran the lookups for the service. It is dropped. The service already knows how to run lookups in parallel; adding one </w:t>
      </w:r>
      <w:r>
        <w:rPr>
          <w:rFonts w:ascii="Consolas" w:cs="Consolas" w:eastAsia="Consolas" w:hAnsi="Consolas"/>
          <w:color w:val="1b2733"/>
          <w:sz w:val="18"/>
          <w:szCs w:val="18"/>
        </w:rPr>
        <w:t xml:space="preserve">if</w:t>
      </w:r>
      <w:r>
        <w:rPr>
          <w:rFonts w:ascii="Calibri" w:cs="Calibri" w:eastAsia="Calibri" w:hAnsi="Calibri"/>
          <w:color w:val="222b35"/>
          <w:sz w:val="21"/>
          <w:szCs w:val="21"/>
        </w:rPr>
        <w:t xml:space="preserve"> in front of each lookup is simpler, easier to read and debug, and keeps the library small. The library's only job is to answer </w:t>
      </w:r>
      <w:r>
        <w:rPr>
          <w:rFonts w:ascii="Consolas" w:cs="Consolas" w:eastAsia="Consolas" w:hAnsi="Consolas"/>
          <w:color w:val="1b2733"/>
          <w:sz w:val="18"/>
          <w:szCs w:val="18"/>
        </w:rPr>
        <w:t xml:space="preserve">needs(root)</w:t>
      </w:r>
      <w:r>
        <w:rPr>
          <w:rFonts w:ascii="Calibri" w:cs="Calibri" w:eastAsia="Calibri" w:hAnsi="Calibri"/>
          <w:color w:val="222b35"/>
          <w:sz w:val="21"/>
          <w:szCs w:val="21"/>
        </w:rPr>
        <w:t xml:space="preserve">.</w:t>
      </w:r>
    </w:p>
    <w:p>
      <w:pPr>
        <w:pStyle w:val="Heading1"/>
        <w:spacing w:after="120" w:before="300"/>
      </w:pPr>
      <w:r>
        <w:rPr>
          <w:rFonts w:ascii="Calibri" w:cs="Calibri" w:eastAsia="Calibri" w:hAnsi="Calibri"/>
          <w:b/>
          <w:bCs/>
          <w:color w:val="1f2d3d"/>
          <w:sz w:val="32"/>
          <w:szCs w:val="32"/>
        </w:rPr>
        <w:t xml:space="preserve">7. Service (developer) side — design and code</w:t>
      </w:r>
    </w:p>
    <w:p>
      <w:pPr>
        <w:spacing w:after="110" w:line="276"/>
      </w:pPr>
      <w:r>
        <w:rPr>
          <w:rFonts w:ascii="Calibri" w:cs="Calibri" w:eastAsia="Calibri" w:hAnsi="Calibri"/>
          <w:color w:val="222b35"/>
          <w:sz w:val="21"/>
          <w:szCs w:val="21"/>
        </w:rPr>
        <w:t xml:space="preserve">The feature is </w:t>
      </w:r>
      <w:r>
        <w:rPr>
          <w:rFonts w:ascii="Calibri" w:cs="Calibri" w:eastAsia="Calibri" w:hAnsi="Calibri"/>
          <w:b/>
          <w:bCs/>
          <w:color w:val="222b35"/>
          <w:sz w:val="21"/>
          <w:szCs w:val="21"/>
        </w:rPr>
        <w:t xml:space="preserve">opt-in per service</w:t>
      </w:r>
      <w:r>
        <w:rPr>
          <w:rFonts w:ascii="Calibri" w:cs="Calibri" w:eastAsia="Calibri" w:hAnsi="Calibri"/>
          <w:color w:val="222b35"/>
          <w:sz w:val="21"/>
          <w:szCs w:val="21"/>
        </w:rPr>
        <w:t xml:space="preserve">. A developer can keep today's code untouched, or add one </w:t>
      </w:r>
      <w:r>
        <w:rPr>
          <w:rFonts w:ascii="Consolas" w:cs="Consolas" w:eastAsia="Consolas" w:hAnsi="Consolas"/>
          <w:color w:val="1b2733"/>
          <w:sz w:val="18"/>
          <w:szCs w:val="18"/>
        </w:rPr>
        <w:t xml:space="preserve">needs(...)</w:t>
      </w:r>
      <w:r>
        <w:rPr>
          <w:rFonts w:ascii="Calibri" w:cs="Calibri" w:eastAsia="Calibri" w:hAnsi="Calibri"/>
          <w:color w:val="222b35"/>
          <w:sz w:val="21"/>
          <w:szCs w:val="21"/>
        </w:rPr>
        <w:t xml:space="preserve"> check in front of each lookup. Both styles work with the same library version; the controller, the request/response DTOs, the context classes and </w:t>
      </w:r>
      <w:r>
        <w:rPr>
          <w:rFonts w:ascii="Consolas" w:cs="Consolas" w:eastAsia="Consolas" w:hAnsi="Consolas"/>
          <w:color w:val="1b2733"/>
          <w:sz w:val="18"/>
          <w:szCs w:val="18"/>
        </w:rPr>
        <w:t xml:space="preserve">execute(...)</w:t>
      </w:r>
      <w:r>
        <w:rPr>
          <w:rFonts w:ascii="Calibri" w:cs="Calibri" w:eastAsia="Calibri" w:hAnsi="Calibri"/>
          <w:color w:val="222b35"/>
          <w:sz w:val="21"/>
          <w:szCs w:val="21"/>
        </w:rPr>
        <w:t xml:space="preserve"> stay the same either way.</w:t>
      </w:r>
    </w:p>
    <w:p>
      <w:pPr>
        <w:pStyle w:val="Heading2"/>
        <w:spacing w:after="90" w:before="220"/>
      </w:pPr>
      <w:r>
        <w:rPr>
          <w:rFonts w:ascii="Calibri" w:cs="Calibri" w:eastAsia="Calibri" w:hAnsi="Calibri"/>
          <w:b/>
          <w:bCs/>
          <w:color w:val="0d9488"/>
          <w:sz w:val="26"/>
          <w:szCs w:val="26"/>
        </w:rPr>
        <w:t xml:space="preserve">7.1 Option A — keep today's code (no change)</w:t>
      </w:r>
    </w:p>
    <w:p>
      <w:pPr>
        <w:spacing w:after="110" w:line="276"/>
      </w:pPr>
      <w:r>
        <w:rPr>
          <w:rFonts w:ascii="Calibri" w:cs="Calibri" w:eastAsia="Calibri" w:hAnsi="Calibri"/>
          <w:color w:val="222b35"/>
          <w:sz w:val="21"/>
          <w:szCs w:val="21"/>
        </w:rPr>
        <w:t xml:space="preserve">A service that never calls </w:t>
      </w:r>
      <w:r>
        <w:rPr>
          <w:rFonts w:ascii="Consolas" w:cs="Consolas" w:eastAsia="Consolas" w:hAnsi="Consolas"/>
          <w:color w:val="1b2733"/>
          <w:sz w:val="18"/>
          <w:szCs w:val="18"/>
        </w:rPr>
        <w:t xml:space="preserve">requiredData(...)</w:t>
      </w:r>
      <w:r>
        <w:rPr>
          <w:rFonts w:ascii="Calibri" w:cs="Calibri" w:eastAsia="Calibri" w:hAnsi="Calibri"/>
          <w:color w:val="222b35"/>
          <w:sz w:val="21"/>
          <w:szCs w:val="21"/>
        </w:rPr>
        <w:t xml:space="preserve"> keeps working exactly as before: it loads everything and runs the rules. Nothing in the library forces the new style, and nothing breaks when the library is upgraded. Choose this when the lookups are cheap.</w:t>
      </w:r>
    </w:p>
    <w:p>
      <w:pPr>
        <w:keepNext/>
        <w:spacing w:after="40" w:before="120"/>
      </w:pPr>
      <w:r>
        <w:rPr>
          <w:rFonts w:ascii="Calibri" w:cs="Calibri" w:eastAsia="Calibri" w:hAnsi="Calibri"/>
          <w:b/>
          <w:bCs/>
          <w:color w:val="64748b"/>
          <w:sz w:val="18"/>
          <w:szCs w:val="18"/>
        </w:rPr>
        <w:t xml:space="preserve">TransactionRuleService — today's style, still valid</w:t>
      </w:r>
    </w:p>
    <w:p>
      <w:pPr>
        <w:keepNext/>
        <w:keepLines/>
        <w:pBdr>
          <w:top w:val="single" w:color="d8dee9" w:sz="4" w:space="2"/>
          <w:left w:val="single" w:color="0d9488" w:sz="18" w:space="6"/>
        </w:pBdr>
        <w:shd w:fill="f5f7fa" w:color="auto" w:val="clear"/>
        <w:spacing w:after="0" w:line="240"/>
      </w:pPr>
      <w:r>
        <w:rPr>
          <w:rFonts w:ascii="Consolas" w:cs="Consolas" w:eastAsia="Consolas" w:hAnsi="Consolas"/>
          <w:color w:val="1b2733"/>
          <w:sz w:val="16"/>
          <w:szCs w:val="16"/>
        </w:rPr>
        <w:t xml:space="preserve">public TransactionResponse validate(TransactionRequest request)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ValidationContext context = buildContext(request);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ruleEngine.execute(context, TransactionRequest.class, globalContext);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return new TransactionResponse(context.isValid(),</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context.isPermissionDenied(), context.getValidationMessage());</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private ValidationContext buildContext(TransactionRequest request)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var limitF   = supplyAsync(() -&gt; lookup.userLimit(request.getUserId()), lookupExecutor);</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var productF = supplyAsync(() -&gt; lookup.product(request.getSourceAccount()),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lookupExecutor);</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var userF    = supplyAsync(() -&gt; lookup.user(request.getUserId()), lookupExecutor);</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try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CompletableFuture.allOf(limitF, productF, userF).join();  // parallel, await all</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 catch (CompletionException 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if (e.getCause() instanceof ResponseStatusException rse) throw rse;  // keep the 422</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throw e;</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ValidationContext context = new ValidationContext();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context.setUserId(request.getUserId());   // for the COMMON blocked-user rule</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context.setUser(userF.join());            // for the COMMON KYC rule</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context.setTransaction(toFact(request));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context.setUserLimit(limitF.join());</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context.setProduct(productF.join());</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return context;</w:t>
      </w:r>
    </w:p>
    <w:p>
      <w:pPr>
        <w:keepNext w:val="false"/>
        <w:keepLines/>
        <w:pBdr>
          <w:bottom w:val="single" w:color="d8dee9" w:sz="4" w:space="2"/>
          <w:left w:val="single" w:color="0d9488" w:sz="18" w:space="6"/>
        </w:pBdr>
        <w:shd w:fill="f5f7fa" w:color="auto" w:val="clear"/>
        <w:spacing w:after="0" w:line="240"/>
      </w:pPr>
      <w:r>
        <w:rPr>
          <w:rFonts w:ascii="Consolas" w:cs="Consolas" w:eastAsia="Consolas" w:hAnsi="Consolas"/>
          <w:color w:val="1b2733"/>
          <w:sz w:val="16"/>
          <w:szCs w:val="16"/>
        </w:rPr>
        <w:t xml:space="preserve">}</w:t>
      </w:r>
    </w:p>
    <w:p>
      <w:pPr>
        <w:spacing w:after="60"/>
      </w:pPr>
    </w:p>
    <w:tbl>
      <w:tblPr>
        <w:tblW w:type="dxa" w:w="9000"/>
        <w:tblBorders>
          <w:top w:val="single" w:color="d8dee9" w:sz="4"/>
          <w:left w:val="single" w:color="d8dee9" w:sz="4"/>
          <w:bottom w:val="single" w:color="d8dee9" w:sz="4"/>
          <w:right w:val="single" w:color="d8dee9" w:sz="4"/>
          <w:insideH w:val="single" w:color="d8dee9" w:sz="4"/>
          <w:insideV w:val="single" w:color="d8dee9" w:sz="4"/>
        </w:tblBorders>
      </w:tblPr>
      <w:tblGrid>
        <w:gridCol w:w="4200"/>
        <w:gridCol w:w="4800"/>
      </w:tblGrid>
      <w:tr>
        <w:trPr>
          <w:tblHeader/>
        </w:trPr>
        <w:tc>
          <w:tcPr>
            <w:tcW w:type="dxa" w:w="4200"/>
            <w:shd w:fill="e6f6f4" w:color="auto" w:val="clear"/>
            <w:tcMar>
              <w:top w:type="dxa" w:w="60"/>
              <w:left w:type="dxa" w:w="100"/>
              <w:bottom w:type="dxa" w:w="60"/>
              <w:right w:type="dxa" w:w="100"/>
            </w:tcMar>
          </w:tcPr>
          <w:p>
            <w:r>
              <w:rPr>
                <w:rFonts w:ascii="Calibri" w:cs="Calibri" w:eastAsia="Calibri" w:hAnsi="Calibri"/>
                <w:b/>
                <w:bCs/>
                <w:color w:val="222b35"/>
                <w:sz w:val="19"/>
                <w:szCs w:val="19"/>
              </w:rPr>
              <w:t xml:space="preserve">Question</w:t>
            </w:r>
          </w:p>
        </w:tc>
        <w:tc>
          <w:tcPr>
            <w:tcW w:type="dxa" w:w="4800"/>
            <w:shd w:fill="e6f6f4" w:color="auto" w:val="clear"/>
            <w:tcMar>
              <w:top w:type="dxa" w:w="60"/>
              <w:left w:type="dxa" w:w="100"/>
              <w:bottom w:type="dxa" w:w="60"/>
              <w:right w:type="dxa" w:w="100"/>
            </w:tcMar>
          </w:tcPr>
          <w:p>
            <w:r>
              <w:rPr>
                <w:rFonts w:ascii="Calibri" w:cs="Calibri" w:eastAsia="Calibri" w:hAnsi="Calibri"/>
                <w:b/>
                <w:bCs/>
                <w:color w:val="222b35"/>
                <w:sz w:val="19"/>
                <w:szCs w:val="19"/>
              </w:rPr>
              <w:t xml:space="preserve">Answer</w:t>
            </w:r>
          </w:p>
        </w:tc>
      </w:tr>
      <w:tr>
        <w:trPr>
          <w:cantSplit/>
        </w:trPr>
        <w:tc>
          <w:tcPr>
            <w:tcW w:type="dxa" w:w="4200"/>
            <w:tcMar>
              <w:top w:type="dxa" w:w="60"/>
              <w:left w:type="dxa" w:w="100"/>
              <w:bottom w:type="dxa" w:w="60"/>
              <w:right w:type="dxa" w:w="100"/>
            </w:tcMar>
          </w:tcPr>
          <w:p>
            <w:r>
              <w:rPr>
                <w:rFonts w:ascii="Calibri" w:cs="Calibri" w:eastAsia="Calibri" w:hAnsi="Calibri"/>
                <w:color w:val="222b35"/>
                <w:sz w:val="19"/>
                <w:szCs w:val="19"/>
              </w:rPr>
              <w:t xml:space="preserve">Does it still work after the library upgrade?</w:t>
            </w:r>
          </w:p>
        </w:tc>
        <w:tc>
          <w:tcPr>
            <w:tcW w:type="dxa" w:w="4800"/>
            <w:tcMar>
              <w:top w:type="dxa" w:w="60"/>
              <w:left w:type="dxa" w:w="100"/>
              <w:bottom w:type="dxa" w:w="60"/>
              <w:right w:type="dxa" w:w="100"/>
            </w:tcMar>
          </w:tcPr>
          <w:p>
            <w:r>
              <w:rPr>
                <w:rFonts w:ascii="Calibri" w:cs="Calibri" w:eastAsia="Calibri" w:hAnsi="Calibri"/>
                <w:color w:val="222b35"/>
                <w:sz w:val="19"/>
                <w:szCs w:val="19"/>
              </w:rPr>
              <w:t xml:space="preserve">Yes — execute(...) is unchanged</w:t>
            </w:r>
          </w:p>
        </w:tc>
      </w:tr>
      <w:tr>
        <w:trPr>
          <w:cantSplit/>
        </w:trPr>
        <w:tc>
          <w:tcPr>
            <w:tcW w:type="dxa" w:w="4200"/>
            <w:tcMar>
              <w:top w:type="dxa" w:w="60"/>
              <w:left w:type="dxa" w:w="100"/>
              <w:bottom w:type="dxa" w:w="60"/>
              <w:right w:type="dxa" w:w="100"/>
            </w:tcMar>
          </w:tcPr>
          <w:p>
            <w:r>
              <w:rPr>
                <w:rFonts w:ascii="Calibri" w:cs="Calibri" w:eastAsia="Calibri" w:hAnsi="Calibri"/>
                <w:color w:val="222b35"/>
                <w:sz w:val="19"/>
                <w:szCs w:val="19"/>
              </w:rPr>
              <w:t xml:space="preserve">Does it get the saving?</w:t>
            </w:r>
          </w:p>
        </w:tc>
        <w:tc>
          <w:tcPr>
            <w:tcW w:type="dxa" w:w="4800"/>
            <w:tcMar>
              <w:top w:type="dxa" w:w="60"/>
              <w:left w:type="dxa" w:w="100"/>
              <w:bottom w:type="dxa" w:w="60"/>
              <w:right w:type="dxa" w:w="100"/>
            </w:tcMar>
          </w:tcPr>
          <w:p>
            <w:r>
              <w:rPr>
                <w:rFonts w:ascii="Calibri" w:cs="Calibri" w:eastAsia="Calibri" w:hAnsi="Calibri"/>
                <w:color w:val="222b35"/>
                <w:sz w:val="19"/>
                <w:szCs w:val="19"/>
              </w:rPr>
              <w:t xml:space="preserve">No — it always runs all three lookups (today's behaviour)</w:t>
            </w:r>
          </w:p>
        </w:tc>
      </w:tr>
      <w:tr>
        <w:trPr>
          <w:cantSplit/>
        </w:trPr>
        <w:tc>
          <w:tcPr>
            <w:tcW w:type="dxa" w:w="4200"/>
            <w:tcMar>
              <w:top w:type="dxa" w:w="60"/>
              <w:left w:type="dxa" w:w="100"/>
              <w:bottom w:type="dxa" w:w="60"/>
              <w:right w:type="dxa" w:w="100"/>
            </w:tcMar>
          </w:tcPr>
          <w:p>
            <w:r>
              <w:rPr>
                <w:rFonts w:ascii="Calibri" w:cs="Calibri" w:eastAsia="Calibri" w:hAnsi="Calibri"/>
                <w:color w:val="222b35"/>
                <w:sz w:val="19"/>
                <w:szCs w:val="19"/>
              </w:rPr>
              <w:t xml:space="preserve">Can it ever under-fetch?</w:t>
            </w:r>
          </w:p>
        </w:tc>
        <w:tc>
          <w:tcPr>
            <w:tcW w:type="dxa" w:w="4800"/>
            <w:tcMar>
              <w:top w:type="dxa" w:w="60"/>
              <w:left w:type="dxa" w:w="100"/>
              <w:bottom w:type="dxa" w:w="60"/>
              <w:right w:type="dxa" w:w="100"/>
            </w:tcMar>
          </w:tcPr>
          <w:p>
            <w:r>
              <w:rPr>
                <w:rFonts w:ascii="Calibri" w:cs="Calibri" w:eastAsia="Calibri" w:hAnsi="Calibri"/>
                <w:color w:val="222b35"/>
                <w:sz w:val="19"/>
                <w:szCs w:val="19"/>
              </w:rPr>
              <w:t xml:space="preserve">No — everything is always loaded</w:t>
            </w:r>
          </w:p>
        </w:tc>
      </w:tr>
      <w:tr>
        <w:trPr>
          <w:cantSplit/>
        </w:trPr>
        <w:tc>
          <w:tcPr>
            <w:tcW w:type="dxa" w:w="4200"/>
            <w:tcMar>
              <w:top w:type="dxa" w:w="60"/>
              <w:left w:type="dxa" w:w="100"/>
              <w:bottom w:type="dxa" w:w="60"/>
              <w:right w:type="dxa" w:w="100"/>
            </w:tcMar>
          </w:tcPr>
          <w:p>
            <w:r>
              <w:rPr>
                <w:rFonts w:ascii="Calibri" w:cs="Calibri" w:eastAsia="Calibri" w:hAnsi="Calibri"/>
                <w:color w:val="222b35"/>
                <w:sz w:val="19"/>
                <w:szCs w:val="19"/>
              </w:rPr>
              <w:t xml:space="preserve">Can one service use A and another use B?</w:t>
            </w:r>
          </w:p>
        </w:tc>
        <w:tc>
          <w:tcPr>
            <w:tcW w:type="dxa" w:w="4800"/>
            <w:tcMar>
              <w:top w:type="dxa" w:w="60"/>
              <w:left w:type="dxa" w:w="100"/>
              <w:bottom w:type="dxa" w:w="60"/>
              <w:right w:type="dxa" w:w="100"/>
            </w:tcMar>
          </w:tcPr>
          <w:p>
            <w:r>
              <w:rPr>
                <w:rFonts w:ascii="Calibri" w:cs="Calibri" w:eastAsia="Calibri" w:hAnsi="Calibri"/>
                <w:color w:val="222b35"/>
                <w:sz w:val="19"/>
                <w:szCs w:val="19"/>
              </w:rPr>
              <w:t xml:space="preserve">Yes — the choice is per service, even per flow</w:t>
            </w:r>
          </w:p>
        </w:tc>
      </w:tr>
    </w:tbl>
    <w:p>
      <w:pPr>
        <w:spacing w:after="60"/>
      </w:pPr>
    </w:p>
    <w:p>
      <w:pPr>
        <w:pStyle w:val="Heading2"/>
        <w:spacing w:after="90" w:before="220"/>
      </w:pPr>
      <w:r>
        <w:rPr>
          <w:rFonts w:ascii="Calibri" w:cs="Calibri" w:eastAsia="Calibri" w:hAnsi="Calibri"/>
          <w:b/>
          <w:bCs/>
          <w:color w:val="0d9488"/>
          <w:sz w:val="26"/>
          <w:szCs w:val="26"/>
        </w:rPr>
        <w:t xml:space="preserve">7.2 Option B — demand-driven (one check per lookup)</w:t>
      </w:r>
    </w:p>
    <w:p>
      <w:pPr>
        <w:spacing w:after="110" w:line="276"/>
      </w:pPr>
      <w:r>
        <w:rPr>
          <w:rFonts w:ascii="Calibri" w:cs="Calibri" w:eastAsia="Calibri" w:hAnsi="Calibri"/>
          <w:color w:val="222b35"/>
          <w:sz w:val="21"/>
          <w:szCs w:val="21"/>
        </w:rPr>
        <w:t xml:space="preserve">The same code as Option A with one change: ask the library once, then put </w:t>
      </w:r>
      <w:r>
        <w:rPr>
          <w:rFonts w:ascii="Consolas" w:cs="Consolas" w:eastAsia="Consolas" w:hAnsi="Consolas"/>
          <w:color w:val="1b2733"/>
          <w:sz w:val="18"/>
          <w:szCs w:val="18"/>
        </w:rPr>
        <w:t xml:space="preserve">need.needs("root")</w:t>
      </w:r>
      <w:r>
        <w:rPr>
          <w:rFonts w:ascii="Calibri" w:cs="Calibri" w:eastAsia="Calibri" w:hAnsi="Calibri"/>
          <w:color w:val="222b35"/>
          <w:sz w:val="21"/>
          <w:szCs w:val="21"/>
        </w:rPr>
        <w:t xml:space="preserve"> in front of each lookup. The root name is the first part of the catalog </w:t>
      </w:r>
      <w:r>
        <w:rPr>
          <w:rFonts w:ascii="Consolas" w:cs="Consolas" w:eastAsia="Consolas" w:hAnsi="Consolas"/>
          <w:color w:val="1b2733"/>
          <w:sz w:val="18"/>
          <w:szCs w:val="18"/>
        </w:rPr>
        <w:t xml:space="preserve">drl_path</w:t>
      </w:r>
      <w:r>
        <w:rPr>
          <w:rFonts w:ascii="Calibri" w:cs="Calibri" w:eastAsia="Calibri" w:hAnsi="Calibri"/>
          <w:color w:val="222b35"/>
          <w:sz w:val="21"/>
          <w:szCs w:val="21"/>
        </w:rPr>
        <w:t xml:space="preserve"> — </w:t>
      </w:r>
      <w:r>
        <w:rPr>
          <w:rFonts w:ascii="Consolas" w:cs="Consolas" w:eastAsia="Consolas" w:hAnsi="Consolas"/>
          <w:color w:val="1b2733"/>
          <w:sz w:val="18"/>
          <w:szCs w:val="18"/>
        </w:rPr>
        <w:t xml:space="preserve">userLimit!.limit</w:t>
      </w:r>
      <w:r>
        <w:rPr>
          <w:rFonts w:ascii="Calibri" w:cs="Calibri" w:eastAsia="Calibri" w:hAnsi="Calibri"/>
          <w:color w:val="222b35"/>
          <w:sz w:val="21"/>
          <w:szCs w:val="21"/>
        </w:rPr>
        <w:t xml:space="preserve"> → </w:t>
      </w:r>
      <w:r>
        <w:rPr>
          <w:rFonts w:ascii="Consolas" w:cs="Consolas" w:eastAsia="Consolas" w:hAnsi="Consolas"/>
          <w:color w:val="1b2733"/>
          <w:sz w:val="18"/>
          <w:szCs w:val="18"/>
        </w:rPr>
        <w:t xml:space="preserve">"userLimit"</w:t>
      </w:r>
      <w:r>
        <w:rPr>
          <w:rFonts w:ascii="Calibri" w:cs="Calibri" w:eastAsia="Calibri" w:hAnsi="Calibri"/>
          <w:color w:val="222b35"/>
          <w:sz w:val="21"/>
          <w:szCs w:val="21"/>
        </w:rPr>
        <w:t xml:space="preserve">. How the data is loaded (database, another service, cache) is entirely the developer’s choice; the library only answers yes or no.</w:t>
      </w:r>
    </w:p>
    <w:p>
      <w:pPr>
        <w:keepNext/>
        <w:spacing w:after="40" w:before="120"/>
      </w:pPr>
      <w:r>
        <w:rPr>
          <w:rFonts w:ascii="Calibri" w:cs="Calibri" w:eastAsia="Calibri" w:hAnsi="Calibri"/>
          <w:b/>
          <w:bCs/>
          <w:color w:val="64748b"/>
          <w:sz w:val="18"/>
          <w:szCs w:val="18"/>
        </w:rPr>
        <w:t xml:space="preserve">TransactionRuleService — demand-driven style (illustrative)</w:t>
      </w:r>
    </w:p>
    <w:p>
      <w:pPr>
        <w:keepNext/>
        <w:keepLines/>
        <w:pBdr>
          <w:top w:val="single" w:color="d8dee9" w:sz="4" w:space="2"/>
          <w:left w:val="single" w:color="0d9488" w:sz="18" w:space="6"/>
        </w:pBdr>
        <w:shd w:fill="f5f7fa" w:color="auto" w:val="clear"/>
        <w:spacing w:after="0" w:line="240"/>
      </w:pPr>
      <w:r>
        <w:rPr>
          <w:rFonts w:ascii="Consolas" w:cs="Consolas" w:eastAsia="Consolas" w:hAnsi="Consolas"/>
          <w:color w:val="1b2733"/>
          <w:sz w:val="16"/>
          <w:szCs w:val="16"/>
        </w:rPr>
        <w:t xml:space="preserve">@Service</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public class TransactionRuleService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private final RuleExecutionService ruleEngine;</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private final GlobalContext globalContext;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private final ExecutorService lookupExecutor;</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private final TransferLookupService lookup;</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 constructor unchanged</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public TransactionResponse validate(TransactionRequest request)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ValidationContext context = buildContext(request);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ruleEngine.execute(context, TransactionRequest.class, globalContext);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return new TransactionResponse(context.isValid(),</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context.isPermissionDenied(), context.getValidationMessage());</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private ValidationContext buildContext(TransactionRequest request)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RequiredData need = ruleEngine.requiredData(TransactionRequest.class); // memory, no DB</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 same parallel code as today - each lookup now has a needs() check in front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CompletableFuture&lt;UserLimit&gt; limitF = need.needs("userLimit")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 supplyAsync(() -&gt; lookup.userLimit(request.getUserId()), lookupExecutor)</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 completedFuture(null);</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CompletableFuture&lt;Product&gt; productF = need.needs("product")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 supplyAsync(() -&gt; lookup.product(request.getSourceAccount()), lookupExecutor)</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 completedFuture(null);</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CompletableFuture&lt;User&gt; userF = need.needs("user")</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 supplyAsync(() -&gt; lookup.user(request.getUserId()), lookupExecutor)</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 completedFuture(null);</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try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CompletableFuture.allOf(limitF, productF, userF).join();</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 catch (CompletionException 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if (e.getCause() instanceof ResponseStatusException rse) throw rse;  // keep the 422</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throw e;</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ValidationContext context = new ValidationContext();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context.setUserId(request.getUserId());          // from the request - always set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context.setTransaction(toFact(request));         // from the request - always set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context.setUserLimit(limitF.join());             // null when no active rule reads it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context.setProduct(productF.join());</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context.setUser(userF.join());</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return context;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 toFact(...) unchanged</w:t>
      </w:r>
    </w:p>
    <w:p>
      <w:pPr>
        <w:keepNext w:val="false"/>
        <w:keepLines/>
        <w:pBdr>
          <w:bottom w:val="single" w:color="d8dee9" w:sz="4" w:space="2"/>
          <w:left w:val="single" w:color="0d9488" w:sz="18" w:space="6"/>
        </w:pBdr>
        <w:shd w:fill="f5f7fa" w:color="auto" w:val="clear"/>
        <w:spacing w:after="0" w:line="240"/>
      </w:pPr>
      <w:r>
        <w:rPr>
          <w:rFonts w:ascii="Consolas" w:cs="Consolas" w:eastAsia="Consolas" w:hAnsi="Consolas"/>
          <w:color w:val="1b2733"/>
          <w:sz w:val="16"/>
          <w:szCs w:val="16"/>
        </w:rPr>
        <w:t xml:space="preserve">}</w:t>
      </w:r>
    </w:p>
    <w:p>
      <w:pPr>
        <w:spacing w:after="60"/>
      </w:pPr>
    </w:p>
    <w:p>
      <w:pPr>
        <w:spacing w:after="110" w:line="276"/>
      </w:pPr>
      <w:r>
        <w:rPr>
          <w:rFonts w:ascii="Calibri" w:cs="Calibri" w:eastAsia="Calibri" w:hAnsi="Calibri"/>
          <w:color w:val="222b35"/>
          <w:sz w:val="21"/>
          <w:szCs w:val="21"/>
        </w:rPr>
        <w:t xml:space="preserve">Without parallel lookups it is even simpler — one if per root:</w:t>
      </w:r>
    </w:p>
    <w:p>
      <w:pPr>
        <w:keepNext/>
        <w:spacing w:after="40" w:before="120"/>
      </w:pPr>
      <w:r>
        <w:rPr>
          <w:rFonts w:ascii="Calibri" w:cs="Calibri" w:eastAsia="Calibri" w:hAnsi="Calibri"/>
          <w:b/>
          <w:bCs/>
          <w:color w:val="64748b"/>
          <w:sz w:val="18"/>
          <w:szCs w:val="18"/>
        </w:rPr>
        <w:t xml:space="preserve">Sequential variant</w:t>
      </w:r>
    </w:p>
    <w:p>
      <w:pPr>
        <w:keepNext/>
        <w:keepLines/>
        <w:pBdr>
          <w:top w:val="single" w:color="d8dee9" w:sz="4" w:space="2"/>
          <w:left w:val="single" w:color="0d9488" w:sz="18" w:space="6"/>
        </w:pBdr>
        <w:shd w:fill="f5f7fa" w:color="auto" w:val="clear"/>
        <w:spacing w:after="0" w:line="240"/>
      </w:pPr>
      <w:r>
        <w:rPr>
          <w:rFonts w:ascii="Consolas" w:cs="Consolas" w:eastAsia="Consolas" w:hAnsi="Consolas"/>
          <w:color w:val="1b2733"/>
          <w:sz w:val="16"/>
          <w:szCs w:val="16"/>
        </w:rPr>
        <w:t xml:space="preserve">RequiredData need = ruleEngine.requiredData(TransactionRequest.class);</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if (need.needs("userLimit"))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context.setUserLimit(lookup.userLimit(request.getUserId()));</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if (need.needs("product"))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context.setProduct(lookup.product(request.getSourceAccount()));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if (need.needs("user"))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context.setUser(lookup.user(request.getUserId()));</w:t>
      </w:r>
    </w:p>
    <w:p>
      <w:pPr>
        <w:keepNext w:val="false"/>
        <w:keepLines/>
        <w:pBdr>
          <w:bottom w:val="single" w:color="d8dee9" w:sz="4" w:space="2"/>
          <w:left w:val="single" w:color="0d9488" w:sz="18" w:space="6"/>
        </w:pBdr>
        <w:shd w:fill="f5f7fa" w:color="auto" w:val="clear"/>
        <w:spacing w:after="0" w:line="240"/>
      </w:pPr>
      <w:r>
        <w:rPr>
          <w:rFonts w:ascii="Consolas" w:cs="Consolas" w:eastAsia="Consolas" w:hAnsi="Consolas"/>
          <w:color w:val="1b2733"/>
          <w:sz w:val="16"/>
          <w:szCs w:val="16"/>
        </w:rPr>
        <w:t xml:space="preserve">}</w:t>
      </w:r>
    </w:p>
    <w:p>
      <w:pPr>
        <w:spacing w:after="60"/>
      </w:pPr>
    </w:p>
    <w:p>
      <w:pPr>
        <w:spacing w:after="110" w:line="276"/>
      </w:pPr>
      <w:r>
        <w:rPr>
          <w:rFonts w:ascii="Calibri" w:cs="Calibri" w:eastAsia="Calibri" w:hAnsi="Calibri"/>
          <w:color w:val="222b35"/>
          <w:sz w:val="21"/>
          <w:szCs w:val="21"/>
        </w:rPr>
        <w:t xml:space="preserve">Error handling is unchanged: the same </w:t>
      </w:r>
      <w:r>
        <w:rPr>
          <w:rFonts w:ascii="Consolas" w:cs="Consolas" w:eastAsia="Consolas" w:hAnsi="Consolas"/>
          <w:color w:val="1b2733"/>
          <w:sz w:val="18"/>
          <w:szCs w:val="18"/>
        </w:rPr>
        <w:t xml:space="preserve">join()</w:t>
      </w:r>
      <w:r>
        <w:rPr>
          <w:rFonts w:ascii="Calibri" w:cs="Calibri" w:eastAsia="Calibri" w:hAnsi="Calibri"/>
          <w:color w:val="222b35"/>
          <w:sz w:val="21"/>
          <w:szCs w:val="21"/>
        </w:rPr>
        <w:t xml:space="preserve"> calls and the same exception unwrapping as Option A. Data that comes from the request itself (transaction, userId) is always set — it costs nothing, so it needs no check.</w:t>
      </w:r>
    </w:p>
    <w:p>
      <w:pPr>
        <w:pStyle w:val="Heading2"/>
        <w:spacing w:after="90" w:before="220"/>
      </w:pPr>
      <w:r>
        <w:rPr>
          <w:rFonts w:ascii="Calibri" w:cs="Calibri" w:eastAsia="Calibri" w:hAnsi="Calibri"/>
          <w:b/>
          <w:bCs/>
          <w:color w:val="0d9488"/>
          <w:sz w:val="26"/>
          <w:szCs w:val="26"/>
        </w:rPr>
        <w:t xml:space="preserve">7.3 Before and after</w:t>
      </w:r>
    </w:p>
    <w:tbl>
      <w:tblPr>
        <w:tblW w:type="dxa" w:w="9000"/>
        <w:tblBorders>
          <w:top w:val="single" w:color="d8dee9" w:sz="4"/>
          <w:left w:val="single" w:color="d8dee9" w:sz="4"/>
          <w:bottom w:val="single" w:color="d8dee9" w:sz="4"/>
          <w:right w:val="single" w:color="d8dee9" w:sz="4"/>
          <w:insideH w:val="single" w:color="d8dee9" w:sz="4"/>
          <w:insideV w:val="single" w:color="d8dee9" w:sz="4"/>
        </w:tblBorders>
      </w:tblPr>
      <w:tblGrid>
        <w:gridCol w:w="2700"/>
        <w:gridCol w:w="2700"/>
        <w:gridCol w:w="3600"/>
      </w:tblGrid>
      <w:tr>
        <w:trPr>
          <w:tblHeader/>
        </w:trPr>
        <w:tc>
          <w:tcPr>
            <w:tcW w:type="dxa" w:w="2700"/>
            <w:shd w:fill="e6f6f4" w:color="auto" w:val="clear"/>
            <w:tcMar>
              <w:top w:type="dxa" w:w="60"/>
              <w:left w:type="dxa" w:w="100"/>
              <w:bottom w:type="dxa" w:w="60"/>
              <w:right w:type="dxa" w:w="100"/>
            </w:tcMar>
          </w:tcPr>
          <w:p>
            <w:r>
              <w:rPr>
                <w:rFonts w:ascii="Calibri" w:cs="Calibri" w:eastAsia="Calibri" w:hAnsi="Calibri"/>
                <w:b/>
                <w:bCs/>
                <w:color w:val="222b35"/>
                <w:sz w:val="19"/>
                <w:szCs w:val="19"/>
              </w:rPr>
              <w:t xml:space="preserve">Aspect</w:t>
            </w:r>
          </w:p>
        </w:tc>
        <w:tc>
          <w:tcPr>
            <w:tcW w:type="dxa" w:w="2700"/>
            <w:shd w:fill="e6f6f4" w:color="auto" w:val="clear"/>
            <w:tcMar>
              <w:top w:type="dxa" w:w="60"/>
              <w:left w:type="dxa" w:w="100"/>
              <w:bottom w:type="dxa" w:w="60"/>
              <w:right w:type="dxa" w:w="100"/>
            </w:tcMar>
          </w:tcPr>
          <w:p>
            <w:r>
              <w:rPr>
                <w:rFonts w:ascii="Calibri" w:cs="Calibri" w:eastAsia="Calibri" w:hAnsi="Calibri"/>
                <w:b/>
                <w:bCs/>
                <w:color w:val="222b35"/>
                <w:sz w:val="19"/>
                <w:szCs w:val="19"/>
              </w:rPr>
              <w:t xml:space="preserve">Option A (today)</w:t>
            </w:r>
          </w:p>
        </w:tc>
        <w:tc>
          <w:tcPr>
            <w:tcW w:type="dxa" w:w="3600"/>
            <w:shd w:fill="e6f6f4" w:color="auto" w:val="clear"/>
            <w:tcMar>
              <w:top w:type="dxa" w:w="60"/>
              <w:left w:type="dxa" w:w="100"/>
              <w:bottom w:type="dxa" w:w="60"/>
              <w:right w:type="dxa" w:w="100"/>
            </w:tcMar>
          </w:tcPr>
          <w:p>
            <w:r>
              <w:rPr>
                <w:rFonts w:ascii="Calibri" w:cs="Calibri" w:eastAsia="Calibri" w:hAnsi="Calibri"/>
                <w:b/>
                <w:bCs/>
                <w:color w:val="222b35"/>
                <w:sz w:val="19"/>
                <w:szCs w:val="19"/>
              </w:rPr>
              <w:t xml:space="preserve">Option B (demand-driven)</w:t>
            </w:r>
          </w:p>
        </w:tc>
      </w:tr>
      <w:tr>
        <w:trPr>
          <w:cantSplit/>
        </w:trPr>
        <w:tc>
          <w:tcPr>
            <w:tcW w:type="dxa" w:w="2700"/>
            <w:tcMar>
              <w:top w:type="dxa" w:w="60"/>
              <w:left w:type="dxa" w:w="100"/>
              <w:bottom w:type="dxa" w:w="60"/>
              <w:right w:type="dxa" w:w="100"/>
            </w:tcMar>
          </w:tcPr>
          <w:p>
            <w:r>
              <w:rPr>
                <w:rFonts w:ascii="Calibri" w:cs="Calibri" w:eastAsia="Calibri" w:hAnsi="Calibri"/>
                <w:color w:val="222b35"/>
                <w:sz w:val="19"/>
                <w:szCs w:val="19"/>
              </w:rPr>
              <w:t xml:space="preserve">Lookups per request</w:t>
            </w:r>
          </w:p>
        </w:tc>
        <w:tc>
          <w:tcPr>
            <w:tcW w:type="dxa" w:w="2700"/>
            <w:tcMar>
              <w:top w:type="dxa" w:w="60"/>
              <w:left w:type="dxa" w:w="100"/>
              <w:bottom w:type="dxa" w:w="60"/>
              <w:right w:type="dxa" w:w="100"/>
            </w:tcMar>
          </w:tcPr>
          <w:p>
            <w:r>
              <w:rPr>
                <w:rFonts w:ascii="Calibri" w:cs="Calibri" w:eastAsia="Calibri" w:hAnsi="Calibri"/>
                <w:color w:val="222b35"/>
                <w:sz w:val="19"/>
                <w:szCs w:val="19"/>
              </w:rPr>
              <w:t xml:space="preserve">Always 3</w:t>
            </w:r>
          </w:p>
        </w:tc>
        <w:tc>
          <w:tcPr>
            <w:tcW w:type="dxa" w:w="3600"/>
            <w:tcMar>
              <w:top w:type="dxa" w:w="60"/>
              <w:left w:type="dxa" w:w="100"/>
              <w:bottom w:type="dxa" w:w="60"/>
              <w:right w:type="dxa" w:w="100"/>
            </w:tcMar>
          </w:tcPr>
          <w:p>
            <w:r>
              <w:rPr>
                <w:rFonts w:ascii="Calibri" w:cs="Calibri" w:eastAsia="Calibri" w:hAnsi="Calibri"/>
                <w:color w:val="222b35"/>
                <w:sz w:val="19"/>
                <w:szCs w:val="19"/>
              </w:rPr>
              <w:t xml:space="preserve">0–3, exactly what the active rules read</w:t>
            </w:r>
          </w:p>
        </w:tc>
      </w:tr>
      <w:tr>
        <w:trPr>
          <w:cantSplit/>
        </w:trPr>
        <w:tc>
          <w:tcPr>
            <w:tcW w:type="dxa" w:w="2700"/>
            <w:tcMar>
              <w:top w:type="dxa" w:w="60"/>
              <w:left w:type="dxa" w:w="100"/>
              <w:bottom w:type="dxa" w:w="60"/>
              <w:right w:type="dxa" w:w="100"/>
            </w:tcMar>
          </w:tcPr>
          <w:p>
            <w:r>
              <w:rPr>
                <w:rFonts w:ascii="Calibri" w:cs="Calibri" w:eastAsia="Calibri" w:hAnsi="Calibri"/>
                <w:color w:val="222b35"/>
                <w:sz w:val="19"/>
                <w:szCs w:val="19"/>
              </w:rPr>
              <w:t xml:space="preserve">Cost of deciding</w:t>
            </w:r>
          </w:p>
        </w:tc>
        <w:tc>
          <w:tcPr>
            <w:tcW w:type="dxa" w:w="2700"/>
            <w:tcMar>
              <w:top w:type="dxa" w:w="60"/>
              <w:left w:type="dxa" w:w="100"/>
              <w:bottom w:type="dxa" w:w="60"/>
              <w:right w:type="dxa" w:w="100"/>
            </w:tcMar>
          </w:tcPr>
          <w:p>
            <w:r>
              <w:rPr>
                <w:rFonts w:ascii="Calibri" w:cs="Calibri" w:eastAsia="Calibri" w:hAnsi="Calibri"/>
                <w:color w:val="222b35"/>
                <w:sz w:val="19"/>
                <w:szCs w:val="19"/>
              </w:rPr>
              <w:t xml:space="preserve">—</w:t>
            </w:r>
          </w:p>
        </w:tc>
        <w:tc>
          <w:tcPr>
            <w:tcW w:type="dxa" w:w="3600"/>
            <w:tcMar>
              <w:top w:type="dxa" w:w="60"/>
              <w:left w:type="dxa" w:w="100"/>
              <w:bottom w:type="dxa" w:w="60"/>
              <w:right w:type="dxa" w:w="100"/>
            </w:tcMar>
          </w:tcPr>
          <w:p>
            <w:r>
              <w:rPr>
                <w:rFonts w:ascii="Calibri" w:cs="Calibri" w:eastAsia="Calibri" w:hAnsi="Calibri"/>
                <w:color w:val="222b35"/>
                <w:sz w:val="19"/>
                <w:szCs w:val="19"/>
              </w:rPr>
              <w:t xml:space="preserve">One in-memory map read</w:t>
            </w:r>
          </w:p>
        </w:tc>
      </w:tr>
      <w:tr>
        <w:trPr>
          <w:cantSplit/>
        </w:trPr>
        <w:tc>
          <w:tcPr>
            <w:tcW w:type="dxa" w:w="2700"/>
            <w:tcMar>
              <w:top w:type="dxa" w:w="60"/>
              <w:left w:type="dxa" w:w="100"/>
              <w:bottom w:type="dxa" w:w="60"/>
              <w:right w:type="dxa" w:w="100"/>
            </w:tcMar>
          </w:tcPr>
          <w:p>
            <w:r>
              <w:rPr>
                <w:rFonts w:ascii="Calibri" w:cs="Calibri" w:eastAsia="Calibri" w:hAnsi="Calibri"/>
                <w:color w:val="222b35"/>
                <w:sz w:val="19"/>
                <w:szCs w:val="19"/>
              </w:rPr>
              <w:t xml:space="preserve">Admin builds a rule on a new root</w:t>
            </w:r>
          </w:p>
        </w:tc>
        <w:tc>
          <w:tcPr>
            <w:tcW w:type="dxa" w:w="2700"/>
            <w:tcMar>
              <w:top w:type="dxa" w:w="60"/>
              <w:left w:type="dxa" w:w="100"/>
              <w:bottom w:type="dxa" w:w="60"/>
              <w:right w:type="dxa" w:w="100"/>
            </w:tcMar>
          </w:tcPr>
          <w:p>
            <w:r>
              <w:rPr>
                <w:rFonts w:ascii="Calibri" w:cs="Calibri" w:eastAsia="Calibri" w:hAnsi="Calibri"/>
                <w:color w:val="222b35"/>
                <w:sz w:val="19"/>
                <w:szCs w:val="19"/>
              </w:rPr>
              <w:t xml:space="preserve">Value silently null</w:t>
            </w:r>
          </w:p>
        </w:tc>
        <w:tc>
          <w:tcPr>
            <w:tcW w:type="dxa" w:w="3600"/>
            <w:tcMar>
              <w:top w:type="dxa" w:w="60"/>
              <w:left w:type="dxa" w:w="100"/>
              <w:bottom w:type="dxa" w:w="60"/>
              <w:right w:type="dxa" w:w="100"/>
            </w:tcMar>
          </w:tcPr>
          <w:p>
            <w:r>
              <w:rPr>
                <w:rFonts w:ascii="Calibri" w:cs="Calibri" w:eastAsia="Calibri" w:hAnsi="Calibri"/>
                <w:color w:val="222b35"/>
                <w:sz w:val="19"/>
                <w:szCs w:val="19"/>
              </w:rPr>
              <w:t xml:space="preserve">Root appears in RequiredData at reload and is loaded</w:t>
            </w:r>
          </w:p>
        </w:tc>
      </w:tr>
      <w:tr>
        <w:trPr>
          <w:cantSplit/>
        </w:trPr>
        <w:tc>
          <w:tcPr>
            <w:tcW w:type="dxa" w:w="2700"/>
            <w:tcMar>
              <w:top w:type="dxa" w:w="60"/>
              <w:left w:type="dxa" w:w="100"/>
              <w:bottom w:type="dxa" w:w="60"/>
              <w:right w:type="dxa" w:w="100"/>
            </w:tcMar>
          </w:tcPr>
          <w:p>
            <w:r>
              <w:rPr>
                <w:rFonts w:ascii="Calibri" w:cs="Calibri" w:eastAsia="Calibri" w:hAnsi="Calibri"/>
                <w:color w:val="222b35"/>
                <w:sz w:val="19"/>
                <w:szCs w:val="19"/>
              </w:rPr>
              <w:t xml:space="preserve">Admin switches rules off</w:t>
            </w:r>
          </w:p>
        </w:tc>
        <w:tc>
          <w:tcPr>
            <w:tcW w:type="dxa" w:w="2700"/>
            <w:tcMar>
              <w:top w:type="dxa" w:w="60"/>
              <w:left w:type="dxa" w:w="100"/>
              <w:bottom w:type="dxa" w:w="60"/>
              <w:right w:type="dxa" w:w="100"/>
            </w:tcMar>
          </w:tcPr>
          <w:p>
            <w:r>
              <w:rPr>
                <w:rFonts w:ascii="Calibri" w:cs="Calibri" w:eastAsia="Calibri" w:hAnsi="Calibri"/>
                <w:color w:val="222b35"/>
                <w:sz w:val="19"/>
                <w:szCs w:val="19"/>
              </w:rPr>
              <w:t xml:space="preserve">Lookups keep running</w:t>
            </w:r>
          </w:p>
        </w:tc>
        <w:tc>
          <w:tcPr>
            <w:tcW w:type="dxa" w:w="3600"/>
            <w:tcMar>
              <w:top w:type="dxa" w:w="60"/>
              <w:left w:type="dxa" w:w="100"/>
              <w:bottom w:type="dxa" w:w="60"/>
              <w:right w:type="dxa" w:w="100"/>
            </w:tcMar>
          </w:tcPr>
          <w:p>
            <w:r>
              <w:rPr>
                <w:rFonts w:ascii="Calibri" w:cs="Calibri" w:eastAsia="Calibri" w:hAnsi="Calibri"/>
                <w:color w:val="222b35"/>
                <w:sz w:val="19"/>
                <w:szCs w:val="19"/>
              </w:rPr>
              <w:t xml:space="preserve">Unused lookups stop at the next reload</w:t>
            </w:r>
          </w:p>
        </w:tc>
      </w:tr>
      <w:tr>
        <w:trPr>
          <w:cantSplit/>
        </w:trPr>
        <w:tc>
          <w:tcPr>
            <w:tcW w:type="dxa" w:w="2700"/>
            <w:tcMar>
              <w:top w:type="dxa" w:w="60"/>
              <w:left w:type="dxa" w:w="100"/>
              <w:bottom w:type="dxa" w:w="60"/>
              <w:right w:type="dxa" w:w="100"/>
            </w:tcMar>
          </w:tcPr>
          <w:p>
            <w:r>
              <w:rPr>
                <w:rFonts w:ascii="Calibri" w:cs="Calibri" w:eastAsia="Calibri" w:hAnsi="Calibri"/>
                <w:color w:val="222b35"/>
                <w:sz w:val="19"/>
                <w:szCs w:val="19"/>
              </w:rPr>
              <w:t xml:space="preserve">Hand-written DRL rule</w:t>
            </w:r>
          </w:p>
        </w:tc>
        <w:tc>
          <w:tcPr>
            <w:tcW w:type="dxa" w:w="2700"/>
            <w:tcMar>
              <w:top w:type="dxa" w:w="60"/>
              <w:left w:type="dxa" w:w="100"/>
              <w:bottom w:type="dxa" w:w="60"/>
              <w:right w:type="dxa" w:w="100"/>
            </w:tcMar>
          </w:tcPr>
          <w:p>
            <w:r>
              <w:rPr>
                <w:rFonts w:ascii="Calibri" w:cs="Calibri" w:eastAsia="Calibri" w:hAnsi="Calibri"/>
                <w:color w:val="222b35"/>
                <w:sz w:val="19"/>
                <w:szCs w:val="19"/>
              </w:rPr>
              <w:t xml:space="preserve">n/a</w:t>
            </w:r>
          </w:p>
        </w:tc>
        <w:tc>
          <w:tcPr>
            <w:tcW w:type="dxa" w:w="3600"/>
            <w:tcMar>
              <w:top w:type="dxa" w:w="60"/>
              <w:left w:type="dxa" w:w="100"/>
              <w:bottom w:type="dxa" w:w="60"/>
              <w:right w:type="dxa" w:w="100"/>
            </w:tcMar>
          </w:tcPr>
          <w:p>
            <w:r>
              <w:rPr>
                <w:rFonts w:ascii="Calibri" w:cs="Calibri" w:eastAsia="Calibri" w:hAnsi="Calibri"/>
                <w:color w:val="222b35"/>
                <w:sz w:val="19"/>
                <w:szCs w:val="19"/>
              </w:rPr>
              <w:t xml:space="preserve">Needs a // @requires: hint, otherwise the flow loads everything</w:t>
            </w:r>
          </w:p>
        </w:tc>
      </w:tr>
      <w:tr>
        <w:trPr>
          <w:cantSplit/>
        </w:trPr>
        <w:tc>
          <w:tcPr>
            <w:tcW w:type="dxa" w:w="2700"/>
            <w:tcMar>
              <w:top w:type="dxa" w:w="60"/>
              <w:left w:type="dxa" w:w="100"/>
              <w:bottom w:type="dxa" w:w="60"/>
              <w:right w:type="dxa" w:w="100"/>
            </w:tcMar>
          </w:tcPr>
          <w:p>
            <w:r>
              <w:rPr>
                <w:rFonts w:ascii="Calibri" w:cs="Calibri" w:eastAsia="Calibri" w:hAnsi="Calibri"/>
                <w:color w:val="222b35"/>
                <w:sz w:val="19"/>
                <w:szCs w:val="19"/>
              </w:rPr>
              <w:t xml:space="preserve">Service code</w:t>
            </w:r>
          </w:p>
        </w:tc>
        <w:tc>
          <w:tcPr>
            <w:tcW w:type="dxa" w:w="2700"/>
            <w:tcMar>
              <w:top w:type="dxa" w:w="60"/>
              <w:left w:type="dxa" w:w="100"/>
              <w:bottom w:type="dxa" w:w="60"/>
              <w:right w:type="dxa" w:w="100"/>
            </w:tcMar>
          </w:tcPr>
          <w:p>
            <w:r>
              <w:rPr>
                <w:rFonts w:ascii="Calibri" w:cs="Calibri" w:eastAsia="Calibri" w:hAnsi="Calibri"/>
                <w:color w:val="222b35"/>
                <w:sz w:val="19"/>
                <w:szCs w:val="19"/>
              </w:rPr>
              <w:t xml:space="preserve">Option A</w:t>
            </w:r>
          </w:p>
        </w:tc>
        <w:tc>
          <w:tcPr>
            <w:tcW w:type="dxa" w:w="3600"/>
            <w:tcMar>
              <w:top w:type="dxa" w:w="60"/>
              <w:left w:type="dxa" w:w="100"/>
              <w:bottom w:type="dxa" w:w="60"/>
              <w:right w:type="dxa" w:w="100"/>
            </w:tcMar>
          </w:tcPr>
          <w:p>
            <w:r>
              <w:rPr>
                <w:rFonts w:ascii="Calibri" w:cs="Calibri" w:eastAsia="Calibri" w:hAnsi="Calibri"/>
                <w:color w:val="222b35"/>
                <w:sz w:val="19"/>
                <w:szCs w:val="19"/>
              </w:rPr>
              <w:t xml:space="preserve">Option B: same lookups, one needs() check in front of each</w:t>
            </w:r>
          </w:p>
        </w:tc>
      </w:tr>
      <w:tr>
        <w:trPr>
          <w:cantSplit/>
        </w:trPr>
        <w:tc>
          <w:tcPr>
            <w:tcW w:type="dxa" w:w="2700"/>
            <w:tcMar>
              <w:top w:type="dxa" w:w="60"/>
              <w:left w:type="dxa" w:w="100"/>
              <w:bottom w:type="dxa" w:w="60"/>
              <w:right w:type="dxa" w:w="100"/>
            </w:tcMar>
          </w:tcPr>
          <w:p>
            <w:r>
              <w:rPr>
                <w:rFonts w:ascii="Calibri" w:cs="Calibri" w:eastAsia="Calibri" w:hAnsi="Calibri"/>
                <w:color w:val="222b35"/>
                <w:sz w:val="19"/>
                <w:szCs w:val="19"/>
              </w:rPr>
              <w:t xml:space="preserve">Code in the controller / DTOs / context</w:t>
            </w:r>
          </w:p>
        </w:tc>
        <w:tc>
          <w:tcPr>
            <w:tcW w:type="dxa" w:w="2700"/>
            <w:tcMar>
              <w:top w:type="dxa" w:w="60"/>
              <w:left w:type="dxa" w:w="100"/>
              <w:bottom w:type="dxa" w:w="60"/>
              <w:right w:type="dxa" w:w="100"/>
            </w:tcMar>
          </w:tcPr>
          <w:p>
            <w:r>
              <w:rPr>
                <w:rFonts w:ascii="Calibri" w:cs="Calibri" w:eastAsia="Calibri" w:hAnsi="Calibri"/>
                <w:color w:val="222b35"/>
                <w:sz w:val="19"/>
                <w:szCs w:val="19"/>
              </w:rPr>
              <w:t xml:space="preserve">—</w:t>
            </w:r>
          </w:p>
        </w:tc>
        <w:tc>
          <w:tcPr>
            <w:tcW w:type="dxa" w:w="3600"/>
            <w:tcMar>
              <w:top w:type="dxa" w:w="60"/>
              <w:left w:type="dxa" w:w="100"/>
              <w:bottom w:type="dxa" w:w="60"/>
              <w:right w:type="dxa" w:w="100"/>
            </w:tcMar>
          </w:tcPr>
          <w:p>
            <w:r>
              <w:rPr>
                <w:rFonts w:ascii="Calibri" w:cs="Calibri" w:eastAsia="Calibri" w:hAnsi="Calibri"/>
                <w:color w:val="222b35"/>
                <w:sz w:val="19"/>
                <w:szCs w:val="19"/>
              </w:rPr>
              <w:t xml:space="preserve">Unchanged</w:t>
            </w:r>
          </w:p>
        </w:tc>
      </w:tr>
    </w:tbl>
    <w:p>
      <w:pPr>
        <w:pStyle w:val="Heading2"/>
        <w:spacing w:after="90" w:before="220"/>
      </w:pPr>
      <w:r>
        <w:rPr>
          <w:rFonts w:ascii="Calibri" w:cs="Calibri" w:eastAsia="Calibri" w:hAnsi="Calibri"/>
          <w:b/>
          <w:bCs/>
          <w:color w:val="0d9488"/>
          <w:sz w:val="26"/>
          <w:szCs w:val="26"/>
        </w:rPr>
        <w:t xml:space="preserve">7.4 Checklist — adding a new field later</w:t>
      </w:r>
    </w:p>
    <w:p>
      <w:pPr>
        <w:pStyle w:val="ListParagraph"/>
        <w:numPr>
          <w:ilvl w:val="0"/>
          <w:numId w:val="1"/>
        </w:numPr>
        <w:spacing w:after="70" w:line="270"/>
      </w:pPr>
      <w:r>
        <w:rPr>
          <w:rFonts w:ascii="Calibri" w:cs="Calibri" w:eastAsia="Calibri" w:hAnsi="Calibri"/>
          <w:color w:val="222b35"/>
          <w:sz w:val="21"/>
          <w:szCs w:val="21"/>
        </w:rPr>
        <w:t xml:space="preserve">Add a catalog row with the correct </w:t>
      </w:r>
      <w:r>
        <w:rPr>
          <w:rFonts w:ascii="Consolas" w:cs="Consolas" w:eastAsia="Consolas" w:hAnsi="Consolas"/>
          <w:color w:val="1b2733"/>
          <w:sz w:val="18"/>
          <w:szCs w:val="18"/>
        </w:rPr>
        <w:t xml:space="preserve">drl_path</w:t>
      </w:r>
      <w:r>
        <w:rPr>
          <w:rFonts w:ascii="Calibri" w:cs="Calibri" w:eastAsia="Calibri" w:hAnsi="Calibri"/>
          <w:color w:val="222b35"/>
          <w:sz w:val="21"/>
          <w:szCs w:val="21"/>
        </w:rPr>
        <w:t xml:space="preserve"> (use </w:t>
      </w:r>
      <w:r>
        <w:rPr>
          <w:rFonts w:ascii="Consolas" w:cs="Consolas" w:eastAsia="Consolas" w:hAnsi="Consolas"/>
          <w:color w:val="1b2733"/>
          <w:sz w:val="18"/>
          <w:szCs w:val="18"/>
        </w:rPr>
        <w:t xml:space="preserve">!.</w:t>
      </w:r>
      <w:r>
        <w:rPr>
          <w:rFonts w:ascii="Calibri" w:cs="Calibri" w:eastAsia="Calibri" w:hAnsi="Calibri"/>
          <w:color w:val="222b35"/>
          <w:sz w:val="21"/>
          <w:szCs w:val="21"/>
        </w:rPr>
        <w:t xml:space="preserve"> for nullable parents).</w:t>
      </w:r>
    </w:p>
    <w:p>
      <w:pPr>
        <w:pStyle w:val="ListParagraph"/>
        <w:numPr>
          <w:ilvl w:val="0"/>
          <w:numId w:val="1"/>
        </w:numPr>
        <w:spacing w:after="70" w:line="270"/>
      </w:pPr>
      <w:r>
        <w:rPr>
          <w:rFonts w:ascii="Calibri" w:cs="Calibri" w:eastAsia="Calibri" w:hAnsi="Calibri"/>
          <w:color w:val="222b35"/>
          <w:sz w:val="21"/>
          <w:szCs w:val="21"/>
        </w:rPr>
        <w:t xml:space="preserve">If its root is new: write the lookup (Option A: as today; Option B: with a </w:t>
      </w:r>
      <w:r>
        <w:rPr>
          <w:rFonts w:ascii="Consolas" w:cs="Consolas" w:eastAsia="Consolas" w:hAnsi="Consolas"/>
          <w:color w:val="1b2733"/>
          <w:sz w:val="18"/>
          <w:szCs w:val="18"/>
        </w:rPr>
        <w:t xml:space="preserve">need.needs("newRoot")</w:t>
      </w:r>
      <w:r>
        <w:rPr>
          <w:rFonts w:ascii="Calibri" w:cs="Calibri" w:eastAsia="Calibri" w:hAnsi="Calibri"/>
          <w:color w:val="222b35"/>
          <w:sz w:val="21"/>
          <w:szCs w:val="21"/>
        </w:rPr>
        <w:t xml:space="preserve"> check in front) and add the root to the test set in section 11.3.</w:t>
      </w:r>
    </w:p>
    <w:p>
      <w:pPr>
        <w:pStyle w:val="ListParagraph"/>
        <w:numPr>
          <w:ilvl w:val="0"/>
          <w:numId w:val="1"/>
        </w:numPr>
        <w:spacing w:after="70" w:line="270"/>
      </w:pPr>
      <w:r>
        <w:rPr>
          <w:rFonts w:ascii="Calibri" w:cs="Calibri" w:eastAsia="Calibri" w:hAnsi="Calibri"/>
          <w:color w:val="222b35"/>
          <w:sz w:val="21"/>
          <w:szCs w:val="21"/>
        </w:rPr>
        <w:t xml:space="preserve">If it comes from the request, just set it on the context — no check needed.</w:t>
      </w:r>
    </w:p>
    <w:p>
      <w:pPr>
        <w:pStyle w:val="ListParagraph"/>
        <w:numPr>
          <w:ilvl w:val="0"/>
          <w:numId w:val="1"/>
        </w:numPr>
        <w:spacing w:after="70" w:line="270"/>
      </w:pPr>
      <w:r>
        <w:rPr>
          <w:rFonts w:ascii="Calibri" w:cs="Calibri" w:eastAsia="Calibri" w:hAnsi="Calibri"/>
          <w:color w:val="222b35"/>
          <w:sz w:val="21"/>
          <w:szCs w:val="21"/>
        </w:rPr>
        <w:t xml:space="preserve">Run the service test (section 11.3). It fails if a catalog root has no lookup in the service.</w:t>
      </w:r>
    </w:p>
    <w:p>
      <w:pPr>
        <w:pStyle w:val="Heading1"/>
        <w:spacing w:after="120" w:before="300"/>
      </w:pPr>
      <w:r>
        <w:rPr>
          <w:rFonts w:ascii="Calibri" w:cs="Calibri" w:eastAsia="Calibri" w:hAnsi="Calibri"/>
          <w:b/>
          <w:bCs/>
          <w:color w:val="1f2d3d"/>
          <w:sz w:val="32"/>
          <w:szCs w:val="32"/>
        </w:rPr>
        <w:t xml:space="preserve">8. Hand-written DRL rules</w:t>
      </w:r>
    </w:p>
    <w:p>
      <w:pPr>
        <w:pStyle w:val="Heading2"/>
        <w:spacing w:after="90" w:before="220"/>
      </w:pPr>
      <w:r>
        <w:rPr>
          <w:rFonts w:ascii="Calibri" w:cs="Calibri" w:eastAsia="Calibri" w:hAnsi="Calibri"/>
          <w:b/>
          <w:bCs/>
          <w:color w:val="0d9488"/>
          <w:sz w:val="26"/>
          <w:szCs w:val="26"/>
        </w:rPr>
        <w:t xml:space="preserve">8.1 Why they matter</w:t>
      </w:r>
    </w:p>
    <w:p>
      <w:pPr>
        <w:spacing w:after="110" w:line="276"/>
      </w:pPr>
      <w:r>
        <w:rPr>
          <w:rFonts w:ascii="Calibri" w:cs="Calibri" w:eastAsia="Calibri" w:hAnsi="Calibri"/>
          <w:color w:val="222b35"/>
          <w:sz w:val="21"/>
          <w:szCs w:val="21"/>
        </w:rPr>
        <w:t xml:space="preserve">Both shared COMMON rules (blocked user, KYC) are hand-written DRL. Shared rules belong to </w:t>
      </w:r>
      <w:r>
        <w:rPr>
          <w:rFonts w:ascii="Calibri" w:cs="Calibri" w:eastAsia="Calibri" w:hAnsi="Calibri"/>
          <w:i/>
          <w:iCs/>
          <w:color w:val="222b35"/>
          <w:sz w:val="21"/>
          <w:szCs w:val="21"/>
        </w:rPr>
        <w:t xml:space="preserve">every</w:t>
      </w:r>
      <w:r>
        <w:rPr>
          <w:rFonts w:ascii="Calibri" w:cs="Calibri" w:eastAsia="Calibri" w:hAnsi="Calibri"/>
          <w:color w:val="222b35"/>
          <w:sz w:val="21"/>
          <w:szCs w:val="21"/>
        </w:rPr>
        <w:t xml:space="preserve"> flow's firing set. Without any extra information the analyzer cannot prove what they read, so every flow becomes “unknown” and loads everything — </w:t>
      </w:r>
      <w:r>
        <w:rPr>
          <w:rFonts w:ascii="Calibri" w:cs="Calibri" w:eastAsia="Calibri" w:hAnsi="Calibri"/>
          <w:b/>
          <w:bCs/>
          <w:color w:val="222b35"/>
          <w:sz w:val="21"/>
          <w:szCs w:val="21"/>
        </w:rPr>
        <w:t xml:space="preserve">the optimisation would save nothing today.</w:t>
      </w:r>
    </w:p>
    <w:p>
      <w:pPr>
        <w:pStyle w:val="Heading2"/>
        <w:spacing w:after="90" w:before="220"/>
      </w:pPr>
      <w:r>
        <w:rPr>
          <w:rFonts w:ascii="Calibri" w:cs="Calibri" w:eastAsia="Calibri" w:hAnsi="Calibri"/>
          <w:b/>
          <w:bCs/>
          <w:color w:val="0d9488"/>
          <w:sz w:val="26"/>
          <w:szCs w:val="26"/>
        </w:rPr>
        <w:t xml:space="preserve">8.2 The @requires hint</w:t>
      </w:r>
    </w:p>
    <w:p>
      <w:pPr>
        <w:spacing w:after="110" w:line="276"/>
      </w:pPr>
      <w:r>
        <w:rPr>
          <w:rFonts w:ascii="Calibri" w:cs="Calibri" w:eastAsia="Calibri" w:hAnsi="Calibri"/>
          <w:color w:val="222b35"/>
          <w:sz w:val="21"/>
          <w:szCs w:val="21"/>
        </w:rPr>
        <w:t xml:space="preserve">A DRL rule declares the roots (or paths) it reads in one comment line. It is plain DRL, so the engine ignores it; only the analyzer reads it. No schema change.</w:t>
      </w:r>
    </w:p>
    <w:p>
      <w:pPr>
        <w:keepNext/>
        <w:spacing w:after="40" w:before="120"/>
      </w:pPr>
      <w:r>
        <w:rPr>
          <w:rFonts w:ascii="Calibri" w:cs="Calibri" w:eastAsia="Calibri" w:hAnsi="Calibri"/>
          <w:b/>
          <w:bCs/>
          <w:color w:val="64748b"/>
          <w:sz w:val="18"/>
          <w:szCs w:val="18"/>
        </w:rPr>
        <w:t xml:space="preserve">Blocked user — reads userId and GlobalContext only, nothing to load</w:t>
      </w:r>
    </w:p>
    <w:p>
      <w:pPr>
        <w:keepNext/>
        <w:keepLines/>
        <w:pBdr>
          <w:top w:val="single" w:color="d8dee9" w:sz="4" w:space="2"/>
          <w:left w:val="single" w:color="0d9488" w:sz="18" w:space="6"/>
        </w:pBdr>
        <w:shd w:fill="f5f7fa" w:color="auto" w:val="clear"/>
        <w:spacing w:after="0" w:line="240"/>
      </w:pPr>
      <w:r>
        <w:rPr>
          <w:rFonts w:ascii="Consolas" w:cs="Consolas" w:eastAsia="Consolas" w:hAnsi="Consolas"/>
          <w:color w:val="1b2733"/>
          <w:sz w:val="16"/>
          <w:szCs w:val="16"/>
        </w:rPr>
        <w:t xml:space="preserve">// @requires: none</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package com.example.droolspoc.rules;</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import com.example.droolspoc.model.RuleContext;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import com.example.droolspoc.context.data.BlockedUsers;</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global leads.ruleengine.core.context.GlobalContext globalContext;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rule "Block transaction for a blocked user"</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agenda-group "COMMON"</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salience 100</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when</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$ctx : RuleContext()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eval(globalContext.get(BlockedUsers.class).isBlocked($ctx.getUserId()))</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then</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$ctx.setValid(false);</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$ctx.setPermissionDenied(true);</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$ctx.setValidationMessage("Blocked: user is blocked");</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drools.halt();</w:t>
      </w:r>
    </w:p>
    <w:p>
      <w:pPr>
        <w:keepNext w:val="false"/>
        <w:keepLines/>
        <w:pBdr>
          <w:bottom w:val="single" w:color="d8dee9" w:sz="4" w:space="2"/>
          <w:left w:val="single" w:color="0d9488" w:sz="18" w:space="6"/>
        </w:pBdr>
        <w:shd w:fill="f5f7fa" w:color="auto" w:val="clear"/>
        <w:spacing w:after="0" w:line="240"/>
      </w:pPr>
      <w:r>
        <w:rPr>
          <w:rFonts w:ascii="Consolas" w:cs="Consolas" w:eastAsia="Consolas" w:hAnsi="Consolas"/>
          <w:color w:val="1b2733"/>
          <w:sz w:val="16"/>
          <w:szCs w:val="16"/>
        </w:rPr>
        <w:t xml:space="preserve">end</w:t>
      </w:r>
    </w:p>
    <w:p>
      <w:pPr>
        <w:spacing w:after="60"/>
      </w:pPr>
    </w:p>
    <w:p>
      <w:pPr>
        <w:keepNext/>
        <w:spacing w:after="40" w:before="120"/>
      </w:pPr>
      <w:r>
        <w:rPr>
          <w:rFonts w:ascii="Calibri" w:cs="Calibri" w:eastAsia="Calibri" w:hAnsi="Calibri"/>
          <w:b/>
          <w:bCs/>
          <w:color w:val="64748b"/>
          <w:sz w:val="18"/>
          <w:szCs w:val="18"/>
        </w:rPr>
        <w:t xml:space="preserve">KYC — reads user.kycVerified</w:t>
      </w:r>
    </w:p>
    <w:p>
      <w:pPr>
        <w:keepNext/>
        <w:keepLines/>
        <w:pBdr>
          <w:top w:val="single" w:color="d8dee9" w:sz="4" w:space="2"/>
          <w:left w:val="single" w:color="0d9488" w:sz="18" w:space="6"/>
        </w:pBdr>
        <w:shd w:fill="f5f7fa" w:color="auto" w:val="clear"/>
        <w:spacing w:after="0" w:line="240"/>
      </w:pPr>
      <w:r>
        <w:rPr>
          <w:rFonts w:ascii="Consolas" w:cs="Consolas" w:eastAsia="Consolas" w:hAnsi="Consolas"/>
          <w:color w:val="1b2733"/>
          <w:sz w:val="16"/>
          <w:szCs w:val="16"/>
        </w:rPr>
        <w:t xml:space="preserve">// @requires: user</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package com.example.droolspoc.rules;</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when</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$ctx : RuleContext(user != null, user.kycVerified == false)</w:t>
      </w:r>
    </w:p>
    <w:p>
      <w:pPr>
        <w:keepNext w:val="false"/>
        <w:keepLines/>
        <w:pBdr>
          <w:bottom w:val="single" w:color="d8dee9" w:sz="4" w:space="2"/>
          <w:left w:val="single" w:color="0d9488" w:sz="18" w:space="6"/>
        </w:pBdr>
        <w:shd w:fill="f5f7fa" w:color="auto" w:val="clear"/>
        <w:spacing w:after="0" w:line="240"/>
      </w:pPr>
      <w:r>
        <w:rPr>
          <w:rFonts w:ascii="Consolas" w:cs="Consolas" w:eastAsia="Consolas" w:hAnsi="Consolas"/>
          <w:color w:val="1b2733"/>
          <w:sz w:val="16"/>
          <w:szCs w:val="16"/>
        </w:rPr>
        <w:t xml:space="preserve">...</w:t>
      </w:r>
    </w:p>
    <w:p>
      <w:pPr>
        <w:spacing w:after="60"/>
      </w:pPr>
    </w:p>
    <w:tbl>
      <w:tblPr>
        <w:tblW w:type="dxa" w:w="9000"/>
        <w:tblBorders>
          <w:top w:val="single" w:color="d8dee9" w:sz="4"/>
          <w:left w:val="single" w:color="d8dee9" w:sz="4"/>
          <w:bottom w:val="single" w:color="d8dee9" w:sz="4"/>
          <w:right w:val="single" w:color="d8dee9" w:sz="4"/>
          <w:insideH w:val="single" w:color="d8dee9" w:sz="4"/>
          <w:insideV w:val="single" w:color="d8dee9" w:sz="4"/>
        </w:tblBorders>
      </w:tblPr>
      <w:tblGrid>
        <w:gridCol w:w="3600"/>
        <w:gridCol w:w="5400"/>
      </w:tblGrid>
      <w:tr>
        <w:trPr>
          <w:tblHeader/>
        </w:trPr>
        <w:tc>
          <w:tcPr>
            <w:tcW w:type="dxa" w:w="3600"/>
            <w:shd w:fill="e6f6f4" w:color="auto" w:val="clear"/>
            <w:tcMar>
              <w:top w:type="dxa" w:w="60"/>
              <w:left w:type="dxa" w:w="100"/>
              <w:bottom w:type="dxa" w:w="60"/>
              <w:right w:type="dxa" w:w="100"/>
            </w:tcMar>
          </w:tcPr>
          <w:p>
            <w:r>
              <w:rPr>
                <w:rFonts w:ascii="Calibri" w:cs="Calibri" w:eastAsia="Calibri" w:hAnsi="Calibri"/>
                <w:b/>
                <w:bCs/>
                <w:color w:val="222b35"/>
                <w:sz w:val="19"/>
                <w:szCs w:val="19"/>
              </w:rPr>
              <w:t xml:space="preserve">Hint</w:t>
            </w:r>
          </w:p>
        </w:tc>
        <w:tc>
          <w:tcPr>
            <w:tcW w:type="dxa" w:w="5400"/>
            <w:shd w:fill="e6f6f4" w:color="auto" w:val="clear"/>
            <w:tcMar>
              <w:top w:type="dxa" w:w="60"/>
              <w:left w:type="dxa" w:w="100"/>
              <w:bottom w:type="dxa" w:w="60"/>
              <w:right w:type="dxa" w:w="100"/>
            </w:tcMar>
          </w:tcPr>
          <w:p>
            <w:r>
              <w:rPr>
                <w:rFonts w:ascii="Calibri" w:cs="Calibri" w:eastAsia="Calibri" w:hAnsi="Calibri"/>
                <w:b/>
                <w:bCs/>
                <w:color w:val="222b35"/>
                <w:sz w:val="19"/>
                <w:szCs w:val="19"/>
              </w:rPr>
              <w:t xml:space="preserve">Meaning</w:t>
            </w:r>
          </w:p>
        </w:tc>
      </w:tr>
      <w:tr>
        <w:trPr>
          <w:cantSplit/>
        </w:trPr>
        <w:tc>
          <w:tcPr>
            <w:tcW w:type="dxa" w:w="3600"/>
            <w:tcMar>
              <w:top w:type="dxa" w:w="60"/>
              <w:left w:type="dxa" w:w="100"/>
              <w:bottom w:type="dxa" w:w="60"/>
              <w:right w:type="dxa" w:w="100"/>
            </w:tcMar>
          </w:tcPr>
          <w:p>
            <w:r>
              <w:rPr>
                <w:rFonts w:ascii="Consolas" w:cs="Consolas" w:eastAsia="Consolas" w:hAnsi="Consolas"/>
                <w:color w:val="222b35"/>
                <w:sz w:val="16"/>
                <w:szCs w:val="16"/>
              </w:rPr>
              <w:t xml:space="preserve">// @requires: none</w:t>
            </w:r>
          </w:p>
        </w:tc>
        <w:tc>
          <w:tcPr>
            <w:tcW w:type="dxa" w:w="5400"/>
            <w:tcMar>
              <w:top w:type="dxa" w:w="60"/>
              <w:left w:type="dxa" w:w="100"/>
              <w:bottom w:type="dxa" w:w="60"/>
              <w:right w:type="dxa" w:w="100"/>
            </w:tcMar>
          </w:tcPr>
          <w:p>
            <w:r>
              <w:rPr>
                <w:rFonts w:ascii="Calibri" w:cs="Calibri" w:eastAsia="Calibri" w:hAnsi="Calibri"/>
                <w:color w:val="222b35"/>
                <w:sz w:val="19"/>
                <w:szCs w:val="19"/>
              </w:rPr>
              <w:t xml:space="preserve">Reads no loadable data (request fields / GlobalContext only)</w:t>
            </w:r>
          </w:p>
        </w:tc>
      </w:tr>
      <w:tr>
        <w:trPr>
          <w:cantSplit/>
        </w:trPr>
        <w:tc>
          <w:tcPr>
            <w:tcW w:type="dxa" w:w="3600"/>
            <w:tcMar>
              <w:top w:type="dxa" w:w="60"/>
              <w:left w:type="dxa" w:w="100"/>
              <w:bottom w:type="dxa" w:w="60"/>
              <w:right w:type="dxa" w:w="100"/>
            </w:tcMar>
          </w:tcPr>
          <w:p>
            <w:r>
              <w:rPr>
                <w:rFonts w:ascii="Consolas" w:cs="Consolas" w:eastAsia="Consolas" w:hAnsi="Consolas"/>
                <w:color w:val="222b35"/>
                <w:sz w:val="16"/>
                <w:szCs w:val="16"/>
              </w:rPr>
              <w:t xml:space="preserve">// @requires: user</w:t>
            </w:r>
          </w:p>
        </w:tc>
        <w:tc>
          <w:tcPr>
            <w:tcW w:type="dxa" w:w="5400"/>
            <w:tcMar>
              <w:top w:type="dxa" w:w="60"/>
              <w:left w:type="dxa" w:w="100"/>
              <w:bottom w:type="dxa" w:w="60"/>
              <w:right w:type="dxa" w:w="100"/>
            </w:tcMar>
          </w:tcPr>
          <w:p>
            <w:r>
              <w:rPr>
                <w:rFonts w:ascii="Calibri" w:cs="Calibri" w:eastAsia="Calibri" w:hAnsi="Calibri"/>
                <w:color w:val="222b35"/>
                <w:sz w:val="19"/>
                <w:szCs w:val="19"/>
              </w:rPr>
              <w:t xml:space="preserve">Needs the user root</w:t>
            </w:r>
          </w:p>
        </w:tc>
      </w:tr>
      <w:tr>
        <w:trPr>
          <w:cantSplit/>
        </w:trPr>
        <w:tc>
          <w:tcPr>
            <w:tcW w:type="dxa" w:w="3600"/>
            <w:tcMar>
              <w:top w:type="dxa" w:w="60"/>
              <w:left w:type="dxa" w:w="100"/>
              <w:bottom w:type="dxa" w:w="60"/>
              <w:right w:type="dxa" w:w="100"/>
            </w:tcMar>
          </w:tcPr>
          <w:p>
            <w:r>
              <w:rPr>
                <w:rFonts w:ascii="Consolas" w:cs="Consolas" w:eastAsia="Consolas" w:hAnsi="Consolas"/>
                <w:color w:val="222b35"/>
                <w:sz w:val="16"/>
                <w:szCs w:val="16"/>
              </w:rPr>
              <w:t xml:space="preserve">// @requires: user, userLimit.limit</w:t>
            </w:r>
          </w:p>
        </w:tc>
        <w:tc>
          <w:tcPr>
            <w:tcW w:type="dxa" w:w="5400"/>
            <w:tcMar>
              <w:top w:type="dxa" w:w="60"/>
              <w:left w:type="dxa" w:w="100"/>
              <w:bottom w:type="dxa" w:w="60"/>
              <w:right w:type="dxa" w:w="100"/>
            </w:tcMar>
          </w:tcPr>
          <w:p>
            <w:r>
              <w:rPr>
                <w:rFonts w:ascii="Calibri" w:cs="Calibri" w:eastAsia="Calibri" w:hAnsi="Calibri"/>
                <w:color w:val="222b35"/>
                <w:sz w:val="19"/>
                <w:szCs w:val="19"/>
              </w:rPr>
              <w:t xml:space="preserve">Several entries; a path is reduced to its root</w:t>
            </w:r>
          </w:p>
        </w:tc>
      </w:tr>
      <w:tr>
        <w:trPr>
          <w:cantSplit/>
        </w:trPr>
        <w:tc>
          <w:tcPr>
            <w:tcW w:type="dxa" w:w="3600"/>
            <w:tcMar>
              <w:top w:type="dxa" w:w="60"/>
              <w:left w:type="dxa" w:w="100"/>
              <w:bottom w:type="dxa" w:w="60"/>
              <w:right w:type="dxa" w:w="100"/>
            </w:tcMar>
          </w:tcPr>
          <w:p>
            <w:r>
              <w:rPr>
                <w:rFonts w:ascii="Consolas" w:cs="Consolas" w:eastAsia="Consolas" w:hAnsi="Consolas"/>
                <w:color w:val="222b35"/>
                <w:sz w:val="16"/>
                <w:szCs w:val="16"/>
              </w:rPr>
              <w:t xml:space="preserve">(no hint)</w:t>
            </w:r>
          </w:p>
        </w:tc>
        <w:tc>
          <w:tcPr>
            <w:tcW w:type="dxa" w:w="5400"/>
            <w:tcMar>
              <w:top w:type="dxa" w:w="60"/>
              <w:left w:type="dxa" w:w="100"/>
              <w:bottom w:type="dxa" w:w="60"/>
              <w:right w:type="dxa" w:w="100"/>
            </w:tcMar>
          </w:tcPr>
          <w:p>
            <w:r>
              <w:rPr>
                <w:rFonts w:ascii="Calibri" w:cs="Calibri" w:eastAsia="Calibri" w:hAnsi="Calibri"/>
                <w:color w:val="222b35"/>
                <w:sz w:val="19"/>
                <w:szCs w:val="19"/>
              </w:rPr>
              <w:t xml:space="preserve">Unknown → the flow loads everything (today's behaviour)</w:t>
            </w:r>
          </w:p>
        </w:tc>
      </w:tr>
    </w:tbl>
    <w:p>
      <w:pPr>
        <w:spacing w:after="60"/>
      </w:pPr>
    </w:p>
    <w:p>
      <w:pPr>
        <w:pStyle w:val="Heading2"/>
        <w:spacing w:after="90" w:before="220"/>
      </w:pPr>
      <w:r>
        <w:rPr>
          <w:rFonts w:ascii="Calibri" w:cs="Calibri" w:eastAsia="Calibri" w:hAnsi="Calibri"/>
          <w:b/>
          <w:bCs/>
          <w:color w:val="0d9488"/>
          <w:sz w:val="26"/>
          <w:szCs w:val="26"/>
        </w:rPr>
        <w:t xml:space="preserve">8.3 Alternatives considered</w:t>
      </w:r>
    </w:p>
    <w:p>
      <w:pPr>
        <w:pStyle w:val="ListParagraph"/>
        <w:numPr>
          <w:ilvl w:val="0"/>
          <w:numId w:val="1"/>
        </w:numPr>
        <w:spacing w:after="70" w:line="270"/>
      </w:pPr>
      <w:r>
        <w:rPr>
          <w:rFonts w:ascii="Calibri" w:cs="Calibri" w:eastAsia="Calibri" w:hAnsi="Calibri"/>
          <w:b/>
          <w:bCs/>
          <w:color w:val="222b35"/>
          <w:sz w:val="21"/>
          <w:szCs w:val="21"/>
        </w:rPr>
        <w:t xml:space="preserve">Convert KYC to a builder rule. </w:t>
      </w:r>
      <w:r>
        <w:rPr>
          <w:rFonts w:ascii="Calibri" w:cs="Calibri" w:eastAsia="Calibri" w:hAnsi="Calibri"/>
          <w:color w:val="222b35"/>
          <w:sz w:val="21"/>
          <w:szCs w:val="21"/>
        </w:rPr>
        <w:t xml:space="preserve">Works (it is a plain field check) and needs no hint. Blocked-user still needs DRL because of the GlobalContext call.</w:t>
      </w:r>
    </w:p>
    <w:p>
      <w:pPr>
        <w:pStyle w:val="ListParagraph"/>
        <w:numPr>
          <w:ilvl w:val="0"/>
          <w:numId w:val="1"/>
        </w:numPr>
        <w:spacing w:after="70" w:line="270"/>
      </w:pPr>
      <w:r>
        <w:rPr>
          <w:rFonts w:ascii="Calibri" w:cs="Calibri" w:eastAsia="Calibri" w:hAnsi="Calibri"/>
          <w:b/>
          <w:bCs/>
          <w:color w:val="222b35"/>
          <w:sz w:val="21"/>
          <w:szCs w:val="21"/>
        </w:rPr>
        <w:t xml:space="preserve">A REQUIRED_ROOTS column on RULE_DEFINITION. </w:t>
      </w:r>
      <w:r>
        <w:rPr>
          <w:rFonts w:ascii="Calibri" w:cs="Calibri" w:eastAsia="Calibri" w:hAnsi="Calibri"/>
          <w:color w:val="222b35"/>
          <w:sz w:val="21"/>
          <w:szCs w:val="21"/>
        </w:rPr>
        <w:t xml:space="preserve">Cleaner to query, but a schema change and one more field to keep in sync. The comment keeps the declaration next to the code it describes.</w:t>
      </w:r>
    </w:p>
    <w:p>
      <w:pPr>
        <w:pStyle w:val="ListParagraph"/>
        <w:numPr>
          <w:ilvl w:val="0"/>
          <w:numId w:val="1"/>
        </w:numPr>
        <w:spacing w:after="70" w:line="270"/>
      </w:pPr>
      <w:r>
        <w:rPr>
          <w:rFonts w:ascii="Calibri" w:cs="Calibri" w:eastAsia="Calibri" w:hAnsi="Calibri"/>
          <w:b/>
          <w:bCs/>
          <w:color w:val="222b35"/>
          <w:sz w:val="21"/>
          <w:szCs w:val="21"/>
        </w:rPr>
        <w:t xml:space="preserve">Parse the DRL patterns automatically. </w:t>
      </w:r>
      <w:r>
        <w:rPr>
          <w:rFonts w:ascii="Calibri" w:cs="Calibri" w:eastAsia="Calibri" w:hAnsi="Calibri"/>
          <w:color w:val="222b35"/>
          <w:sz w:val="21"/>
          <w:szCs w:val="21"/>
        </w:rPr>
        <w:t xml:space="preserve">Rejected — fragile across eval(), from, accumulate and functions.</w:t>
      </w:r>
    </w:p>
    <w:p>
      <w:pPr>
        <w:pBdr>
          <w:left w:val="single" w:color="b45309" w:sz="24" w:space="8"/>
        </w:pBdr>
        <w:shd w:fill="fffbea" w:color="auto" w:val="clear"/>
        <w:spacing w:after="140" w:before="80" w:line="276"/>
      </w:pPr>
      <w:r>
        <w:rPr>
          <w:rFonts w:ascii="Calibri" w:cs="Calibri" w:eastAsia="Calibri" w:hAnsi="Calibri"/>
          <w:b/>
          <w:bCs/>
          <w:color w:val="222b35"/>
          <w:sz w:val="21"/>
          <w:szCs w:val="21"/>
        </w:rPr>
        <w:t xml:space="preserve">Risk: </w:t>
      </w:r>
      <w:r>
        <w:rPr>
          <w:rFonts w:ascii="Calibri" w:cs="Calibri" w:eastAsia="Calibri" w:hAnsi="Calibri"/>
          <w:color w:val="222b35"/>
          <w:sz w:val="21"/>
          <w:szCs w:val="21"/>
        </w:rPr>
        <w:t xml:space="preserve">a wrong hint can under-fetch. Mitigations: review hints with the rule, the integration test in section 11, and </w:t>
      </w:r>
      <w:r>
        <w:rPr>
          <w:rFonts w:ascii="Consolas" w:cs="Consolas" w:eastAsia="Consolas" w:hAnsi="Consolas"/>
          <w:color w:val="1b2733"/>
          <w:sz w:val="18"/>
          <w:szCs w:val="18"/>
        </w:rPr>
        <w:t xml:space="preserve">rule-engine.required-data.trust-drl-hints=false</w:t>
      </w:r>
      <w:r>
        <w:rPr>
          <w:rFonts w:ascii="Calibri" w:cs="Calibri" w:eastAsia="Calibri" w:hAnsi="Calibri"/>
          <w:color w:val="222b35"/>
          <w:sz w:val="21"/>
          <w:szCs w:val="21"/>
        </w:rPr>
        <w:t xml:space="preserve"> to ignore all hints instantly.</w:t>
      </w:r>
    </w:p>
    <w:p>
      <w:pPr>
        <w:pStyle w:val="Heading1"/>
        <w:spacing w:after="120" w:before="300"/>
      </w:pPr>
      <w:r>
        <w:rPr>
          <w:rFonts w:ascii="Calibri" w:cs="Calibri" w:eastAsia="Calibri" w:hAnsi="Calibri"/>
          <w:b/>
          <w:bCs/>
          <w:color w:val="1f2d3d"/>
          <w:sz w:val="32"/>
          <w:szCs w:val="32"/>
        </w:rPr>
        <w:t xml:space="preserve">9. Correctness and safety rules</w:t>
      </w:r>
    </w:p>
    <w:p>
      <w:pPr>
        <w:spacing w:after="110" w:line="276"/>
      </w:pPr>
      <w:r>
        <w:rPr>
          <w:rFonts w:ascii="Calibri" w:cs="Calibri" w:eastAsia="Calibri" w:hAnsi="Calibri"/>
          <w:b/>
          <w:bCs/>
          <w:color w:val="222b35"/>
          <w:sz w:val="21"/>
          <w:szCs w:val="21"/>
        </w:rPr>
        <w:t xml:space="preserve">1.  Prove it or load everything.  </w:t>
      </w:r>
      <w:r>
        <w:rPr>
          <w:rFonts w:ascii="Calibri" w:cs="Calibri" w:eastAsia="Calibri" w:hAnsi="Calibri"/>
          <w:color w:val="222b35"/>
          <w:sz w:val="21"/>
          <w:szCs w:val="21"/>
        </w:rPr>
        <w:t xml:space="preserve">Any rule whose usage cannot be proven marks the whole flow complete=false.</w:t>
      </w:r>
    </w:p>
    <w:p>
      <w:pPr>
        <w:spacing w:after="110" w:line="276"/>
      </w:pPr>
      <w:r>
        <w:rPr>
          <w:rFonts w:ascii="Calibri" w:cs="Calibri" w:eastAsia="Calibri" w:hAnsi="Calibri"/>
          <w:b/>
          <w:bCs/>
          <w:color w:val="222b35"/>
          <w:sz w:val="21"/>
          <w:szCs w:val="21"/>
        </w:rPr>
        <w:t xml:space="preserve">2.  Count both sides of a comparison.  </w:t>
      </w:r>
      <w:r>
        <w:rPr>
          <w:rFonts w:ascii="Calibri" w:cs="Calibri" w:eastAsia="Calibri" w:hAnsi="Calibri"/>
          <w:color w:val="222b35"/>
          <w:sz w:val="21"/>
          <w:szCs w:val="21"/>
        </w:rPr>
        <w:t xml:space="preserve">valueField is collected along with field.</w:t>
      </w:r>
    </w:p>
    <w:p>
      <w:pPr>
        <w:spacing w:after="110" w:line="276"/>
      </w:pPr>
      <w:r>
        <w:rPr>
          <w:rFonts w:ascii="Calibri" w:cs="Calibri" w:eastAsia="Calibri" w:hAnsi="Calibri"/>
          <w:b/>
          <w:bCs/>
          <w:color w:val="222b35"/>
          <w:sz w:val="21"/>
          <w:szCs w:val="21"/>
        </w:rPr>
        <w:t xml:space="preserve">3.  Count shared rules in every flow.  </w:t>
      </w:r>
      <w:r>
        <w:rPr>
          <w:rFonts w:ascii="Calibri" w:cs="Calibri" w:eastAsia="Calibri" w:hAnsi="Calibri"/>
          <w:color w:val="222b35"/>
          <w:sz w:val="21"/>
          <w:szCs w:val="21"/>
        </w:rPr>
        <w:t xml:space="preserve">Active shared (COMMON) groups are part of every active flow's firing set.</w:t>
      </w:r>
    </w:p>
    <w:p>
      <w:pPr>
        <w:spacing w:after="110" w:line="276"/>
      </w:pPr>
      <w:r>
        <w:rPr>
          <w:rFonts w:ascii="Calibri" w:cs="Calibri" w:eastAsia="Calibri" w:hAnsi="Calibri"/>
          <w:b/>
          <w:bCs/>
          <w:color w:val="222b35"/>
          <w:sz w:val="21"/>
          <w:szCs w:val="21"/>
        </w:rPr>
        <w:t xml:space="preserve">4.  Data first, rules second.  </w:t>
      </w:r>
      <w:r>
        <w:rPr>
          <w:rFonts w:ascii="Calibri" w:cs="Calibri" w:eastAsia="Calibri" w:hAnsi="Calibri"/>
          <w:color w:val="222b35"/>
          <w:sz w:val="21"/>
          <w:szCs w:val="21"/>
        </w:rPr>
        <w:t xml:space="preserve">RequiredData is swapped before new rules or routing go live (section 6.4).</w:t>
      </w:r>
    </w:p>
    <w:p>
      <w:pPr>
        <w:spacing w:after="110" w:line="276"/>
      </w:pPr>
      <w:r>
        <w:rPr>
          <w:rFonts w:ascii="Calibri" w:cs="Calibri" w:eastAsia="Calibri" w:hAnsi="Calibri"/>
          <w:b/>
          <w:bCs/>
          <w:color w:val="222b35"/>
          <w:sz w:val="21"/>
          <w:szCs w:val="21"/>
        </w:rPr>
        <w:t xml:space="preserve">5.  A typo can only over-fetch.  </w:t>
      </w:r>
      <w:r>
        <w:rPr>
          <w:rFonts w:ascii="Calibri" w:cs="Calibri" w:eastAsia="Calibri" w:hAnsi="Calibri"/>
          <w:color w:val="222b35"/>
          <w:sz w:val="21"/>
          <w:szCs w:val="21"/>
        </w:rPr>
        <w:t xml:space="preserve">needs() with a name that is not a root of the flow logs an ERROR and answers true.</w:t>
      </w:r>
    </w:p>
    <w:p>
      <w:pPr>
        <w:spacing w:after="110" w:line="276"/>
      </w:pPr>
      <w:r>
        <w:rPr>
          <w:rFonts w:ascii="Calibri" w:cs="Calibri" w:eastAsia="Calibri" w:hAnsi="Calibri"/>
          <w:b/>
          <w:bCs/>
          <w:color w:val="222b35"/>
          <w:sz w:val="21"/>
          <w:szCs w:val="21"/>
        </w:rPr>
        <w:t xml:space="preserve">6.  Never block a request.  </w:t>
      </w:r>
      <w:r>
        <w:rPr>
          <w:rFonts w:ascii="Calibri" w:cs="Calibri" w:eastAsia="Calibri" w:hAnsi="Calibri"/>
          <w:color w:val="222b35"/>
          <w:sz w:val="21"/>
          <w:szCs w:val="21"/>
        </w:rPr>
        <w:t xml:space="preserve">An exception while analysing a flow falls back to everything() and is logged; requests are never failed by this feature.</w:t>
      </w:r>
    </w:p>
    <w:p>
      <w:pPr>
        <w:spacing w:after="110" w:line="276"/>
      </w:pPr>
      <w:r>
        <w:rPr>
          <w:rFonts w:ascii="Calibri" w:cs="Calibri" w:eastAsia="Calibri" w:hAnsi="Calibri"/>
          <w:b/>
          <w:bCs/>
          <w:color w:val="222b35"/>
          <w:sz w:val="21"/>
          <w:szCs w:val="21"/>
        </w:rPr>
        <w:t xml:space="preserve">7.  Skipped means unread.  </w:t>
      </w:r>
      <w:r>
        <w:rPr>
          <w:rFonts w:ascii="Calibri" w:cs="Calibri" w:eastAsia="Calibri" w:hAnsi="Calibri"/>
          <w:color w:val="222b35"/>
          <w:sz w:val="21"/>
          <w:szCs w:val="21"/>
        </w:rPr>
        <w:t xml:space="preserve">A root is null only when no active rule reads it, so skipping cannot change a decision.</w:t>
      </w:r>
    </w:p>
    <w:p>
      <w:pPr>
        <w:spacing w:after="110" w:line="276"/>
      </w:pPr>
      <w:r>
        <w:rPr>
          <w:rFonts w:ascii="Calibri" w:cs="Calibri" w:eastAsia="Calibri" w:hAnsi="Calibri"/>
          <w:b/>
          <w:bCs/>
          <w:color w:val="222b35"/>
          <w:sz w:val="21"/>
          <w:szCs w:val="21"/>
        </w:rPr>
        <w:t xml:space="preserve">8.  Inactive flow loads nothing.  </w:t>
      </w:r>
      <w:r>
        <w:rPr>
          <w:rFonts w:ascii="Calibri" w:cs="Calibri" w:eastAsia="Calibri" w:hAnsi="Calibri"/>
          <w:color w:val="222b35"/>
          <w:sz w:val="21"/>
          <w:szCs w:val="21"/>
        </w:rPr>
        <w:t xml:space="preserve">It fires no rules, so RequiredData is nothing().</w:t>
      </w:r>
    </w:p>
    <w:p>
      <w:pPr>
        <w:pStyle w:val="Heading1"/>
        <w:spacing w:after="120" w:before="300"/>
      </w:pPr>
      <w:r>
        <w:rPr>
          <w:rFonts w:ascii="Calibri" w:cs="Calibri" w:eastAsia="Calibri" w:hAnsi="Calibri"/>
          <w:b/>
          <w:bCs/>
          <w:color w:val="1f2d3d"/>
          <w:sz w:val="32"/>
          <w:szCs w:val="32"/>
        </w:rPr>
        <w:t xml:space="preserve">10. Known drawbacks and edge cases</w:t>
      </w:r>
    </w:p>
    <w:p>
      <w:pPr>
        <w:spacing w:after="110" w:line="276"/>
      </w:pPr>
      <w:r>
        <w:rPr>
          <w:rFonts w:ascii="Calibri" w:cs="Calibri" w:eastAsia="Calibri" w:hAnsi="Calibri"/>
          <w:color w:val="222b35"/>
          <w:sz w:val="21"/>
          <w:szCs w:val="21"/>
        </w:rPr>
        <w:t xml:space="preserve">No design is free. These are the real weak points of the simplified version, and how each one is handled.</w:t>
      </w:r>
    </w:p>
    <w:tbl>
      <w:tblPr>
        <w:tblW w:type="dxa" w:w="9000"/>
        <w:tblBorders>
          <w:top w:val="single" w:color="d8dee9" w:sz="4"/>
          <w:left w:val="single" w:color="d8dee9" w:sz="4"/>
          <w:bottom w:val="single" w:color="d8dee9" w:sz="4"/>
          <w:right w:val="single" w:color="d8dee9" w:sz="4"/>
          <w:insideH w:val="single" w:color="d8dee9" w:sz="4"/>
          <w:insideV w:val="single" w:color="d8dee9" w:sz="4"/>
        </w:tblBorders>
      </w:tblPr>
      <w:tblGrid>
        <w:gridCol w:w="600"/>
        <w:gridCol w:w="2900"/>
        <w:gridCol w:w="2500"/>
        <w:gridCol w:w="3000"/>
      </w:tblGrid>
      <w:tr>
        <w:trPr>
          <w:tblHeader/>
        </w:trPr>
        <w:tc>
          <w:tcPr>
            <w:tcW w:type="dxa" w:w="600"/>
            <w:shd w:fill="e6f6f4" w:color="auto" w:val="clear"/>
            <w:tcMar>
              <w:top w:type="dxa" w:w="60"/>
              <w:left w:type="dxa" w:w="100"/>
              <w:bottom w:type="dxa" w:w="60"/>
              <w:right w:type="dxa" w:w="100"/>
            </w:tcMar>
          </w:tcPr>
          <w:p>
            <w:r>
              <w:rPr>
                <w:rFonts w:ascii="Calibri" w:cs="Calibri" w:eastAsia="Calibri" w:hAnsi="Calibri"/>
                <w:b/>
                <w:bCs/>
                <w:color w:val="222b35"/>
                <w:sz w:val="19"/>
                <w:szCs w:val="19"/>
              </w:rPr>
              <w:t xml:space="preserve">#</w:t>
            </w:r>
          </w:p>
        </w:tc>
        <w:tc>
          <w:tcPr>
            <w:tcW w:type="dxa" w:w="2900"/>
            <w:shd w:fill="e6f6f4" w:color="auto" w:val="clear"/>
            <w:tcMar>
              <w:top w:type="dxa" w:w="60"/>
              <w:left w:type="dxa" w:w="100"/>
              <w:bottom w:type="dxa" w:w="60"/>
              <w:right w:type="dxa" w:w="100"/>
            </w:tcMar>
          </w:tcPr>
          <w:p>
            <w:r>
              <w:rPr>
                <w:rFonts w:ascii="Calibri" w:cs="Calibri" w:eastAsia="Calibri" w:hAnsi="Calibri"/>
                <w:b/>
                <w:bCs/>
                <w:color w:val="222b35"/>
                <w:sz w:val="19"/>
                <w:szCs w:val="19"/>
              </w:rPr>
              <w:t xml:space="preserve">Drawback</w:t>
            </w:r>
          </w:p>
        </w:tc>
        <w:tc>
          <w:tcPr>
            <w:tcW w:type="dxa" w:w="2500"/>
            <w:shd w:fill="e6f6f4" w:color="auto" w:val="clear"/>
            <w:tcMar>
              <w:top w:type="dxa" w:w="60"/>
              <w:left w:type="dxa" w:w="100"/>
              <w:bottom w:type="dxa" w:w="60"/>
              <w:right w:type="dxa" w:w="100"/>
            </w:tcMar>
          </w:tcPr>
          <w:p>
            <w:r>
              <w:rPr>
                <w:rFonts w:ascii="Calibri" w:cs="Calibri" w:eastAsia="Calibri" w:hAnsi="Calibri"/>
                <w:b/>
                <w:bCs/>
                <w:color w:val="222b35"/>
                <w:sz w:val="19"/>
                <w:szCs w:val="19"/>
              </w:rPr>
              <w:t xml:space="preserve">Effect</w:t>
            </w:r>
          </w:p>
        </w:tc>
        <w:tc>
          <w:tcPr>
            <w:tcW w:type="dxa" w:w="3000"/>
            <w:shd w:fill="e6f6f4" w:color="auto" w:val="clear"/>
            <w:tcMar>
              <w:top w:type="dxa" w:w="60"/>
              <w:left w:type="dxa" w:w="100"/>
              <w:bottom w:type="dxa" w:w="60"/>
              <w:right w:type="dxa" w:w="100"/>
            </w:tcMar>
          </w:tcPr>
          <w:p>
            <w:r>
              <w:rPr>
                <w:rFonts w:ascii="Calibri" w:cs="Calibri" w:eastAsia="Calibri" w:hAnsi="Calibri"/>
                <w:b/>
                <w:bCs/>
                <w:color w:val="222b35"/>
                <w:sz w:val="19"/>
                <w:szCs w:val="19"/>
              </w:rPr>
              <w:t xml:space="preserve">Handling</w:t>
            </w:r>
          </w:p>
        </w:tc>
      </w:tr>
      <w:tr>
        <w:trPr>
          <w:cantSplit/>
        </w:trPr>
        <w:tc>
          <w:tcPr>
            <w:tcW w:type="dxa" w:w="600"/>
            <w:tcMar>
              <w:top w:type="dxa" w:w="60"/>
              <w:left w:type="dxa" w:w="100"/>
              <w:bottom w:type="dxa" w:w="60"/>
              <w:right w:type="dxa" w:w="100"/>
            </w:tcMar>
          </w:tcPr>
          <w:p>
            <w:r>
              <w:rPr>
                <w:rFonts w:ascii="Calibri" w:cs="Calibri" w:eastAsia="Calibri" w:hAnsi="Calibri"/>
                <w:color w:val="222b35"/>
                <w:sz w:val="19"/>
                <w:szCs w:val="19"/>
              </w:rPr>
              <w:t xml:space="preserve">D1</w:t>
            </w:r>
          </w:p>
        </w:tc>
        <w:tc>
          <w:tcPr>
            <w:tcW w:type="dxa" w:w="2900"/>
            <w:tcMar>
              <w:top w:type="dxa" w:w="60"/>
              <w:left w:type="dxa" w:w="100"/>
              <w:bottom w:type="dxa" w:w="60"/>
              <w:right w:type="dxa" w:w="100"/>
            </w:tcMar>
          </w:tcPr>
          <w:p>
            <w:r>
              <w:rPr>
                <w:rFonts w:ascii="Calibri" w:cs="Calibri" w:eastAsia="Calibri" w:hAnsi="Calibri"/>
                <w:color w:val="222b35"/>
                <w:sz w:val="19"/>
                <w:szCs w:val="19"/>
              </w:rPr>
              <w:t xml:space="preserve">Typo in a root name, e.g. needs("userLimt")</w:t>
            </w:r>
          </w:p>
        </w:tc>
        <w:tc>
          <w:tcPr>
            <w:tcW w:type="dxa" w:w="2500"/>
            <w:tcMar>
              <w:top w:type="dxa" w:w="60"/>
              <w:left w:type="dxa" w:w="100"/>
              <w:bottom w:type="dxa" w:w="60"/>
              <w:right w:type="dxa" w:w="100"/>
            </w:tcMar>
          </w:tcPr>
          <w:p>
            <w:r>
              <w:rPr>
                <w:rFonts w:ascii="Calibri" w:cs="Calibri" w:eastAsia="Calibri" w:hAnsi="Calibri"/>
                <w:color w:val="222b35"/>
                <w:sz w:val="19"/>
                <w:szCs w:val="19"/>
              </w:rPr>
              <w:t xml:space="preserve">Could skip data a rule needs</w:t>
            </w:r>
          </w:p>
        </w:tc>
        <w:tc>
          <w:tcPr>
            <w:tcW w:type="dxa" w:w="3000"/>
            <w:tcMar>
              <w:top w:type="dxa" w:w="60"/>
              <w:left w:type="dxa" w:w="100"/>
              <w:bottom w:type="dxa" w:w="60"/>
              <w:right w:type="dxa" w:w="100"/>
            </w:tcMar>
          </w:tcPr>
          <w:p>
            <w:r>
              <w:rPr>
                <w:rFonts w:ascii="Calibri" w:cs="Calibri" w:eastAsia="Calibri" w:hAnsi="Calibri"/>
                <w:color w:val="222b35"/>
                <w:sz w:val="19"/>
                <w:szCs w:val="19"/>
              </w:rPr>
              <w:t xml:space="preserve">needs() answers true + ERROR log; test 11.3</w:t>
            </w:r>
          </w:p>
        </w:tc>
      </w:tr>
      <w:tr>
        <w:trPr>
          <w:cantSplit/>
        </w:trPr>
        <w:tc>
          <w:tcPr>
            <w:tcW w:type="dxa" w:w="600"/>
            <w:tcMar>
              <w:top w:type="dxa" w:w="60"/>
              <w:left w:type="dxa" w:w="100"/>
              <w:bottom w:type="dxa" w:w="60"/>
              <w:right w:type="dxa" w:w="100"/>
            </w:tcMar>
          </w:tcPr>
          <w:p>
            <w:r>
              <w:rPr>
                <w:rFonts w:ascii="Calibri" w:cs="Calibri" w:eastAsia="Calibri" w:hAnsi="Calibri"/>
                <w:color w:val="222b35"/>
                <w:sz w:val="19"/>
                <w:szCs w:val="19"/>
              </w:rPr>
              <w:t xml:space="preserve">D2</w:t>
            </w:r>
          </w:p>
        </w:tc>
        <w:tc>
          <w:tcPr>
            <w:tcW w:type="dxa" w:w="2900"/>
            <w:tcMar>
              <w:top w:type="dxa" w:w="60"/>
              <w:left w:type="dxa" w:w="100"/>
              <w:bottom w:type="dxa" w:w="60"/>
              <w:right w:type="dxa" w:w="100"/>
            </w:tcMar>
          </w:tcPr>
          <w:p>
            <w:r>
              <w:rPr>
                <w:rFonts w:ascii="Calibri" w:cs="Calibri" w:eastAsia="Calibri" w:hAnsi="Calibri"/>
                <w:color w:val="222b35"/>
                <w:sz w:val="19"/>
                <w:szCs w:val="19"/>
              </w:rPr>
              <w:t xml:space="preserve">Developer forgets the needs() check on a lookup</w:t>
            </w:r>
          </w:p>
        </w:tc>
        <w:tc>
          <w:tcPr>
            <w:tcW w:type="dxa" w:w="2500"/>
            <w:tcMar>
              <w:top w:type="dxa" w:w="60"/>
              <w:left w:type="dxa" w:w="100"/>
              <w:bottom w:type="dxa" w:w="60"/>
              <w:right w:type="dxa" w:w="100"/>
            </w:tcMar>
          </w:tcPr>
          <w:p>
            <w:r>
              <w:rPr>
                <w:rFonts w:ascii="Calibri" w:cs="Calibri" w:eastAsia="Calibri" w:hAnsi="Calibri"/>
                <w:color w:val="222b35"/>
                <w:sz w:val="19"/>
                <w:szCs w:val="19"/>
              </w:rPr>
              <w:t xml:space="preserve">That lookup always runs</w:t>
            </w:r>
          </w:p>
        </w:tc>
        <w:tc>
          <w:tcPr>
            <w:tcW w:type="dxa" w:w="3000"/>
            <w:tcMar>
              <w:top w:type="dxa" w:w="60"/>
              <w:left w:type="dxa" w:w="100"/>
              <w:bottom w:type="dxa" w:w="60"/>
              <w:right w:type="dxa" w:w="100"/>
            </w:tcMar>
          </w:tcPr>
          <w:p>
            <w:r>
              <w:rPr>
                <w:rFonts w:ascii="Calibri" w:cs="Calibri" w:eastAsia="Calibri" w:hAnsi="Calibri"/>
                <w:color w:val="222b35"/>
                <w:sz w:val="19"/>
                <w:szCs w:val="19"/>
              </w:rPr>
              <w:t xml:space="preserve">Over-fetch only — safe. Same as today.</w:t>
            </w:r>
          </w:p>
        </w:tc>
      </w:tr>
      <w:tr>
        <w:trPr>
          <w:cantSplit/>
        </w:trPr>
        <w:tc>
          <w:tcPr>
            <w:tcW w:type="dxa" w:w="600"/>
            <w:tcMar>
              <w:top w:type="dxa" w:w="60"/>
              <w:left w:type="dxa" w:w="100"/>
              <w:bottom w:type="dxa" w:w="60"/>
              <w:right w:type="dxa" w:w="100"/>
            </w:tcMar>
          </w:tcPr>
          <w:p>
            <w:r>
              <w:rPr>
                <w:rFonts w:ascii="Calibri" w:cs="Calibri" w:eastAsia="Calibri" w:hAnsi="Calibri"/>
                <w:color w:val="222b35"/>
                <w:sz w:val="19"/>
                <w:szCs w:val="19"/>
              </w:rPr>
              <w:t xml:space="preserve">D3</w:t>
            </w:r>
          </w:p>
        </w:tc>
        <w:tc>
          <w:tcPr>
            <w:tcW w:type="dxa" w:w="2900"/>
            <w:tcMar>
              <w:top w:type="dxa" w:w="60"/>
              <w:left w:type="dxa" w:w="100"/>
              <w:bottom w:type="dxa" w:w="60"/>
              <w:right w:type="dxa" w:w="100"/>
            </w:tcMar>
          </w:tcPr>
          <w:p>
            <w:r>
              <w:rPr>
                <w:rFonts w:ascii="Calibri" w:cs="Calibri" w:eastAsia="Calibri" w:hAnsi="Calibri"/>
                <w:color w:val="222b35"/>
                <w:sz w:val="19"/>
                <w:szCs w:val="19"/>
              </w:rPr>
              <w:t xml:space="preserve">Developer never writes a lookup for a new catalog root</w:t>
            </w:r>
          </w:p>
        </w:tc>
        <w:tc>
          <w:tcPr>
            <w:tcW w:type="dxa" w:w="2500"/>
            <w:tcMar>
              <w:top w:type="dxa" w:w="60"/>
              <w:left w:type="dxa" w:w="100"/>
              <w:bottom w:type="dxa" w:w="60"/>
              <w:right w:type="dxa" w:w="100"/>
            </w:tcMar>
          </w:tcPr>
          <w:p>
            <w:r>
              <w:rPr>
                <w:rFonts w:ascii="Calibri" w:cs="Calibri" w:eastAsia="Calibri" w:hAnsi="Calibri"/>
                <w:color w:val="222b35"/>
                <w:sz w:val="19"/>
                <w:szCs w:val="19"/>
              </w:rPr>
              <w:t xml:space="preserve">Rule on that root sees null</w:t>
            </w:r>
          </w:p>
        </w:tc>
        <w:tc>
          <w:tcPr>
            <w:tcW w:type="dxa" w:w="3000"/>
            <w:tcMar>
              <w:top w:type="dxa" w:w="60"/>
              <w:left w:type="dxa" w:w="100"/>
              <w:bottom w:type="dxa" w:w="60"/>
              <w:right w:type="dxa" w:w="100"/>
            </w:tcMar>
          </w:tcPr>
          <w:p>
            <w:r>
              <w:rPr>
                <w:rFonts w:ascii="Calibri" w:cs="Calibri" w:eastAsia="Calibri" w:hAnsi="Calibri"/>
                <w:color w:val="222b35"/>
                <w:sz w:val="19"/>
                <w:szCs w:val="19"/>
              </w:rPr>
              <w:t xml:space="preserve">Same risk as today; test 11.3 now catches it</w:t>
            </w:r>
          </w:p>
        </w:tc>
      </w:tr>
      <w:tr>
        <w:trPr>
          <w:cantSplit/>
        </w:trPr>
        <w:tc>
          <w:tcPr>
            <w:tcW w:type="dxa" w:w="600"/>
            <w:tcMar>
              <w:top w:type="dxa" w:w="60"/>
              <w:left w:type="dxa" w:w="100"/>
              <w:bottom w:type="dxa" w:w="60"/>
              <w:right w:type="dxa" w:w="100"/>
            </w:tcMar>
          </w:tcPr>
          <w:p>
            <w:r>
              <w:rPr>
                <w:rFonts w:ascii="Calibri" w:cs="Calibri" w:eastAsia="Calibri" w:hAnsi="Calibri"/>
                <w:color w:val="222b35"/>
                <w:sz w:val="19"/>
                <w:szCs w:val="19"/>
              </w:rPr>
              <w:t xml:space="preserve">D4</w:t>
            </w:r>
          </w:p>
        </w:tc>
        <w:tc>
          <w:tcPr>
            <w:tcW w:type="dxa" w:w="2900"/>
            <w:tcMar>
              <w:top w:type="dxa" w:w="60"/>
              <w:left w:type="dxa" w:w="100"/>
              <w:bottom w:type="dxa" w:w="60"/>
              <w:right w:type="dxa" w:w="100"/>
            </w:tcMar>
          </w:tcPr>
          <w:p>
            <w:r>
              <w:rPr>
                <w:rFonts w:ascii="Calibri" w:cs="Calibri" w:eastAsia="Calibri" w:hAnsi="Calibri"/>
                <w:color w:val="222b35"/>
                <w:sz w:val="19"/>
                <w:szCs w:val="19"/>
              </w:rPr>
              <w:t xml:space="preserve">Reload happens between requiredData() and execute() of one request</w:t>
            </w:r>
          </w:p>
        </w:tc>
        <w:tc>
          <w:tcPr>
            <w:tcW w:type="dxa" w:w="2500"/>
            <w:tcMar>
              <w:top w:type="dxa" w:w="60"/>
              <w:left w:type="dxa" w:w="100"/>
              <w:bottom w:type="dxa" w:w="60"/>
              <w:right w:type="dxa" w:w="100"/>
            </w:tcMar>
          </w:tcPr>
          <w:p>
            <w:r>
              <w:rPr>
                <w:rFonts w:ascii="Calibri" w:cs="Calibri" w:eastAsia="Calibri" w:hAnsi="Calibri"/>
                <w:color w:val="222b35"/>
                <w:sz w:val="19"/>
                <w:szCs w:val="19"/>
              </w:rPr>
              <w:t xml:space="preserve">That single in-flight request may run a just-added rule without its data</w:t>
            </w:r>
          </w:p>
        </w:tc>
        <w:tc>
          <w:tcPr>
            <w:tcW w:type="dxa" w:w="3000"/>
            <w:tcMar>
              <w:top w:type="dxa" w:w="60"/>
              <w:left w:type="dxa" w:w="100"/>
              <w:bottom w:type="dxa" w:w="60"/>
              <w:right w:type="dxa" w:w="100"/>
            </w:tcMar>
          </w:tcPr>
          <w:p>
            <w:r>
              <w:rPr>
                <w:rFonts w:ascii="Calibri" w:cs="Calibri" w:eastAsia="Calibri" w:hAnsi="Calibri"/>
                <w:color w:val="222b35"/>
                <w:sz w:val="19"/>
                <w:szCs w:val="19"/>
              </w:rPr>
              <w:t xml:space="preserve">Tiny window (milliseconds, only during a reload); next request is correct. See note below.</w:t>
            </w:r>
          </w:p>
        </w:tc>
      </w:tr>
      <w:tr>
        <w:trPr>
          <w:cantSplit/>
        </w:trPr>
        <w:tc>
          <w:tcPr>
            <w:tcW w:type="dxa" w:w="600"/>
            <w:tcMar>
              <w:top w:type="dxa" w:w="60"/>
              <w:left w:type="dxa" w:w="100"/>
              <w:bottom w:type="dxa" w:w="60"/>
              <w:right w:type="dxa" w:w="100"/>
            </w:tcMar>
          </w:tcPr>
          <w:p>
            <w:r>
              <w:rPr>
                <w:rFonts w:ascii="Calibri" w:cs="Calibri" w:eastAsia="Calibri" w:hAnsi="Calibri"/>
                <w:color w:val="222b35"/>
                <w:sz w:val="19"/>
                <w:szCs w:val="19"/>
              </w:rPr>
              <w:t xml:space="preserve">D5</w:t>
            </w:r>
          </w:p>
        </w:tc>
        <w:tc>
          <w:tcPr>
            <w:tcW w:type="dxa" w:w="2900"/>
            <w:tcMar>
              <w:top w:type="dxa" w:w="60"/>
              <w:left w:type="dxa" w:w="100"/>
              <w:bottom w:type="dxa" w:w="60"/>
              <w:right w:type="dxa" w:w="100"/>
            </w:tcMar>
          </w:tcPr>
          <w:p>
            <w:r>
              <w:rPr>
                <w:rFonts w:ascii="Calibri" w:cs="Calibri" w:eastAsia="Calibri" w:hAnsi="Calibri"/>
                <w:color w:val="222b35"/>
                <w:sz w:val="19"/>
                <w:szCs w:val="19"/>
              </w:rPr>
              <w:t xml:space="preserve">Wrong // @requires: hint on a DRL rule</w:t>
            </w:r>
          </w:p>
        </w:tc>
        <w:tc>
          <w:tcPr>
            <w:tcW w:type="dxa" w:w="2500"/>
            <w:tcMar>
              <w:top w:type="dxa" w:w="60"/>
              <w:left w:type="dxa" w:w="100"/>
              <w:bottom w:type="dxa" w:w="60"/>
              <w:right w:type="dxa" w:w="100"/>
            </w:tcMar>
          </w:tcPr>
          <w:p>
            <w:r>
              <w:rPr>
                <w:rFonts w:ascii="Calibri" w:cs="Calibri" w:eastAsia="Calibri" w:hAnsi="Calibri"/>
                <w:color w:val="222b35"/>
                <w:sz w:val="19"/>
                <w:szCs w:val="19"/>
              </w:rPr>
              <w:t xml:space="preserve">Under-fetch for that rule</w:t>
            </w:r>
          </w:p>
        </w:tc>
        <w:tc>
          <w:tcPr>
            <w:tcW w:type="dxa" w:w="3000"/>
            <w:tcMar>
              <w:top w:type="dxa" w:w="60"/>
              <w:left w:type="dxa" w:w="100"/>
              <w:bottom w:type="dxa" w:w="60"/>
              <w:right w:type="dxa" w:w="100"/>
            </w:tcMar>
          </w:tcPr>
          <w:p>
            <w:r>
              <w:rPr>
                <w:rFonts w:ascii="Calibri" w:cs="Calibri" w:eastAsia="Calibri" w:hAnsi="Calibri"/>
                <w:color w:val="222b35"/>
                <w:sz w:val="19"/>
                <w:szCs w:val="19"/>
              </w:rPr>
              <w:t xml:space="preserve">Review hints; coverage IT; trust-drl-hints=false switch</w:t>
            </w:r>
          </w:p>
        </w:tc>
      </w:tr>
      <w:tr>
        <w:trPr>
          <w:cantSplit/>
        </w:trPr>
        <w:tc>
          <w:tcPr>
            <w:tcW w:type="dxa" w:w="600"/>
            <w:tcMar>
              <w:top w:type="dxa" w:w="60"/>
              <w:left w:type="dxa" w:w="100"/>
              <w:bottom w:type="dxa" w:w="60"/>
              <w:right w:type="dxa" w:w="100"/>
            </w:tcMar>
          </w:tcPr>
          <w:p>
            <w:r>
              <w:rPr>
                <w:rFonts w:ascii="Calibri" w:cs="Calibri" w:eastAsia="Calibri" w:hAnsi="Calibri"/>
                <w:color w:val="222b35"/>
                <w:sz w:val="19"/>
                <w:szCs w:val="19"/>
              </w:rPr>
              <w:t xml:space="preserve">D6</w:t>
            </w:r>
          </w:p>
        </w:tc>
        <w:tc>
          <w:tcPr>
            <w:tcW w:type="dxa" w:w="2900"/>
            <w:tcMar>
              <w:top w:type="dxa" w:w="60"/>
              <w:left w:type="dxa" w:w="100"/>
              <w:bottom w:type="dxa" w:w="60"/>
              <w:right w:type="dxa" w:w="100"/>
            </w:tcMar>
          </w:tcPr>
          <w:p>
            <w:r>
              <w:rPr>
                <w:rFonts w:ascii="Calibri" w:cs="Calibri" w:eastAsia="Calibri" w:hAnsi="Calibri"/>
                <w:color w:val="222b35"/>
                <w:sz w:val="19"/>
                <w:szCs w:val="19"/>
              </w:rPr>
              <w:t xml:space="preserve">One DRL rule without a hint in a flow</w:t>
            </w:r>
          </w:p>
        </w:tc>
        <w:tc>
          <w:tcPr>
            <w:tcW w:type="dxa" w:w="2500"/>
            <w:tcMar>
              <w:top w:type="dxa" w:w="60"/>
              <w:left w:type="dxa" w:w="100"/>
              <w:bottom w:type="dxa" w:w="60"/>
              <w:right w:type="dxa" w:w="100"/>
            </w:tcMar>
          </w:tcPr>
          <w:p>
            <w:r>
              <w:rPr>
                <w:rFonts w:ascii="Calibri" w:cs="Calibri" w:eastAsia="Calibri" w:hAnsi="Calibri"/>
                <w:color w:val="222b35"/>
                <w:sz w:val="19"/>
                <w:szCs w:val="19"/>
              </w:rPr>
              <w:t xml:space="preserve">Whole flow loads everything — no saving</w:t>
            </w:r>
          </w:p>
        </w:tc>
        <w:tc>
          <w:tcPr>
            <w:tcW w:type="dxa" w:w="3000"/>
            <w:tcMar>
              <w:top w:type="dxa" w:w="60"/>
              <w:left w:type="dxa" w:w="100"/>
              <w:bottom w:type="dxa" w:w="60"/>
              <w:right w:type="dxa" w:w="100"/>
            </w:tcMar>
          </w:tcPr>
          <w:p>
            <w:r>
              <w:rPr>
                <w:rFonts w:ascii="Calibri" w:cs="Calibri" w:eastAsia="Calibri" w:hAnsi="Calibri"/>
                <w:color w:val="222b35"/>
                <w:sz w:val="19"/>
                <w:szCs w:val="19"/>
              </w:rPr>
              <w:t xml:space="preserve">Safe; INFO log at reload shows complete=false</w:t>
            </w:r>
          </w:p>
        </w:tc>
      </w:tr>
      <w:tr>
        <w:trPr>
          <w:cantSplit/>
        </w:trPr>
        <w:tc>
          <w:tcPr>
            <w:tcW w:type="dxa" w:w="600"/>
            <w:tcMar>
              <w:top w:type="dxa" w:w="60"/>
              <w:left w:type="dxa" w:w="100"/>
              <w:bottom w:type="dxa" w:w="60"/>
              <w:right w:type="dxa" w:w="100"/>
            </w:tcMar>
          </w:tcPr>
          <w:p>
            <w:r>
              <w:rPr>
                <w:rFonts w:ascii="Calibri" w:cs="Calibri" w:eastAsia="Calibri" w:hAnsi="Calibri"/>
                <w:color w:val="222b35"/>
                <w:sz w:val="19"/>
                <w:szCs w:val="19"/>
              </w:rPr>
              <w:t xml:space="preserve">D7</w:t>
            </w:r>
          </w:p>
        </w:tc>
        <w:tc>
          <w:tcPr>
            <w:tcW w:type="dxa" w:w="2900"/>
            <w:tcMar>
              <w:top w:type="dxa" w:w="60"/>
              <w:left w:type="dxa" w:w="100"/>
              <w:bottom w:type="dxa" w:w="60"/>
              <w:right w:type="dxa" w:w="100"/>
            </w:tcMar>
          </w:tcPr>
          <w:p>
            <w:r>
              <w:rPr>
                <w:rFonts w:ascii="Calibri" w:cs="Calibri" w:eastAsia="Calibri" w:hAnsi="Calibri"/>
                <w:color w:val="222b35"/>
                <w:sz w:val="19"/>
                <w:szCs w:val="19"/>
              </w:rPr>
              <w:t xml:space="preserve">Analyzer bug</w:t>
            </w:r>
          </w:p>
        </w:tc>
        <w:tc>
          <w:tcPr>
            <w:tcW w:type="dxa" w:w="2500"/>
            <w:tcMar>
              <w:top w:type="dxa" w:w="60"/>
              <w:left w:type="dxa" w:w="100"/>
              <w:bottom w:type="dxa" w:w="60"/>
              <w:right w:type="dxa" w:w="100"/>
            </w:tcMar>
          </w:tcPr>
          <w:p>
            <w:r>
              <w:rPr>
                <w:rFonts w:ascii="Calibri" w:cs="Calibri" w:eastAsia="Calibri" w:hAnsi="Calibri"/>
                <w:color w:val="222b35"/>
                <w:sz w:val="19"/>
                <w:szCs w:val="19"/>
              </w:rPr>
              <w:t xml:space="preserve">Possible under-fetch</w:t>
            </w:r>
          </w:p>
        </w:tc>
        <w:tc>
          <w:tcPr>
            <w:tcW w:type="dxa" w:w="3000"/>
            <w:tcMar>
              <w:top w:type="dxa" w:w="60"/>
              <w:left w:type="dxa" w:w="100"/>
              <w:bottom w:type="dxa" w:w="60"/>
              <w:right w:type="dxa" w:w="100"/>
            </w:tcMar>
          </w:tcPr>
          <w:p>
            <w:r>
              <w:rPr>
                <w:rFonts w:ascii="Calibri" w:cs="Calibri" w:eastAsia="Calibri" w:hAnsi="Calibri"/>
                <w:color w:val="222b35"/>
                <w:sz w:val="19"/>
                <w:szCs w:val="19"/>
              </w:rPr>
              <w:t xml:space="preserve">Shadow mode first (phase 3); coverage IT in CI</w:t>
            </w:r>
          </w:p>
        </w:tc>
      </w:tr>
      <w:tr>
        <w:trPr>
          <w:cantSplit/>
        </w:trPr>
        <w:tc>
          <w:tcPr>
            <w:tcW w:type="dxa" w:w="600"/>
            <w:tcMar>
              <w:top w:type="dxa" w:w="60"/>
              <w:left w:type="dxa" w:w="100"/>
              <w:bottom w:type="dxa" w:w="60"/>
              <w:right w:type="dxa" w:w="100"/>
            </w:tcMar>
          </w:tcPr>
          <w:p>
            <w:r>
              <w:rPr>
                <w:rFonts w:ascii="Calibri" w:cs="Calibri" w:eastAsia="Calibri" w:hAnsi="Calibri"/>
                <w:color w:val="222b35"/>
                <w:sz w:val="19"/>
                <w:szCs w:val="19"/>
              </w:rPr>
              <w:t xml:space="preserve">D8</w:t>
            </w:r>
          </w:p>
        </w:tc>
        <w:tc>
          <w:tcPr>
            <w:tcW w:type="dxa" w:w="2900"/>
            <w:tcMar>
              <w:top w:type="dxa" w:w="60"/>
              <w:left w:type="dxa" w:w="100"/>
              <w:bottom w:type="dxa" w:w="60"/>
              <w:right w:type="dxa" w:w="100"/>
            </w:tcMar>
          </w:tcPr>
          <w:p>
            <w:r>
              <w:rPr>
                <w:rFonts w:ascii="Calibri" w:cs="Calibri" w:eastAsia="Calibri" w:hAnsi="Calibri"/>
                <w:color w:val="222b35"/>
                <w:sz w:val="19"/>
                <w:szCs w:val="19"/>
              </w:rPr>
              <w:t xml:space="preserve">Rules must tolerate null for skipped roots</w:t>
            </w:r>
          </w:p>
        </w:tc>
        <w:tc>
          <w:tcPr>
            <w:tcW w:type="dxa" w:w="2500"/>
            <w:tcMar>
              <w:top w:type="dxa" w:w="60"/>
              <w:left w:type="dxa" w:w="100"/>
              <w:bottom w:type="dxa" w:w="60"/>
              <w:right w:type="dxa" w:w="100"/>
            </w:tcMar>
          </w:tcPr>
          <w:p>
            <w:r>
              <w:rPr>
                <w:rFonts w:ascii="Calibri" w:cs="Calibri" w:eastAsia="Calibri" w:hAnsi="Calibri"/>
                <w:color w:val="222b35"/>
                <w:sz w:val="19"/>
                <w:szCs w:val="19"/>
              </w:rPr>
              <w:t xml:space="preserve">—</w:t>
            </w:r>
          </w:p>
        </w:tc>
        <w:tc>
          <w:tcPr>
            <w:tcW w:type="dxa" w:w="3000"/>
            <w:tcMar>
              <w:top w:type="dxa" w:w="60"/>
              <w:left w:type="dxa" w:w="100"/>
              <w:bottom w:type="dxa" w:w="60"/>
              <w:right w:type="dxa" w:w="100"/>
            </w:tcMar>
          </w:tcPr>
          <w:p>
            <w:r>
              <w:rPr>
                <w:rFonts w:ascii="Calibri" w:cs="Calibri" w:eastAsia="Calibri" w:hAnsi="Calibri"/>
                <w:color w:val="222b35"/>
                <w:sz w:val="19"/>
                <w:szCs w:val="19"/>
              </w:rPr>
              <w:t xml:space="preserve">Not a real risk: a root is skipped only when no active rule reads it</w:t>
            </w:r>
          </w:p>
        </w:tc>
      </w:tr>
    </w:tbl>
    <w:p>
      <w:pPr>
        <w:spacing w:after="60"/>
      </w:pPr>
    </w:p>
    <w:p>
      <w:pPr>
        <w:pBdr>
          <w:left w:val="single" w:color="b45309" w:sz="24" w:space="8"/>
        </w:pBdr>
        <w:shd w:fill="fffbea" w:color="auto" w:val="clear"/>
        <w:spacing w:after="140" w:before="80" w:line="276"/>
      </w:pPr>
      <w:r>
        <w:rPr>
          <w:rFonts w:ascii="Calibri" w:cs="Calibri" w:eastAsia="Calibri" w:hAnsi="Calibri"/>
          <w:b/>
          <w:bCs/>
          <w:color w:val="222b35"/>
          <w:sz w:val="21"/>
          <w:szCs w:val="21"/>
        </w:rPr>
        <w:t xml:space="preserve">About D4: </w:t>
      </w:r>
      <w:r>
        <w:rPr>
          <w:rFonts w:ascii="Calibri" w:cs="Calibri" w:eastAsia="Calibri" w:hAnsi="Calibri"/>
          <w:color w:val="222b35"/>
          <w:sz w:val="21"/>
          <w:szCs w:val="21"/>
        </w:rPr>
        <w:t xml:space="preserve">an admin saves a new rule on </w:t>
      </w:r>
      <w:r>
        <w:rPr>
          <w:rFonts w:ascii="Consolas" w:cs="Consolas" w:eastAsia="Consolas" w:hAnsi="Consolas"/>
          <w:color w:val="1b2733"/>
          <w:sz w:val="18"/>
          <w:szCs w:val="18"/>
        </w:rPr>
        <w:t xml:space="preserve">product</w:t>
      </w:r>
      <w:r>
        <w:rPr>
          <w:rFonts w:ascii="Calibri" w:cs="Calibri" w:eastAsia="Calibri" w:hAnsi="Calibri"/>
          <w:color w:val="222b35"/>
          <w:sz w:val="21"/>
          <w:szCs w:val="21"/>
        </w:rPr>
        <w:t xml:space="preserve"> at the exact moment a request is between its </w:t>
      </w:r>
      <w:r>
        <w:rPr>
          <w:rFonts w:ascii="Consolas" w:cs="Consolas" w:eastAsia="Consolas" w:hAnsi="Consolas"/>
          <w:color w:val="1b2733"/>
          <w:sz w:val="18"/>
          <w:szCs w:val="18"/>
        </w:rPr>
        <w:t xml:space="preserve">requiredData()</w:t>
      </w:r>
      <w:r>
        <w:rPr>
          <w:rFonts w:ascii="Calibri" w:cs="Calibri" w:eastAsia="Calibri" w:hAnsi="Calibri"/>
          <w:color w:val="222b35"/>
          <w:sz w:val="21"/>
          <w:szCs w:val="21"/>
        </w:rPr>
        <w:t xml:space="preserve"> call and its </w:t>
      </w:r>
      <w:r>
        <w:rPr>
          <w:rFonts w:ascii="Consolas" w:cs="Consolas" w:eastAsia="Consolas" w:hAnsi="Consolas"/>
          <w:color w:val="1b2733"/>
          <w:sz w:val="18"/>
          <w:szCs w:val="18"/>
        </w:rPr>
        <w:t xml:space="preserve">execute()</w:t>
      </w:r>
      <w:r>
        <w:rPr>
          <w:rFonts w:ascii="Calibri" w:cs="Calibri" w:eastAsia="Calibri" w:hAnsi="Calibri"/>
          <w:color w:val="222b35"/>
          <w:sz w:val="21"/>
          <w:szCs w:val="21"/>
        </w:rPr>
        <w:t xml:space="preserve"> call. That one request saw the old answer (no product) but runs the new rules, so the new rule does not match for it. Every later request is correct. This is accepted: a rule saved “now” is not expected to apply to a request already in progress. If a flow ever needs a hard guarantee, the library can add </w:t>
      </w:r>
      <w:r>
        <w:rPr>
          <w:rFonts w:ascii="Consolas" w:cs="Consolas" w:eastAsia="Consolas" w:hAnsi="Consolas"/>
          <w:color w:val="1b2733"/>
          <w:sz w:val="18"/>
          <w:szCs w:val="18"/>
        </w:rPr>
        <w:t xml:space="preserve">execute(context, need, globalContext)</w:t>
      </w:r>
      <w:r>
        <w:rPr>
          <w:rFonts w:ascii="Calibri" w:cs="Calibri" w:eastAsia="Calibri" w:hAnsi="Calibri"/>
          <w:color w:val="222b35"/>
          <w:sz w:val="21"/>
          <w:szCs w:val="21"/>
        </w:rPr>
        <w:t xml:space="preserve"> that runs on the rule version the </w:t>
      </w:r>
      <w:r>
        <w:rPr>
          <w:rFonts w:ascii="Consolas" w:cs="Consolas" w:eastAsia="Consolas" w:hAnsi="Consolas"/>
          <w:color w:val="1b2733"/>
          <w:sz w:val="18"/>
          <w:szCs w:val="18"/>
        </w:rPr>
        <w:t xml:space="preserve">need</w:t>
      </w:r>
      <w:r>
        <w:rPr>
          <w:rFonts w:ascii="Calibri" w:cs="Calibri" w:eastAsia="Calibri" w:hAnsi="Calibri"/>
          <w:color w:val="222b35"/>
          <w:sz w:val="21"/>
          <w:szCs w:val="21"/>
        </w:rPr>
        <w:t xml:space="preserve"> came from — not proposed now, to keep the API simple.</w:t>
      </w:r>
    </w:p>
    <w:p>
      <w:pPr>
        <w:pStyle w:val="Heading3"/>
        <w:spacing w:after="70" w:before="160"/>
      </w:pPr>
      <w:r>
        <w:rPr>
          <w:rFonts w:ascii="Calibri" w:cs="Calibri" w:eastAsia="Calibri" w:hAnsi="Calibri"/>
          <w:b/>
          <w:bCs/>
          <w:color w:val="1f2d3d"/>
          <w:sz w:val="22"/>
          <w:szCs w:val="22"/>
        </w:rPr>
        <w:t xml:space="preserve">Edge cases</w:t>
      </w:r>
    </w:p>
    <w:tbl>
      <w:tblPr>
        <w:tblW w:type="dxa" w:w="9000"/>
        <w:tblBorders>
          <w:top w:val="single" w:color="d8dee9" w:sz="4"/>
          <w:left w:val="single" w:color="d8dee9" w:sz="4"/>
          <w:bottom w:val="single" w:color="d8dee9" w:sz="4"/>
          <w:right w:val="single" w:color="d8dee9" w:sz="4"/>
          <w:insideH w:val="single" w:color="d8dee9" w:sz="4"/>
          <w:insideV w:val="single" w:color="d8dee9" w:sz="4"/>
        </w:tblBorders>
      </w:tblPr>
      <w:tblGrid>
        <w:gridCol w:w="3800"/>
        <w:gridCol w:w="5200"/>
      </w:tblGrid>
      <w:tr>
        <w:trPr>
          <w:tblHeader/>
        </w:trPr>
        <w:tc>
          <w:tcPr>
            <w:tcW w:type="dxa" w:w="3800"/>
            <w:shd w:fill="e6f6f4" w:color="auto" w:val="clear"/>
            <w:tcMar>
              <w:top w:type="dxa" w:w="60"/>
              <w:left w:type="dxa" w:w="100"/>
              <w:bottom w:type="dxa" w:w="60"/>
              <w:right w:type="dxa" w:w="100"/>
            </w:tcMar>
          </w:tcPr>
          <w:p>
            <w:r>
              <w:rPr>
                <w:rFonts w:ascii="Calibri" w:cs="Calibri" w:eastAsia="Calibri" w:hAnsi="Calibri"/>
                <w:b/>
                <w:bCs/>
                <w:color w:val="222b35"/>
                <w:sz w:val="19"/>
                <w:szCs w:val="19"/>
              </w:rPr>
              <w:t xml:space="preserve">Case</w:t>
            </w:r>
          </w:p>
        </w:tc>
        <w:tc>
          <w:tcPr>
            <w:tcW w:type="dxa" w:w="5200"/>
            <w:shd w:fill="e6f6f4" w:color="auto" w:val="clear"/>
            <w:tcMar>
              <w:top w:type="dxa" w:w="60"/>
              <w:left w:type="dxa" w:w="100"/>
              <w:bottom w:type="dxa" w:w="60"/>
              <w:right w:type="dxa" w:w="100"/>
            </w:tcMar>
          </w:tcPr>
          <w:p>
            <w:r>
              <w:rPr>
                <w:rFonts w:ascii="Calibri" w:cs="Calibri" w:eastAsia="Calibri" w:hAnsi="Calibri"/>
                <w:b/>
                <w:bCs/>
                <w:color w:val="222b35"/>
                <w:sz w:val="19"/>
                <w:szCs w:val="19"/>
              </w:rPr>
              <w:t xml:space="preserve">Behaviour</w:t>
            </w:r>
          </w:p>
        </w:tc>
      </w:tr>
      <w:tr>
        <w:trPr>
          <w:cantSplit/>
        </w:trPr>
        <w:tc>
          <w:tcPr>
            <w:tcW w:type="dxa" w:w="3800"/>
            <w:tcMar>
              <w:top w:type="dxa" w:w="60"/>
              <w:left w:type="dxa" w:w="100"/>
              <w:bottom w:type="dxa" w:w="60"/>
              <w:right w:type="dxa" w:w="100"/>
            </w:tcMar>
          </w:tcPr>
          <w:p>
            <w:r>
              <w:rPr>
                <w:rFonts w:ascii="Calibri" w:cs="Calibri" w:eastAsia="Calibri" w:hAnsi="Calibri"/>
                <w:color w:val="222b35"/>
                <w:sz w:val="19"/>
                <w:szCs w:val="19"/>
              </w:rPr>
              <w:t xml:space="preserve">Rule references a field missing from the catalog</w:t>
            </w:r>
          </w:p>
        </w:tc>
        <w:tc>
          <w:tcPr>
            <w:tcW w:type="dxa" w:w="5200"/>
            <w:tcMar>
              <w:top w:type="dxa" w:w="60"/>
              <w:left w:type="dxa" w:w="100"/>
              <w:bottom w:type="dxa" w:w="60"/>
              <w:right w:type="dxa" w:w="100"/>
            </w:tcMar>
          </w:tcPr>
          <w:p>
            <w:r>
              <w:rPr>
                <w:rFonts w:ascii="Calibri" w:cs="Calibri" w:eastAsia="Calibri" w:hAnsi="Calibri"/>
                <w:color w:val="222b35"/>
                <w:sz w:val="19"/>
                <w:szCs w:val="19"/>
              </w:rPr>
              <w:t xml:space="preserve">Root taken from the field key itself and needed; if the service has no lookup for it → null, caught by test 11.3</w:t>
            </w:r>
          </w:p>
        </w:tc>
      </w:tr>
      <w:tr>
        <w:trPr>
          <w:cantSplit/>
        </w:trPr>
        <w:tc>
          <w:tcPr>
            <w:tcW w:type="dxa" w:w="3800"/>
            <w:tcMar>
              <w:top w:type="dxa" w:w="60"/>
              <w:left w:type="dxa" w:w="100"/>
              <w:bottom w:type="dxa" w:w="60"/>
              <w:right w:type="dxa" w:w="100"/>
            </w:tcMar>
          </w:tcPr>
          <w:p>
            <w:r>
              <w:rPr>
                <w:rFonts w:ascii="Calibri" w:cs="Calibri" w:eastAsia="Calibri" w:hAnsi="Calibri"/>
                <w:color w:val="222b35"/>
                <w:sz w:val="19"/>
                <w:szCs w:val="19"/>
              </w:rPr>
              <w:t xml:space="preserve">Root used only by an inactive rule</w:t>
            </w:r>
          </w:p>
        </w:tc>
        <w:tc>
          <w:tcPr>
            <w:tcW w:type="dxa" w:w="5200"/>
            <w:tcMar>
              <w:top w:type="dxa" w:w="60"/>
              <w:left w:type="dxa" w:w="100"/>
              <w:bottom w:type="dxa" w:w="60"/>
              <w:right w:type="dxa" w:w="100"/>
            </w:tcMar>
          </w:tcPr>
          <w:p>
            <w:r>
              <w:rPr>
                <w:rFonts w:ascii="Calibri" w:cs="Calibri" w:eastAsia="Calibri" w:hAnsi="Calibri"/>
                <w:color w:val="222b35"/>
                <w:sz w:val="19"/>
                <w:szCs w:val="19"/>
              </w:rPr>
              <w:t xml:space="preserve">Skipped; switching the rule on reloads RequiredData and the root is loaded again</w:t>
            </w:r>
          </w:p>
        </w:tc>
      </w:tr>
      <w:tr>
        <w:trPr>
          <w:cantSplit/>
        </w:trPr>
        <w:tc>
          <w:tcPr>
            <w:tcW w:type="dxa" w:w="3800"/>
            <w:tcMar>
              <w:top w:type="dxa" w:w="60"/>
              <w:left w:type="dxa" w:w="100"/>
              <w:bottom w:type="dxa" w:w="60"/>
              <w:right w:type="dxa" w:w="100"/>
            </w:tcMar>
          </w:tcPr>
          <w:p>
            <w:r>
              <w:rPr>
                <w:rFonts w:ascii="Calibri" w:cs="Calibri" w:eastAsia="Calibri" w:hAnsi="Calibri"/>
                <w:color w:val="222b35"/>
                <w:sz w:val="19"/>
                <w:szCs w:val="19"/>
              </w:rPr>
              <w:t xml:space="preserve">Group switched off</w:t>
            </w:r>
          </w:p>
        </w:tc>
        <w:tc>
          <w:tcPr>
            <w:tcW w:type="dxa" w:w="5200"/>
            <w:tcMar>
              <w:top w:type="dxa" w:w="60"/>
              <w:left w:type="dxa" w:w="100"/>
              <w:bottom w:type="dxa" w:w="60"/>
              <w:right w:type="dxa" w:w="100"/>
            </w:tcMar>
          </w:tcPr>
          <w:p>
            <w:r>
              <w:rPr>
                <w:rFonts w:ascii="Calibri" w:cs="Calibri" w:eastAsia="Calibri" w:hAnsi="Calibri"/>
                <w:color w:val="222b35"/>
                <w:sz w:val="19"/>
                <w:szCs w:val="19"/>
              </w:rPr>
              <w:t xml:space="preserve">Its rules leave the firing set at the same reload</w:t>
            </w:r>
          </w:p>
        </w:tc>
      </w:tr>
      <w:tr>
        <w:trPr>
          <w:cantSplit/>
        </w:trPr>
        <w:tc>
          <w:tcPr>
            <w:tcW w:type="dxa" w:w="3800"/>
            <w:tcMar>
              <w:top w:type="dxa" w:w="60"/>
              <w:left w:type="dxa" w:w="100"/>
              <w:bottom w:type="dxa" w:w="60"/>
              <w:right w:type="dxa" w:w="100"/>
            </w:tcMar>
          </w:tcPr>
          <w:p>
            <w:r>
              <w:rPr>
                <w:rFonts w:ascii="Calibri" w:cs="Calibri" w:eastAsia="Calibri" w:hAnsi="Calibri"/>
                <w:color w:val="222b35"/>
                <w:sz w:val="19"/>
                <w:szCs w:val="19"/>
              </w:rPr>
              <w:t xml:space="preserve">Flow with zero active rules</w:t>
            </w:r>
          </w:p>
        </w:tc>
        <w:tc>
          <w:tcPr>
            <w:tcW w:type="dxa" w:w="5200"/>
            <w:tcMar>
              <w:top w:type="dxa" w:w="60"/>
              <w:left w:type="dxa" w:w="100"/>
              <w:bottom w:type="dxa" w:w="60"/>
              <w:right w:type="dxa" w:w="100"/>
            </w:tcMar>
          </w:tcPr>
          <w:p>
            <w:r>
              <w:rPr>
                <w:rFonts w:ascii="Calibri" w:cs="Calibri" w:eastAsia="Calibri" w:hAnsi="Calibri"/>
                <w:color w:val="222b35"/>
                <w:sz w:val="19"/>
                <w:szCs w:val="19"/>
              </w:rPr>
              <w:t xml:space="preserve">nothing(): no lookups, only request-provided data</w:t>
            </w:r>
          </w:p>
        </w:tc>
      </w:tr>
      <w:tr>
        <w:trPr>
          <w:cantSplit/>
        </w:trPr>
        <w:tc>
          <w:tcPr>
            <w:tcW w:type="dxa" w:w="3800"/>
            <w:tcMar>
              <w:top w:type="dxa" w:w="60"/>
              <w:left w:type="dxa" w:w="100"/>
              <w:bottom w:type="dxa" w:w="60"/>
              <w:right w:type="dxa" w:w="100"/>
            </w:tcMar>
          </w:tcPr>
          <w:p>
            <w:r>
              <w:rPr>
                <w:rFonts w:ascii="Calibri" w:cs="Calibri" w:eastAsia="Calibri" w:hAnsi="Calibri"/>
                <w:color w:val="222b35"/>
                <w:sz w:val="19"/>
                <w:szCs w:val="19"/>
              </w:rPr>
              <w:t xml:space="preserve">Nested path (userLimit.policy.tier)</w:t>
            </w:r>
          </w:p>
        </w:tc>
        <w:tc>
          <w:tcPr>
            <w:tcW w:type="dxa" w:w="5200"/>
            <w:tcMar>
              <w:top w:type="dxa" w:w="60"/>
              <w:left w:type="dxa" w:w="100"/>
              <w:bottom w:type="dxa" w:w="60"/>
              <w:right w:type="dxa" w:w="100"/>
            </w:tcMar>
          </w:tcPr>
          <w:p>
            <w:r>
              <w:rPr>
                <w:rFonts w:ascii="Calibri" w:cs="Calibri" w:eastAsia="Calibri" w:hAnsi="Calibri"/>
                <w:color w:val="222b35"/>
                <w:sz w:val="19"/>
                <w:szCs w:val="19"/>
              </w:rPr>
              <w:t xml:space="preserve">Root is userLimit; the whole object is loaded as one unit</w:t>
            </w:r>
          </w:p>
        </w:tc>
      </w:tr>
      <w:tr>
        <w:trPr>
          <w:cantSplit/>
        </w:trPr>
        <w:tc>
          <w:tcPr>
            <w:tcW w:type="dxa" w:w="3800"/>
            <w:tcMar>
              <w:top w:type="dxa" w:w="60"/>
              <w:left w:type="dxa" w:w="100"/>
              <w:bottom w:type="dxa" w:w="60"/>
              <w:right w:type="dxa" w:w="100"/>
            </w:tcMar>
          </w:tcPr>
          <w:p>
            <w:r>
              <w:rPr>
                <w:rFonts w:ascii="Calibri" w:cs="Calibri" w:eastAsia="Calibri" w:hAnsi="Calibri"/>
                <w:color w:val="222b35"/>
                <w:sz w:val="19"/>
                <w:szCs w:val="19"/>
              </w:rPr>
              <w:t xml:space="preserve">Field directly on the context (userName)</w:t>
            </w:r>
          </w:p>
        </w:tc>
        <w:tc>
          <w:tcPr>
            <w:tcW w:type="dxa" w:w="5200"/>
            <w:tcMar>
              <w:top w:type="dxa" w:w="60"/>
              <w:left w:type="dxa" w:w="100"/>
              <w:bottom w:type="dxa" w:w="60"/>
              <w:right w:type="dxa" w:w="100"/>
            </w:tcMar>
          </w:tcPr>
          <w:p>
            <w:r>
              <w:rPr>
                <w:rFonts w:ascii="Calibri" w:cs="Calibri" w:eastAsia="Calibri" w:hAnsi="Calibri"/>
                <w:color w:val="222b35"/>
                <w:sz w:val="19"/>
                <w:szCs w:val="19"/>
              </w:rPr>
              <w:t xml:space="preserve">Root is userName; set it from the request, or add a lookup with a needs("userName") check</w:t>
            </w:r>
          </w:p>
        </w:tc>
      </w:tr>
      <w:tr>
        <w:trPr>
          <w:cantSplit/>
        </w:trPr>
        <w:tc>
          <w:tcPr>
            <w:tcW w:type="dxa" w:w="3800"/>
            <w:tcMar>
              <w:top w:type="dxa" w:w="60"/>
              <w:left w:type="dxa" w:w="100"/>
              <w:bottom w:type="dxa" w:w="60"/>
              <w:right w:type="dxa" w:w="100"/>
            </w:tcMar>
          </w:tcPr>
          <w:p>
            <w:r>
              <w:rPr>
                <w:rFonts w:ascii="Calibri" w:cs="Calibri" w:eastAsia="Calibri" w:hAnsi="Calibri"/>
                <w:color w:val="222b35"/>
                <w:sz w:val="19"/>
                <w:szCs w:val="19"/>
              </w:rPr>
              <w:t xml:space="preserve">Rule saved but fails to compile</w:t>
            </w:r>
          </w:p>
        </w:tc>
        <w:tc>
          <w:tcPr>
            <w:tcW w:type="dxa" w:w="5200"/>
            <w:tcMar>
              <w:top w:type="dxa" w:w="60"/>
              <w:left w:type="dxa" w:w="100"/>
              <w:bottom w:type="dxa" w:w="60"/>
              <w:right w:type="dxa" w:w="100"/>
            </w:tcMar>
          </w:tcPr>
          <w:p>
            <w:r>
              <w:rPr>
                <w:rFonts w:ascii="Calibri" w:cs="Calibri" w:eastAsia="Calibri" w:hAnsi="Calibri"/>
                <w:color w:val="222b35"/>
                <w:sz w:val="19"/>
                <w:szCs w:val="19"/>
              </w:rPr>
              <w:t xml:space="preserve">Rejected before reload, so RequiredData never changes</w:t>
            </w:r>
          </w:p>
        </w:tc>
      </w:tr>
      <w:tr>
        <w:trPr>
          <w:cantSplit/>
        </w:trPr>
        <w:tc>
          <w:tcPr>
            <w:tcW w:type="dxa" w:w="3800"/>
            <w:tcMar>
              <w:top w:type="dxa" w:w="60"/>
              <w:left w:type="dxa" w:w="100"/>
              <w:bottom w:type="dxa" w:w="60"/>
              <w:right w:type="dxa" w:w="100"/>
            </w:tcMar>
          </w:tcPr>
          <w:p>
            <w:r>
              <w:rPr>
                <w:rFonts w:ascii="Calibri" w:cs="Calibri" w:eastAsia="Calibri" w:hAnsi="Calibri"/>
                <w:color w:val="222b35"/>
                <w:sz w:val="19"/>
                <w:szCs w:val="19"/>
              </w:rPr>
              <w:t xml:space="preserve">Two service instances</w:t>
            </w:r>
          </w:p>
        </w:tc>
        <w:tc>
          <w:tcPr>
            <w:tcW w:type="dxa" w:w="5200"/>
            <w:tcMar>
              <w:top w:type="dxa" w:w="60"/>
              <w:left w:type="dxa" w:w="100"/>
              <w:bottom w:type="dxa" w:w="60"/>
              <w:right w:type="dxa" w:w="100"/>
            </w:tcMar>
          </w:tcPr>
          <w:p>
            <w:r>
              <w:rPr>
                <w:rFonts w:ascii="Calibri" w:cs="Calibri" w:eastAsia="Calibri" w:hAnsi="Calibri"/>
                <w:color w:val="222b35"/>
                <w:sz w:val="19"/>
                <w:szCs w:val="19"/>
              </w:rPr>
              <w:t xml:space="preserve">Each reloads on its own Admin call path; same as rules today</w:t>
            </w:r>
          </w:p>
        </w:tc>
      </w:tr>
      <w:tr>
        <w:trPr>
          <w:cantSplit/>
        </w:trPr>
        <w:tc>
          <w:tcPr>
            <w:tcW w:type="dxa" w:w="3800"/>
            <w:tcMar>
              <w:top w:type="dxa" w:w="60"/>
              <w:left w:type="dxa" w:w="100"/>
              <w:bottom w:type="dxa" w:w="60"/>
              <w:right w:type="dxa" w:w="100"/>
            </w:tcMar>
          </w:tcPr>
          <w:p>
            <w:r>
              <w:rPr>
                <w:rFonts w:ascii="Calibri" w:cs="Calibri" w:eastAsia="Calibri" w:hAnsi="Calibri"/>
                <w:color w:val="222b35"/>
                <w:sz w:val="19"/>
                <w:szCs w:val="19"/>
              </w:rPr>
              <w:t xml:space="preserve">Lookup throws (e.g. 422)</w:t>
            </w:r>
          </w:p>
        </w:tc>
        <w:tc>
          <w:tcPr>
            <w:tcW w:type="dxa" w:w="5200"/>
            <w:tcMar>
              <w:top w:type="dxa" w:w="60"/>
              <w:left w:type="dxa" w:w="100"/>
              <w:bottom w:type="dxa" w:w="60"/>
              <w:right w:type="dxa" w:w="100"/>
            </w:tcMar>
          </w:tcPr>
          <w:p>
            <w:r>
              <w:rPr>
                <w:rFonts w:ascii="Calibri" w:cs="Calibri" w:eastAsia="Calibri" w:hAnsi="Calibri"/>
                <w:color w:val="222b35"/>
                <w:sz w:val="19"/>
                <w:szCs w:val="19"/>
              </w:rPr>
              <w:t xml:space="preserve">Service's own code, unchanged — handled exactly as today</w:t>
            </w:r>
          </w:p>
        </w:tc>
      </w:tr>
      <w:tr>
        <w:trPr>
          <w:cantSplit/>
        </w:trPr>
        <w:tc>
          <w:tcPr>
            <w:tcW w:type="dxa" w:w="3800"/>
            <w:tcMar>
              <w:top w:type="dxa" w:w="60"/>
              <w:left w:type="dxa" w:w="100"/>
              <w:bottom w:type="dxa" w:w="60"/>
              <w:right w:type="dxa" w:w="100"/>
            </w:tcMar>
          </w:tcPr>
          <w:p>
            <w:r>
              <w:rPr>
                <w:rFonts w:ascii="Calibri" w:cs="Calibri" w:eastAsia="Calibri" w:hAnsi="Calibri"/>
                <w:color w:val="222b35"/>
                <w:sz w:val="19"/>
                <w:szCs w:val="19"/>
              </w:rPr>
              <w:t xml:space="preserve">Feature switched off</w:t>
            </w:r>
          </w:p>
        </w:tc>
        <w:tc>
          <w:tcPr>
            <w:tcW w:type="dxa" w:w="5200"/>
            <w:tcMar>
              <w:top w:type="dxa" w:w="60"/>
              <w:left w:type="dxa" w:w="100"/>
              <w:bottom w:type="dxa" w:w="60"/>
              <w:right w:type="dxa" w:w="100"/>
            </w:tcMar>
          </w:tcPr>
          <w:p>
            <w:r>
              <w:rPr>
                <w:rFonts w:ascii="Calibri" w:cs="Calibri" w:eastAsia="Calibri" w:hAnsi="Calibri"/>
                <w:color w:val="222b35"/>
                <w:sz w:val="19"/>
                <w:szCs w:val="19"/>
              </w:rPr>
              <w:t xml:space="preserve">needs() answers true for every root — identical to today</w:t>
            </w:r>
          </w:p>
        </w:tc>
      </w:tr>
    </w:tbl>
    <w:p>
      <w:pPr>
        <w:pStyle w:val="Heading1"/>
        <w:spacing w:after="120" w:before="300"/>
      </w:pPr>
      <w:r>
        <w:rPr>
          <w:rFonts w:ascii="Calibri" w:cs="Calibri" w:eastAsia="Calibri" w:hAnsi="Calibri"/>
          <w:b/>
          <w:bCs/>
          <w:color w:val="1f2d3d"/>
          <w:sz w:val="32"/>
          <w:szCs w:val="32"/>
        </w:rPr>
        <w:t xml:space="preserve">11. Testing and observability</w:t>
      </w:r>
    </w:p>
    <w:p>
      <w:pPr>
        <w:pStyle w:val="Heading2"/>
        <w:spacing w:after="90" w:before="220"/>
      </w:pPr>
      <w:r>
        <w:rPr>
          <w:rFonts w:ascii="Calibri" w:cs="Calibri" w:eastAsia="Calibri" w:hAnsi="Calibri"/>
          <w:b/>
          <w:bCs/>
          <w:color w:val="0d9488"/>
          <w:sz w:val="26"/>
          <w:szCs w:val="26"/>
        </w:rPr>
        <w:t xml:space="preserve">11.1 Unit tests — the analyzer</w:t>
      </w:r>
    </w:p>
    <w:p>
      <w:pPr>
        <w:keepNext/>
        <w:spacing w:after="40" w:before="120"/>
      </w:pPr>
      <w:r>
        <w:rPr>
          <w:rFonts w:ascii="Calibri" w:cs="Calibri" w:eastAsia="Calibri" w:hAnsi="Calibri"/>
          <w:b/>
          <w:bCs/>
          <w:color w:val="64748b"/>
          <w:sz w:val="18"/>
          <w:szCs w:val="18"/>
        </w:rPr>
        <w:t xml:space="preserve">FieldUsageAnalyzerTest</w:t>
      </w:r>
    </w:p>
    <w:p>
      <w:pPr>
        <w:keepNext/>
        <w:keepLines/>
        <w:pBdr>
          <w:top w:val="single" w:color="d8dee9" w:sz="4" w:space="2"/>
          <w:left w:val="single" w:color="0d9488" w:sz="18" w:space="6"/>
        </w:pBdr>
        <w:shd w:fill="f5f7fa" w:color="auto" w:val="clear"/>
        <w:spacing w:after="0" w:line="240"/>
      </w:pPr>
      <w:r>
        <w:rPr>
          <w:rFonts w:ascii="Consolas" w:cs="Consolas" w:eastAsia="Consolas" w:hAnsi="Consolas"/>
          <w:color w:val="1b2733"/>
          <w:sz w:val="16"/>
          <w:szCs w:val="16"/>
        </w:rPr>
        <w:t xml:space="preserve">class FieldUsageAnalyzerTest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private final FieldUsageAnalyzer analyzer = new FieldUsageAnalyzer();</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@Test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void collectsFieldAndValueFieldFromNestedTree()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RuleDefinition rule = builderRule("""</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{"conditionTree":{"type":"GROUP","operator":"OR","children":[</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{"type":"GROUP","operator":"AND","children":[</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{"type":"CONDITION","field":"transaction.amount",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"operator":"&gt;","valueField":"userLimit.limit"},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{"type":"CONDITION","field":"product.drRes","operator":"==","value":1}]},</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{"type":"CONDITION","field":"transaction.currency",</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"operator":"!=","value":"BDT"}]}}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assertThat(analyzer.fieldsOf(rule)).contains(Set.of(</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"transaction.amount", "userLimit.limit", "product.drRes", "transaction.currency"));</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@Test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void drlWithoutHintIsUnknown()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assertThat(analyzer.fieldsOf(drlRule("rule \"x\" when then end"))).isEmpty();</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@Test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void drlHintIsRead()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assertThat(analyzer.fieldsOf(drlRule("// @requires: user\nrule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.contains(Set.of("user"));</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val="false"/>
        <w:keepLines/>
        <w:pBdr>
          <w:bottom w:val="single" w:color="d8dee9" w:sz="4" w:space="2"/>
          <w:left w:val="single" w:color="0d9488" w:sz="18" w:space="6"/>
        </w:pBdr>
        <w:shd w:fill="f5f7fa" w:color="auto" w:val="clear"/>
        <w:spacing w:after="0" w:line="240"/>
      </w:pPr>
      <w:r>
        <w:rPr>
          <w:rFonts w:ascii="Consolas" w:cs="Consolas" w:eastAsia="Consolas" w:hAnsi="Consolas"/>
          <w:color w:val="1b2733"/>
          <w:sz w:val="16"/>
          <w:szCs w:val="16"/>
        </w:rPr>
        <w:t xml:space="preserve">}</w:t>
      </w:r>
    </w:p>
    <w:p>
      <w:pPr>
        <w:spacing w:after="60"/>
      </w:pPr>
    </w:p>
    <w:p>
      <w:pPr>
        <w:pStyle w:val="Heading2"/>
        <w:spacing w:after="90" w:before="220"/>
      </w:pPr>
      <w:r>
        <w:rPr>
          <w:rFonts w:ascii="Calibri" w:cs="Calibri" w:eastAsia="Calibri" w:hAnsi="Calibri"/>
          <w:b/>
          <w:bCs/>
          <w:color w:val="0d9488"/>
          <w:sz w:val="26"/>
          <w:szCs w:val="26"/>
        </w:rPr>
        <w:t xml:space="preserve">11.2 Safety test — RequiredData covers every active rule</w:t>
      </w:r>
    </w:p>
    <w:p>
      <w:pPr>
        <w:spacing w:after="110" w:line="276"/>
      </w:pPr>
      <w:r>
        <w:rPr>
          <w:rFonts w:ascii="Calibri" w:cs="Calibri" w:eastAsia="Calibri" w:hAnsi="Calibri"/>
          <w:color w:val="222b35"/>
          <w:sz w:val="21"/>
          <w:szCs w:val="21"/>
        </w:rPr>
        <w:t xml:space="preserve">Runs against the seeded database in CI. If it ever fails, the feature would under-fetch — the build stops.</w:t>
      </w:r>
    </w:p>
    <w:p>
      <w:pPr>
        <w:keepNext/>
        <w:spacing w:after="40" w:before="120"/>
      </w:pPr>
      <w:r>
        <w:rPr>
          <w:rFonts w:ascii="Calibri" w:cs="Calibri" w:eastAsia="Calibri" w:hAnsi="Calibri"/>
          <w:b/>
          <w:bCs/>
          <w:color w:val="64748b"/>
          <w:sz w:val="18"/>
          <w:szCs w:val="18"/>
        </w:rPr>
        <w:t xml:space="preserve">RequiredDataCoverageIT</w:t>
      </w:r>
    </w:p>
    <w:p>
      <w:pPr>
        <w:keepNext/>
        <w:keepLines/>
        <w:pBdr>
          <w:top w:val="single" w:color="d8dee9" w:sz="4" w:space="2"/>
          <w:left w:val="single" w:color="0d9488" w:sz="18" w:space="6"/>
        </w:pBdr>
        <w:shd w:fill="f5f7fa" w:color="auto" w:val="clear"/>
        <w:spacing w:after="0" w:line="240"/>
      </w:pPr>
      <w:r>
        <w:rPr>
          <w:rFonts w:ascii="Consolas" w:cs="Consolas" w:eastAsia="Consolas" w:hAnsi="Consolas"/>
          <w:color w:val="1b2733"/>
          <w:sz w:val="16"/>
          <w:szCs w:val="16"/>
        </w:rPr>
        <w:t xml:space="preserve">@SpringBootTest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class RequiredDataCoverageIT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@Autowired RuleFlowRepository flows;</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@Autowired RequiredDataResolver resolver;</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@Autowired FieldUsageAnalyzer analyzer;</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@Autowired TestFiringSet firingSet;          // test helper: active rules per flow</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@Test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void everyActiveRuleIsCovered()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for (RuleFlow flow : flows.findAll())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RequiredData need = resolver.forFlow(flow.getId());</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if (!need.complete())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continue;                        // "load everything" is always safe</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for (RuleDefinition rule : firingSet.of(flow))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assertThat(need.fields()).containsAll(analyzer.fieldsOf(rule).orElseThrow());</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val="false"/>
        <w:keepLines/>
        <w:pBdr>
          <w:bottom w:val="single" w:color="d8dee9" w:sz="4" w:space="2"/>
          <w:left w:val="single" w:color="0d9488" w:sz="18" w:space="6"/>
        </w:pBdr>
        <w:shd w:fill="f5f7fa" w:color="auto" w:val="clear"/>
        <w:spacing w:after="0" w:line="240"/>
      </w:pPr>
      <w:r>
        <w:rPr>
          <w:rFonts w:ascii="Consolas" w:cs="Consolas" w:eastAsia="Consolas" w:hAnsi="Consolas"/>
          <w:color w:val="1b2733"/>
          <w:sz w:val="16"/>
          <w:szCs w:val="16"/>
        </w:rPr>
        <w:t xml:space="preserve">}</w:t>
      </w:r>
    </w:p>
    <w:p>
      <w:pPr>
        <w:spacing w:after="60"/>
      </w:pPr>
    </w:p>
    <w:p>
      <w:pPr>
        <w:pStyle w:val="Heading2"/>
        <w:spacing w:after="90" w:before="220"/>
      </w:pPr>
      <w:r>
        <w:rPr>
          <w:rFonts w:ascii="Calibri" w:cs="Calibri" w:eastAsia="Calibri" w:hAnsi="Calibri"/>
          <w:b/>
          <w:bCs/>
          <w:color w:val="0d9488"/>
          <w:sz w:val="26"/>
          <w:szCs w:val="26"/>
        </w:rPr>
        <w:t xml:space="preserve">11.3 Service test — every catalog root has a lookup, and the names are right</w:t>
      </w:r>
    </w:p>
    <w:p>
      <w:pPr>
        <w:spacing w:after="110" w:line="276"/>
      </w:pPr>
      <w:r>
        <w:rPr>
          <w:rFonts w:ascii="Calibri" w:cs="Calibri" w:eastAsia="Calibri" w:hAnsi="Calibri"/>
          <w:color w:val="222b35"/>
          <w:sz w:val="21"/>
          <w:szCs w:val="21"/>
        </w:rPr>
        <w:t xml:space="preserve">One test in the service catches D1 and D3: every root the catalog can produce is either loaded by the service or comes from the request, and every root name the service writes in needs(...) is a real root (catches typos).</w:t>
      </w:r>
    </w:p>
    <w:p>
      <w:pPr>
        <w:keepNext/>
        <w:spacing w:after="40" w:before="120"/>
      </w:pPr>
      <w:r>
        <w:rPr>
          <w:rFonts w:ascii="Calibri" w:cs="Calibri" w:eastAsia="Calibri" w:hAnsi="Calibri"/>
          <w:b/>
          <w:bCs/>
          <w:color w:val="64748b"/>
          <w:sz w:val="18"/>
          <w:szCs w:val="18"/>
        </w:rPr>
        <w:t xml:space="preserve">TransactionRuleServiceRootsTest</w:t>
      </w:r>
    </w:p>
    <w:p>
      <w:pPr>
        <w:keepNext/>
        <w:keepLines/>
        <w:pBdr>
          <w:top w:val="single" w:color="d8dee9" w:sz="4" w:space="2"/>
          <w:left w:val="single" w:color="0d9488" w:sz="18" w:space="6"/>
        </w:pBdr>
        <w:shd w:fill="f5f7fa" w:color="auto" w:val="clear"/>
        <w:spacing w:after="0" w:line="240"/>
      </w:pPr>
      <w:r>
        <w:rPr>
          <w:rFonts w:ascii="Consolas" w:cs="Consolas" w:eastAsia="Consolas" w:hAnsi="Consolas"/>
          <w:color w:val="1b2733"/>
          <w:sz w:val="16"/>
          <w:szCs w:val="16"/>
        </w:rPr>
        <w:t xml:space="preserve">@SpringBootTest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class TransactionRuleServiceRootsTest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@Autowired RuleExecutionService ruleEngine;</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 Roots the service sets straight from the request.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private static final Set&lt;String&gt; FROM_REQUEST = Set.of("transaction", "userId");</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 Roots the service loads with a lookup - the names used in needs("...")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private static final Set&lt;String&gt; LOOKUPS = Set.of("userLimit", "product", "user");</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@Test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void everyKnownRootIsHandled()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Set&lt;String&gt; known = ruleEngine.requiredData(TransactionRequest.class).knownRoots();</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Set&lt;String&gt; handled = new HashSet&lt;&gt;(LOOKUPS);</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handled.addAll(FROM_REQUEST);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assertThat(handled).containsAll(known);          // D3: no root without a lookup</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@Test</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void everyConstantIsARealRoot() {</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Set&lt;String&gt; known = ruleEngine.requiredData(TransactionRequest.class).knownRoots();</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assertThat(known).containsAll(LOOKUPS);            // D1: no typo in needs("...")</w:t>
      </w:r>
    </w:p>
    <w:p>
      <w:pPr>
        <w:keepNext/>
        <w:keepLines/>
        <w:pBdr>
          <w:left w:val="single" w:color="0d9488" w:sz="18" w:space="6"/>
        </w:pBdr>
        <w:shd w:fill="f5f7fa" w:color="auto" w:val="clear"/>
        <w:spacing w:after="0" w:line="240"/>
      </w:pPr>
      <w:r>
        <w:rPr>
          <w:rFonts w:ascii="Consolas" w:cs="Consolas" w:eastAsia="Consolas" w:hAnsi="Consolas"/>
          <w:color w:val="1b2733"/>
          <w:sz w:val="16"/>
          <w:szCs w:val="16"/>
        </w:rPr>
        <w:t xml:space="preserve">    }</w:t>
      </w:r>
    </w:p>
    <w:p>
      <w:pPr>
        <w:keepNext w:val="false"/>
        <w:keepLines/>
        <w:pBdr>
          <w:bottom w:val="single" w:color="d8dee9" w:sz="4" w:space="2"/>
          <w:left w:val="single" w:color="0d9488" w:sz="18" w:space="6"/>
        </w:pBdr>
        <w:shd w:fill="f5f7fa" w:color="auto" w:val="clear"/>
        <w:spacing w:after="0" w:line="240"/>
      </w:pPr>
      <w:r>
        <w:rPr>
          <w:rFonts w:ascii="Consolas" w:cs="Consolas" w:eastAsia="Consolas" w:hAnsi="Consolas"/>
          <w:color w:val="1b2733"/>
          <w:sz w:val="16"/>
          <w:szCs w:val="16"/>
        </w:rPr>
        <w:t xml:space="preserve">}</w:t>
      </w:r>
    </w:p>
    <w:p>
      <w:pPr>
        <w:spacing w:after="60"/>
      </w:pPr>
    </w:p>
    <w:p>
      <w:pPr>
        <w:pStyle w:val="Heading2"/>
        <w:spacing w:after="90" w:before="220"/>
      </w:pPr>
      <w:r>
        <w:rPr>
          <w:rFonts w:ascii="Calibri" w:cs="Calibri" w:eastAsia="Calibri" w:hAnsi="Calibri"/>
          <w:b/>
          <w:bCs/>
          <w:color w:val="0d9488"/>
          <w:sz w:val="26"/>
          <w:szCs w:val="26"/>
        </w:rPr>
        <w:t xml:space="preserve">11.4 Observability</w:t>
      </w:r>
    </w:p>
    <w:p>
      <w:pPr>
        <w:pStyle w:val="ListParagraph"/>
        <w:numPr>
          <w:ilvl w:val="0"/>
          <w:numId w:val="1"/>
        </w:numPr>
        <w:spacing w:after="70" w:line="270"/>
      </w:pPr>
      <w:r>
        <w:rPr>
          <w:rFonts w:ascii="Consolas" w:cs="Consolas" w:eastAsia="Consolas" w:hAnsi="Consolas"/>
          <w:color w:val="1b2733"/>
          <w:sz w:val="18"/>
          <w:szCs w:val="18"/>
        </w:rPr>
        <w:t xml:space="preserve">GET /admin/flows/{flowCode}/required-data</w:t>
      </w:r>
      <w:r>
        <w:rPr>
          <w:rFonts w:ascii="Calibri" w:cs="Calibri" w:eastAsia="Calibri" w:hAnsi="Calibri"/>
          <w:color w:val="222b35"/>
          <w:sz w:val="21"/>
          <w:szCs w:val="21"/>
        </w:rPr>
        <w:t xml:space="preserve"> — see exactly what a flow loads right now.</w:t>
      </w:r>
    </w:p>
    <w:p>
      <w:pPr>
        <w:pStyle w:val="ListParagraph"/>
        <w:numPr>
          <w:ilvl w:val="0"/>
          <w:numId w:val="1"/>
        </w:numPr>
        <w:spacing w:after="70" w:line="270"/>
      </w:pPr>
      <w:r>
        <w:rPr>
          <w:rFonts w:ascii="Calibri" w:cs="Calibri" w:eastAsia="Calibri" w:hAnsi="Calibri"/>
          <w:color w:val="222b35"/>
          <w:sz w:val="21"/>
          <w:szCs w:val="21"/>
        </w:rPr>
        <w:t xml:space="preserve">Debug log per request: </w:t>
      </w:r>
      <w:r>
        <w:rPr>
          <w:rFonts w:ascii="Consolas" w:cs="Consolas" w:eastAsia="Consolas" w:hAnsi="Consolas"/>
          <w:color w:val="1b2733"/>
          <w:sz w:val="18"/>
          <w:szCs w:val="18"/>
        </w:rPr>
        <w:t xml:space="preserve">TRANSFER_TRANSACTION loaded [user] skipped [product, userLimit]</w:t>
      </w:r>
      <w:r>
        <w:rPr>
          <w:rFonts w:ascii="Calibri" w:cs="Calibri" w:eastAsia="Calibri" w:hAnsi="Calibri"/>
          <w:color w:val="222b35"/>
          <w:sz w:val="21"/>
          <w:szCs w:val="21"/>
        </w:rPr>
        <w:t xml:space="preserve">.</w:t>
      </w:r>
    </w:p>
    <w:p>
      <w:pPr>
        <w:pStyle w:val="ListParagraph"/>
        <w:numPr>
          <w:ilvl w:val="0"/>
          <w:numId w:val="1"/>
        </w:numPr>
        <w:spacing w:after="70" w:line="270"/>
      </w:pPr>
      <w:r>
        <w:rPr>
          <w:rFonts w:ascii="Calibri" w:cs="Calibri" w:eastAsia="Calibri" w:hAnsi="Calibri"/>
          <w:color w:val="222b35"/>
          <w:sz w:val="21"/>
          <w:szCs w:val="21"/>
        </w:rPr>
        <w:t xml:space="preserve">Micrometer counter </w:t>
      </w:r>
      <w:r>
        <w:rPr>
          <w:rFonts w:ascii="Consolas" w:cs="Consolas" w:eastAsia="Consolas" w:hAnsi="Consolas"/>
          <w:color w:val="1b2733"/>
          <w:sz w:val="18"/>
          <w:szCs w:val="18"/>
        </w:rPr>
        <w:t xml:space="preserve">ruleengine.context.lookups.skipped{flow,root}</w:t>
      </w:r>
      <w:r>
        <w:rPr>
          <w:rFonts w:ascii="Calibri" w:cs="Calibri" w:eastAsia="Calibri" w:hAnsi="Calibri"/>
          <w:color w:val="222b35"/>
          <w:sz w:val="21"/>
          <w:szCs w:val="21"/>
        </w:rPr>
        <w:t xml:space="preserve"> to prove the savings in production.</w:t>
      </w:r>
    </w:p>
    <w:p>
      <w:pPr>
        <w:pStyle w:val="ListParagraph"/>
        <w:numPr>
          <w:ilvl w:val="0"/>
          <w:numId w:val="1"/>
        </w:numPr>
        <w:spacing w:after="70" w:line="270"/>
      </w:pPr>
      <w:r>
        <w:rPr>
          <w:rFonts w:ascii="Calibri" w:cs="Calibri" w:eastAsia="Calibri" w:hAnsi="Calibri"/>
          <w:color w:val="222b35"/>
          <w:sz w:val="21"/>
          <w:szCs w:val="21"/>
        </w:rPr>
        <w:t xml:space="preserve">Log at INFO on every reload: flow → roots, complete flag.</w:t>
      </w:r>
    </w:p>
    <w:p>
      <w:pPr>
        <w:pStyle w:val="Heading1"/>
        <w:spacing w:after="120" w:before="300"/>
      </w:pPr>
      <w:r>
        <w:rPr>
          <w:rFonts w:ascii="Calibri" w:cs="Calibri" w:eastAsia="Calibri" w:hAnsi="Calibri"/>
          <w:b/>
          <w:bCs/>
          <w:color w:val="1f2d3d"/>
          <w:sz w:val="32"/>
          <w:szCs w:val="32"/>
        </w:rPr>
        <w:t xml:space="preserve">12. Configuration and rollout</w:t>
      </w:r>
    </w:p>
    <w:tbl>
      <w:tblPr>
        <w:tblW w:type="dxa" w:w="9000"/>
        <w:tblBorders>
          <w:top w:val="single" w:color="d8dee9" w:sz="4"/>
          <w:left w:val="single" w:color="d8dee9" w:sz="4"/>
          <w:bottom w:val="single" w:color="d8dee9" w:sz="4"/>
          <w:right w:val="single" w:color="d8dee9" w:sz="4"/>
          <w:insideH w:val="single" w:color="d8dee9" w:sz="4"/>
          <w:insideV w:val="single" w:color="d8dee9" w:sz="4"/>
        </w:tblBorders>
      </w:tblPr>
      <w:tblGrid>
        <w:gridCol w:w="3700"/>
        <w:gridCol w:w="1100"/>
        <w:gridCol w:w="4200"/>
      </w:tblGrid>
      <w:tr>
        <w:trPr>
          <w:tblHeader/>
        </w:trPr>
        <w:tc>
          <w:tcPr>
            <w:tcW w:type="dxa" w:w="3700"/>
            <w:shd w:fill="e6f6f4" w:color="auto" w:val="clear"/>
            <w:tcMar>
              <w:top w:type="dxa" w:w="60"/>
              <w:left w:type="dxa" w:w="100"/>
              <w:bottom w:type="dxa" w:w="60"/>
              <w:right w:type="dxa" w:w="100"/>
            </w:tcMar>
          </w:tcPr>
          <w:p>
            <w:r>
              <w:rPr>
                <w:rFonts w:ascii="Calibri" w:cs="Calibri" w:eastAsia="Calibri" w:hAnsi="Calibri"/>
                <w:b/>
                <w:bCs/>
                <w:color w:val="222b35"/>
                <w:sz w:val="19"/>
                <w:szCs w:val="19"/>
              </w:rPr>
              <w:t xml:space="preserve">Property</w:t>
            </w:r>
          </w:p>
        </w:tc>
        <w:tc>
          <w:tcPr>
            <w:tcW w:type="dxa" w:w="1100"/>
            <w:shd w:fill="e6f6f4" w:color="auto" w:val="clear"/>
            <w:tcMar>
              <w:top w:type="dxa" w:w="60"/>
              <w:left w:type="dxa" w:w="100"/>
              <w:bottom w:type="dxa" w:w="60"/>
              <w:right w:type="dxa" w:w="100"/>
            </w:tcMar>
          </w:tcPr>
          <w:p>
            <w:r>
              <w:rPr>
                <w:rFonts w:ascii="Calibri" w:cs="Calibri" w:eastAsia="Calibri" w:hAnsi="Calibri"/>
                <w:b/>
                <w:bCs/>
                <w:color w:val="222b35"/>
                <w:sz w:val="19"/>
                <w:szCs w:val="19"/>
              </w:rPr>
              <w:t xml:space="preserve">Default</w:t>
            </w:r>
          </w:p>
        </w:tc>
        <w:tc>
          <w:tcPr>
            <w:tcW w:type="dxa" w:w="4200"/>
            <w:shd w:fill="e6f6f4" w:color="auto" w:val="clear"/>
            <w:tcMar>
              <w:top w:type="dxa" w:w="60"/>
              <w:left w:type="dxa" w:w="100"/>
              <w:bottom w:type="dxa" w:w="60"/>
              <w:right w:type="dxa" w:w="100"/>
            </w:tcMar>
          </w:tcPr>
          <w:p>
            <w:r>
              <w:rPr>
                <w:rFonts w:ascii="Calibri" w:cs="Calibri" w:eastAsia="Calibri" w:hAnsi="Calibri"/>
                <w:b/>
                <w:bCs/>
                <w:color w:val="222b35"/>
                <w:sz w:val="19"/>
                <w:szCs w:val="19"/>
              </w:rPr>
              <w:t xml:space="preserve">Effect</w:t>
            </w:r>
          </w:p>
        </w:tc>
      </w:tr>
      <w:tr>
        <w:trPr>
          <w:cantSplit/>
        </w:trPr>
        <w:tc>
          <w:tcPr>
            <w:tcW w:type="dxa" w:w="3700"/>
            <w:tcMar>
              <w:top w:type="dxa" w:w="60"/>
              <w:left w:type="dxa" w:w="100"/>
              <w:bottom w:type="dxa" w:w="60"/>
              <w:right w:type="dxa" w:w="100"/>
            </w:tcMar>
          </w:tcPr>
          <w:p>
            <w:r>
              <w:rPr>
                <w:rFonts w:ascii="Consolas" w:cs="Consolas" w:eastAsia="Consolas" w:hAnsi="Consolas"/>
                <w:color w:val="222b35"/>
                <w:sz w:val="16"/>
                <w:szCs w:val="16"/>
              </w:rPr>
              <w:t xml:space="preserve">rule-engine.required-data.enabled</w:t>
            </w:r>
          </w:p>
        </w:tc>
        <w:tc>
          <w:tcPr>
            <w:tcW w:type="dxa" w:w="1100"/>
            <w:tcMar>
              <w:top w:type="dxa" w:w="60"/>
              <w:left w:type="dxa" w:w="100"/>
              <w:bottom w:type="dxa" w:w="60"/>
              <w:right w:type="dxa" w:w="100"/>
            </w:tcMar>
          </w:tcPr>
          <w:p>
            <w:r>
              <w:rPr>
                <w:rFonts w:ascii="Calibri" w:cs="Calibri" w:eastAsia="Calibri" w:hAnsi="Calibri"/>
                <w:color w:val="222b35"/>
                <w:sz w:val="19"/>
                <w:szCs w:val="19"/>
              </w:rPr>
              <w:t xml:space="preserve">false</w:t>
            </w:r>
          </w:p>
        </w:tc>
        <w:tc>
          <w:tcPr>
            <w:tcW w:type="dxa" w:w="4200"/>
            <w:tcMar>
              <w:top w:type="dxa" w:w="60"/>
              <w:left w:type="dxa" w:w="100"/>
              <w:bottom w:type="dxa" w:w="60"/>
              <w:right w:type="dxa" w:w="100"/>
            </w:tcMar>
          </w:tcPr>
          <w:p>
            <w:r>
              <w:rPr>
                <w:rFonts w:ascii="Calibri" w:cs="Calibri" w:eastAsia="Calibri" w:hAnsi="Calibri"/>
                <w:color w:val="222b35"/>
                <w:sz w:val="19"/>
                <w:szCs w:val="19"/>
              </w:rPr>
              <w:t xml:space="preserve">Off: requiredData() always returns everything() — today's behaviour</w:t>
            </w:r>
          </w:p>
        </w:tc>
      </w:tr>
      <w:tr>
        <w:trPr>
          <w:cantSplit/>
        </w:trPr>
        <w:tc>
          <w:tcPr>
            <w:tcW w:type="dxa" w:w="3700"/>
            <w:tcMar>
              <w:top w:type="dxa" w:w="60"/>
              <w:left w:type="dxa" w:w="100"/>
              <w:bottom w:type="dxa" w:w="60"/>
              <w:right w:type="dxa" w:w="100"/>
            </w:tcMar>
          </w:tcPr>
          <w:p>
            <w:r>
              <w:rPr>
                <w:rFonts w:ascii="Consolas" w:cs="Consolas" w:eastAsia="Consolas" w:hAnsi="Consolas"/>
                <w:color w:val="222b35"/>
                <w:sz w:val="16"/>
                <w:szCs w:val="16"/>
              </w:rPr>
              <w:t xml:space="preserve">rule-engine.required-data.shadow</w:t>
            </w:r>
          </w:p>
        </w:tc>
        <w:tc>
          <w:tcPr>
            <w:tcW w:type="dxa" w:w="1100"/>
            <w:tcMar>
              <w:top w:type="dxa" w:w="60"/>
              <w:left w:type="dxa" w:w="100"/>
              <w:bottom w:type="dxa" w:w="60"/>
              <w:right w:type="dxa" w:w="100"/>
            </w:tcMar>
          </w:tcPr>
          <w:p>
            <w:r>
              <w:rPr>
                <w:rFonts w:ascii="Calibri" w:cs="Calibri" w:eastAsia="Calibri" w:hAnsi="Calibri"/>
                <w:color w:val="222b35"/>
                <w:sz w:val="19"/>
                <w:szCs w:val="19"/>
              </w:rPr>
              <w:t xml:space="preserve">false</w:t>
            </w:r>
          </w:p>
        </w:tc>
        <w:tc>
          <w:tcPr>
            <w:tcW w:type="dxa" w:w="4200"/>
            <w:tcMar>
              <w:top w:type="dxa" w:w="60"/>
              <w:left w:type="dxa" w:w="100"/>
              <w:bottom w:type="dxa" w:w="60"/>
              <w:right w:type="dxa" w:w="100"/>
            </w:tcMar>
          </w:tcPr>
          <w:p>
            <w:r>
              <w:rPr>
                <w:rFonts w:ascii="Calibri" w:cs="Calibri" w:eastAsia="Calibri" w:hAnsi="Calibri"/>
                <w:color w:val="222b35"/>
                <w:sz w:val="19"/>
                <w:szCs w:val="19"/>
              </w:rPr>
              <w:t xml:space="preserve">On: compute and log what would be skipped, but still load everything</w:t>
            </w:r>
          </w:p>
        </w:tc>
      </w:tr>
      <w:tr>
        <w:trPr>
          <w:cantSplit/>
        </w:trPr>
        <w:tc>
          <w:tcPr>
            <w:tcW w:type="dxa" w:w="3700"/>
            <w:tcMar>
              <w:top w:type="dxa" w:w="60"/>
              <w:left w:type="dxa" w:w="100"/>
              <w:bottom w:type="dxa" w:w="60"/>
              <w:right w:type="dxa" w:w="100"/>
            </w:tcMar>
          </w:tcPr>
          <w:p>
            <w:r>
              <w:rPr>
                <w:rFonts w:ascii="Consolas" w:cs="Consolas" w:eastAsia="Consolas" w:hAnsi="Consolas"/>
                <w:color w:val="222b35"/>
                <w:sz w:val="16"/>
                <w:szCs w:val="16"/>
              </w:rPr>
              <w:t xml:space="preserve">rule-engine.required-data.trust-drl-hints</w:t>
            </w:r>
          </w:p>
        </w:tc>
        <w:tc>
          <w:tcPr>
            <w:tcW w:type="dxa" w:w="1100"/>
            <w:tcMar>
              <w:top w:type="dxa" w:w="60"/>
              <w:left w:type="dxa" w:w="100"/>
              <w:bottom w:type="dxa" w:w="60"/>
              <w:right w:type="dxa" w:w="100"/>
            </w:tcMar>
          </w:tcPr>
          <w:p>
            <w:r>
              <w:rPr>
                <w:rFonts w:ascii="Calibri" w:cs="Calibri" w:eastAsia="Calibri" w:hAnsi="Calibri"/>
                <w:color w:val="222b35"/>
                <w:sz w:val="19"/>
                <w:szCs w:val="19"/>
              </w:rPr>
              <w:t xml:space="preserve">true</w:t>
            </w:r>
          </w:p>
        </w:tc>
        <w:tc>
          <w:tcPr>
            <w:tcW w:type="dxa" w:w="4200"/>
            <w:tcMar>
              <w:top w:type="dxa" w:w="60"/>
              <w:left w:type="dxa" w:w="100"/>
              <w:bottom w:type="dxa" w:w="60"/>
              <w:right w:type="dxa" w:w="100"/>
            </w:tcMar>
          </w:tcPr>
          <w:p>
            <w:r>
              <w:rPr>
                <w:rFonts w:ascii="Calibri" w:cs="Calibri" w:eastAsia="Calibri" w:hAnsi="Calibri"/>
                <w:color w:val="222b35"/>
                <w:sz w:val="19"/>
                <w:szCs w:val="19"/>
              </w:rPr>
              <w:t xml:space="preserve">Off: ignore all @requires hints; flows with DRL rules load everything</w:t>
            </w:r>
          </w:p>
        </w:tc>
      </w:tr>
    </w:tbl>
    <w:p>
      <w:pPr>
        <w:spacing w:after="60"/>
      </w:pPr>
    </w:p>
    <w:tbl>
      <w:tblPr>
        <w:tblW w:type="dxa" w:w="9000"/>
        <w:tblBorders>
          <w:top w:val="single" w:color="d8dee9" w:sz="4"/>
          <w:left w:val="single" w:color="d8dee9" w:sz="4"/>
          <w:bottom w:val="single" w:color="d8dee9" w:sz="4"/>
          <w:right w:val="single" w:color="d8dee9" w:sz="4"/>
          <w:insideH w:val="single" w:color="d8dee9" w:sz="4"/>
          <w:insideV w:val="single" w:color="d8dee9" w:sz="4"/>
        </w:tblBorders>
      </w:tblPr>
      <w:tblGrid>
        <w:gridCol w:w="1700"/>
        <w:gridCol w:w="4300"/>
        <w:gridCol w:w="3000"/>
      </w:tblGrid>
      <w:tr>
        <w:trPr>
          <w:tblHeader/>
        </w:trPr>
        <w:tc>
          <w:tcPr>
            <w:tcW w:type="dxa" w:w="1700"/>
            <w:shd w:fill="e6f6f4" w:color="auto" w:val="clear"/>
            <w:tcMar>
              <w:top w:type="dxa" w:w="60"/>
              <w:left w:type="dxa" w:w="100"/>
              <w:bottom w:type="dxa" w:w="60"/>
              <w:right w:type="dxa" w:w="100"/>
            </w:tcMar>
          </w:tcPr>
          <w:p>
            <w:r>
              <w:rPr>
                <w:rFonts w:ascii="Calibri" w:cs="Calibri" w:eastAsia="Calibri" w:hAnsi="Calibri"/>
                <w:b/>
                <w:bCs/>
                <w:color w:val="222b35"/>
                <w:sz w:val="19"/>
                <w:szCs w:val="19"/>
              </w:rPr>
              <w:t xml:space="preserve">Phase</w:t>
            </w:r>
          </w:p>
        </w:tc>
        <w:tc>
          <w:tcPr>
            <w:tcW w:type="dxa" w:w="4300"/>
            <w:shd w:fill="e6f6f4" w:color="auto" w:val="clear"/>
            <w:tcMar>
              <w:top w:type="dxa" w:w="60"/>
              <w:left w:type="dxa" w:w="100"/>
              <w:bottom w:type="dxa" w:w="60"/>
              <w:right w:type="dxa" w:w="100"/>
            </w:tcMar>
          </w:tcPr>
          <w:p>
            <w:r>
              <w:rPr>
                <w:rFonts w:ascii="Calibri" w:cs="Calibri" w:eastAsia="Calibri" w:hAnsi="Calibri"/>
                <w:b/>
                <w:bCs/>
                <w:color w:val="222b35"/>
                <w:sz w:val="19"/>
                <w:szCs w:val="19"/>
              </w:rPr>
              <w:t xml:space="preserve">What happens</w:t>
            </w:r>
          </w:p>
        </w:tc>
        <w:tc>
          <w:tcPr>
            <w:tcW w:type="dxa" w:w="3000"/>
            <w:shd w:fill="e6f6f4" w:color="auto" w:val="clear"/>
            <w:tcMar>
              <w:top w:type="dxa" w:w="60"/>
              <w:left w:type="dxa" w:w="100"/>
              <w:bottom w:type="dxa" w:w="60"/>
              <w:right w:type="dxa" w:w="100"/>
            </w:tcMar>
          </w:tcPr>
          <w:p>
            <w:r>
              <w:rPr>
                <w:rFonts w:ascii="Calibri" w:cs="Calibri" w:eastAsia="Calibri" w:hAnsi="Calibri"/>
                <w:b/>
                <w:bCs/>
                <w:color w:val="222b35"/>
                <w:sz w:val="19"/>
                <w:szCs w:val="19"/>
              </w:rPr>
              <w:t xml:space="preserve">Exit criterion</w:t>
            </w:r>
          </w:p>
        </w:tc>
      </w:tr>
      <w:tr>
        <w:trPr>
          <w:cantSplit/>
        </w:trPr>
        <w:tc>
          <w:tcPr>
            <w:tcW w:type="dxa" w:w="1700"/>
            <w:tcMar>
              <w:top w:type="dxa" w:w="60"/>
              <w:left w:type="dxa" w:w="100"/>
              <w:bottom w:type="dxa" w:w="60"/>
              <w:right w:type="dxa" w:w="100"/>
            </w:tcMar>
          </w:tcPr>
          <w:p>
            <w:r>
              <w:rPr>
                <w:rFonts w:ascii="Calibri" w:cs="Calibri" w:eastAsia="Calibri" w:hAnsi="Calibri"/>
                <w:color w:val="222b35"/>
                <w:sz w:val="19"/>
                <w:szCs w:val="19"/>
              </w:rPr>
              <w:t xml:space="preserve">0 — Measure</w:t>
            </w:r>
          </w:p>
        </w:tc>
        <w:tc>
          <w:tcPr>
            <w:tcW w:type="dxa" w:w="4300"/>
            <w:tcMar>
              <w:top w:type="dxa" w:w="60"/>
              <w:left w:type="dxa" w:w="100"/>
              <w:bottom w:type="dxa" w:w="60"/>
              <w:right w:type="dxa" w:w="100"/>
            </w:tcMar>
          </w:tcPr>
          <w:p>
            <w:r>
              <w:rPr>
                <w:rFonts w:ascii="Calibri" w:cs="Calibri" w:eastAsia="Calibri" w:hAnsi="Calibri"/>
                <w:color w:val="222b35"/>
                <w:sz w:val="19"/>
                <w:szCs w:val="19"/>
              </w:rPr>
              <w:t xml:space="preserve">Time each lookup; find the expensive ones</w:t>
            </w:r>
          </w:p>
        </w:tc>
        <w:tc>
          <w:tcPr>
            <w:tcW w:type="dxa" w:w="3000"/>
            <w:tcMar>
              <w:top w:type="dxa" w:w="60"/>
              <w:left w:type="dxa" w:w="100"/>
              <w:bottom w:type="dxa" w:w="60"/>
              <w:right w:type="dxa" w:w="100"/>
            </w:tcMar>
          </w:tcPr>
          <w:p>
            <w:r>
              <w:rPr>
                <w:rFonts w:ascii="Calibri" w:cs="Calibri" w:eastAsia="Calibri" w:hAnsi="Calibri"/>
                <w:color w:val="222b35"/>
                <w:sz w:val="19"/>
                <w:szCs w:val="19"/>
              </w:rPr>
              <w:t xml:space="preserve">At least one lookup is costly enough to matter</w:t>
            </w:r>
          </w:p>
        </w:tc>
      </w:tr>
      <w:tr>
        <w:trPr>
          <w:cantSplit/>
        </w:trPr>
        <w:tc>
          <w:tcPr>
            <w:tcW w:type="dxa" w:w="1700"/>
            <w:tcMar>
              <w:top w:type="dxa" w:w="60"/>
              <w:left w:type="dxa" w:w="100"/>
              <w:bottom w:type="dxa" w:w="60"/>
              <w:right w:type="dxa" w:w="100"/>
            </w:tcMar>
          </w:tcPr>
          <w:p>
            <w:r>
              <w:rPr>
                <w:rFonts w:ascii="Calibri" w:cs="Calibri" w:eastAsia="Calibri" w:hAnsi="Calibri"/>
                <w:color w:val="222b35"/>
                <w:sz w:val="19"/>
                <w:szCs w:val="19"/>
              </w:rPr>
              <w:t xml:space="preserve">1 — Library</w:t>
            </w:r>
          </w:p>
        </w:tc>
        <w:tc>
          <w:tcPr>
            <w:tcW w:type="dxa" w:w="4300"/>
            <w:tcMar>
              <w:top w:type="dxa" w:w="60"/>
              <w:left w:type="dxa" w:w="100"/>
              <w:bottom w:type="dxa" w:w="60"/>
              <w:right w:type="dxa" w:w="100"/>
            </w:tcMar>
          </w:tcPr>
          <w:p>
            <w:r>
              <w:rPr>
                <w:rFonts w:ascii="Calibri" w:cs="Calibri" w:eastAsia="Calibri" w:hAnsi="Calibri"/>
                <w:color w:val="222b35"/>
                <w:sz w:val="19"/>
                <w:szCs w:val="19"/>
              </w:rPr>
              <w:t xml:space="preserve">Ship analyzer, resolver, requiredData(), endpoint. Feature off.</w:t>
            </w:r>
          </w:p>
        </w:tc>
        <w:tc>
          <w:tcPr>
            <w:tcW w:type="dxa" w:w="3000"/>
            <w:tcMar>
              <w:top w:type="dxa" w:w="60"/>
              <w:left w:type="dxa" w:w="100"/>
              <w:bottom w:type="dxa" w:w="60"/>
              <w:right w:type="dxa" w:w="100"/>
            </w:tcMar>
          </w:tcPr>
          <w:p>
            <w:r>
              <w:rPr>
                <w:rFonts w:ascii="Calibri" w:cs="Calibri" w:eastAsia="Calibri" w:hAnsi="Calibri"/>
                <w:color w:val="222b35"/>
                <w:sz w:val="19"/>
                <w:szCs w:val="19"/>
              </w:rPr>
              <w:t xml:space="preserve">Endpoint output matches expectations for every flow</w:t>
            </w:r>
          </w:p>
        </w:tc>
      </w:tr>
      <w:tr>
        <w:trPr>
          <w:cantSplit/>
        </w:trPr>
        <w:tc>
          <w:tcPr>
            <w:tcW w:type="dxa" w:w="1700"/>
            <w:tcMar>
              <w:top w:type="dxa" w:w="60"/>
              <w:left w:type="dxa" w:w="100"/>
              <w:bottom w:type="dxa" w:w="60"/>
              <w:right w:type="dxa" w:w="100"/>
            </w:tcMar>
          </w:tcPr>
          <w:p>
            <w:r>
              <w:rPr>
                <w:rFonts w:ascii="Calibri" w:cs="Calibri" w:eastAsia="Calibri" w:hAnsi="Calibri"/>
                <w:color w:val="222b35"/>
                <w:sz w:val="19"/>
                <w:szCs w:val="19"/>
              </w:rPr>
              <w:t xml:space="preserve">2 — Hints</w:t>
            </w:r>
          </w:p>
        </w:tc>
        <w:tc>
          <w:tcPr>
            <w:tcW w:type="dxa" w:w="4300"/>
            <w:tcMar>
              <w:top w:type="dxa" w:w="60"/>
              <w:left w:type="dxa" w:w="100"/>
              <w:bottom w:type="dxa" w:w="60"/>
              <w:right w:type="dxa" w:w="100"/>
            </w:tcMar>
          </w:tcPr>
          <w:p>
            <w:r>
              <w:rPr>
                <w:rFonts w:ascii="Calibri" w:cs="Calibri" w:eastAsia="Calibri" w:hAnsi="Calibri"/>
                <w:color w:val="222b35"/>
                <w:sz w:val="19"/>
                <w:szCs w:val="19"/>
              </w:rPr>
              <w:t xml:space="preserve">Add @requires to DRL rules; review them</w:t>
            </w:r>
          </w:p>
        </w:tc>
        <w:tc>
          <w:tcPr>
            <w:tcW w:type="dxa" w:w="3000"/>
            <w:tcMar>
              <w:top w:type="dxa" w:w="60"/>
              <w:left w:type="dxa" w:w="100"/>
              <w:bottom w:type="dxa" w:w="60"/>
              <w:right w:type="dxa" w:w="100"/>
            </w:tcMar>
          </w:tcPr>
          <w:p>
            <w:r>
              <w:rPr>
                <w:rFonts w:ascii="Calibri" w:cs="Calibri" w:eastAsia="Calibri" w:hAnsi="Calibri"/>
                <w:color w:val="222b35"/>
                <w:sz w:val="19"/>
                <w:szCs w:val="19"/>
              </w:rPr>
              <w:t xml:space="preserve">Transfer/Loan/Closure report complete = true</w:t>
            </w:r>
          </w:p>
        </w:tc>
      </w:tr>
      <w:tr>
        <w:trPr>
          <w:cantSplit/>
        </w:trPr>
        <w:tc>
          <w:tcPr>
            <w:tcW w:type="dxa" w:w="1700"/>
            <w:tcMar>
              <w:top w:type="dxa" w:w="60"/>
              <w:left w:type="dxa" w:w="100"/>
              <w:bottom w:type="dxa" w:w="60"/>
              <w:right w:type="dxa" w:w="100"/>
            </w:tcMar>
          </w:tcPr>
          <w:p>
            <w:r>
              <w:rPr>
                <w:rFonts w:ascii="Calibri" w:cs="Calibri" w:eastAsia="Calibri" w:hAnsi="Calibri"/>
                <w:color w:val="222b35"/>
                <w:sz w:val="19"/>
                <w:szCs w:val="19"/>
              </w:rPr>
              <w:t xml:space="preserve">3 — Shadow</w:t>
            </w:r>
          </w:p>
        </w:tc>
        <w:tc>
          <w:tcPr>
            <w:tcW w:type="dxa" w:w="4300"/>
            <w:tcMar>
              <w:top w:type="dxa" w:w="60"/>
              <w:left w:type="dxa" w:w="100"/>
              <w:bottom w:type="dxa" w:w="60"/>
              <w:right w:type="dxa" w:w="100"/>
            </w:tcMar>
          </w:tcPr>
          <w:p>
            <w:r>
              <w:rPr>
                <w:rFonts w:ascii="Calibri" w:cs="Calibri" w:eastAsia="Calibri" w:hAnsi="Calibri"/>
                <w:color w:val="222b35"/>
                <w:sz w:val="19"/>
                <w:szCs w:val="19"/>
              </w:rPr>
              <w:t xml:space="preserve">Service switches to Option B (needs() checks); shadow = true</w:t>
            </w:r>
          </w:p>
        </w:tc>
        <w:tc>
          <w:tcPr>
            <w:tcW w:type="dxa" w:w="3000"/>
            <w:tcMar>
              <w:top w:type="dxa" w:w="60"/>
              <w:left w:type="dxa" w:w="100"/>
              <w:bottom w:type="dxa" w:w="60"/>
              <w:right w:type="dxa" w:w="100"/>
            </w:tcMar>
          </w:tcPr>
          <w:p>
            <w:r>
              <w:rPr>
                <w:rFonts w:ascii="Calibri" w:cs="Calibri" w:eastAsia="Calibri" w:hAnsi="Calibri"/>
                <w:color w:val="222b35"/>
                <w:sz w:val="19"/>
                <w:szCs w:val="19"/>
              </w:rPr>
              <w:t xml:space="preserve">Logs show expected skips; tests 11.2 and 11.3 green</w:t>
            </w:r>
          </w:p>
        </w:tc>
      </w:tr>
      <w:tr>
        <w:trPr>
          <w:cantSplit/>
        </w:trPr>
        <w:tc>
          <w:tcPr>
            <w:tcW w:type="dxa" w:w="1700"/>
            <w:tcMar>
              <w:top w:type="dxa" w:w="60"/>
              <w:left w:type="dxa" w:w="100"/>
              <w:bottom w:type="dxa" w:w="60"/>
              <w:right w:type="dxa" w:w="100"/>
            </w:tcMar>
          </w:tcPr>
          <w:p>
            <w:r>
              <w:rPr>
                <w:rFonts w:ascii="Calibri" w:cs="Calibri" w:eastAsia="Calibri" w:hAnsi="Calibri"/>
                <w:color w:val="222b35"/>
                <w:sz w:val="19"/>
                <w:szCs w:val="19"/>
              </w:rPr>
              <w:t xml:space="preserve">4 — Enable</w:t>
            </w:r>
          </w:p>
        </w:tc>
        <w:tc>
          <w:tcPr>
            <w:tcW w:type="dxa" w:w="4300"/>
            <w:tcMar>
              <w:top w:type="dxa" w:w="60"/>
              <w:left w:type="dxa" w:w="100"/>
              <w:bottom w:type="dxa" w:w="60"/>
              <w:right w:type="dxa" w:w="100"/>
            </w:tcMar>
          </w:tcPr>
          <w:p>
            <w:r>
              <w:rPr>
                <w:rFonts w:ascii="Calibri" w:cs="Calibri" w:eastAsia="Calibri" w:hAnsi="Calibri"/>
                <w:color w:val="222b35"/>
                <w:sz w:val="19"/>
                <w:szCs w:val="19"/>
              </w:rPr>
              <w:t xml:space="preserve">enabled = true, shadow = false, one service at a time</w:t>
            </w:r>
          </w:p>
        </w:tc>
        <w:tc>
          <w:tcPr>
            <w:tcW w:type="dxa" w:w="3000"/>
            <w:tcMar>
              <w:top w:type="dxa" w:w="60"/>
              <w:left w:type="dxa" w:w="100"/>
              <w:bottom w:type="dxa" w:w="60"/>
              <w:right w:type="dxa" w:w="100"/>
            </w:tcMar>
          </w:tcPr>
          <w:p>
            <w:r>
              <w:rPr>
                <w:rFonts w:ascii="Calibri" w:cs="Calibri" w:eastAsia="Calibri" w:hAnsi="Calibri"/>
                <w:color w:val="222b35"/>
                <w:sz w:val="19"/>
                <w:szCs w:val="19"/>
              </w:rPr>
              <w:t xml:space="preserve">Lookup counter drops; no change in decisions</w:t>
            </w:r>
          </w:p>
        </w:tc>
      </w:tr>
    </w:tbl>
    <w:p>
      <w:pPr>
        <w:spacing w:after="60"/>
      </w:pPr>
    </w:p>
    <w:p>
      <w:pPr>
        <w:pBdr>
          <w:left w:val="single" w:color="0d9488" w:sz="24" w:space="8"/>
        </w:pBdr>
        <w:shd w:fill="e6f6f4" w:color="auto" w:val="clear"/>
        <w:spacing w:after="140" w:before="80" w:line="276"/>
      </w:pPr>
      <w:r>
        <w:rPr>
          <w:rFonts w:ascii="Calibri" w:cs="Calibri" w:eastAsia="Calibri" w:hAnsi="Calibri"/>
          <w:b/>
          <w:bCs/>
          <w:color w:val="222b35"/>
          <w:sz w:val="21"/>
          <w:szCs w:val="21"/>
        </w:rPr>
        <w:t xml:space="preserve">Rollback: </w:t>
      </w:r>
      <w:r>
        <w:rPr>
          <w:rFonts w:ascii="Calibri" w:cs="Calibri" w:eastAsia="Calibri" w:hAnsi="Calibri"/>
          <w:color w:val="222b35"/>
          <w:sz w:val="21"/>
          <w:szCs w:val="21"/>
        </w:rPr>
        <w:t xml:space="preserve">set </w:t>
      </w:r>
      <w:r>
        <w:rPr>
          <w:rFonts w:ascii="Consolas" w:cs="Consolas" w:eastAsia="Consolas" w:hAnsi="Consolas"/>
          <w:color w:val="1b2733"/>
          <w:sz w:val="18"/>
          <w:szCs w:val="18"/>
        </w:rPr>
        <w:t xml:space="preserve">rule-engine.required-data.enabled=false</w:t>
      </w:r>
      <w:r>
        <w:rPr>
          <w:rFonts w:ascii="Calibri" w:cs="Calibri" w:eastAsia="Calibri" w:hAnsi="Calibri"/>
          <w:color w:val="222b35"/>
          <w:sz w:val="21"/>
          <w:szCs w:val="21"/>
        </w:rPr>
        <w:t xml:space="preserve"> and restart (or refresh). The service immediately loads everything again; no data or rule change is needed.</w:t>
      </w:r>
    </w:p>
    <w:p>
      <w:pPr>
        <w:pStyle w:val="Heading1"/>
        <w:spacing w:after="120" w:before="300"/>
      </w:pPr>
      <w:r>
        <w:rPr>
          <w:rFonts w:ascii="Calibri" w:cs="Calibri" w:eastAsia="Calibri" w:hAnsi="Calibri"/>
          <w:b/>
          <w:bCs/>
          <w:color w:val="1f2d3d"/>
          <w:sz w:val="32"/>
          <w:szCs w:val="32"/>
        </w:rPr>
        <w:t xml:space="preserve">13. When to use it — and when not</w:t>
      </w:r>
    </w:p>
    <w:tbl>
      <w:tblPr>
        <w:tblW w:type="dxa" w:w="9000"/>
        <w:tblBorders>
          <w:top w:val="single" w:color="d8dee9" w:sz="4"/>
          <w:left w:val="single" w:color="d8dee9" w:sz="4"/>
          <w:bottom w:val="single" w:color="d8dee9" w:sz="4"/>
          <w:right w:val="single" w:color="d8dee9" w:sz="4"/>
          <w:insideH w:val="single" w:color="d8dee9" w:sz="4"/>
          <w:insideV w:val="single" w:color="d8dee9" w:sz="4"/>
        </w:tblBorders>
      </w:tblPr>
      <w:tblGrid>
        <w:gridCol w:w="5200"/>
        <w:gridCol w:w="3800"/>
      </w:tblGrid>
      <w:tr>
        <w:trPr>
          <w:tblHeader/>
        </w:trPr>
        <w:tc>
          <w:tcPr>
            <w:tcW w:type="dxa" w:w="5200"/>
            <w:shd w:fill="e6f6f4" w:color="auto" w:val="clear"/>
            <w:tcMar>
              <w:top w:type="dxa" w:w="60"/>
              <w:left w:type="dxa" w:w="100"/>
              <w:bottom w:type="dxa" w:w="60"/>
              <w:right w:type="dxa" w:w="100"/>
            </w:tcMar>
          </w:tcPr>
          <w:p>
            <w:r>
              <w:rPr>
                <w:rFonts w:ascii="Calibri" w:cs="Calibri" w:eastAsia="Calibri" w:hAnsi="Calibri"/>
                <w:b/>
                <w:bCs/>
                <w:color w:val="222b35"/>
                <w:sz w:val="19"/>
                <w:szCs w:val="19"/>
              </w:rPr>
              <w:t xml:space="preserve">Situation</w:t>
            </w:r>
          </w:p>
        </w:tc>
        <w:tc>
          <w:tcPr>
            <w:tcW w:type="dxa" w:w="3800"/>
            <w:shd w:fill="e6f6f4" w:color="auto" w:val="clear"/>
            <w:tcMar>
              <w:top w:type="dxa" w:w="60"/>
              <w:left w:type="dxa" w:w="100"/>
              <w:bottom w:type="dxa" w:w="60"/>
              <w:right w:type="dxa" w:w="100"/>
            </w:tcMar>
          </w:tcPr>
          <w:p>
            <w:r>
              <w:rPr>
                <w:rFonts w:ascii="Calibri" w:cs="Calibri" w:eastAsia="Calibri" w:hAnsi="Calibri"/>
                <w:b/>
                <w:bCs/>
                <w:color w:val="222b35"/>
                <w:sz w:val="19"/>
                <w:szCs w:val="19"/>
              </w:rPr>
              <w:t xml:space="preserve">Recommendation</w:t>
            </w:r>
          </w:p>
        </w:tc>
      </w:tr>
      <w:tr>
        <w:trPr>
          <w:cantSplit/>
        </w:trPr>
        <w:tc>
          <w:tcPr>
            <w:tcW w:type="dxa" w:w="5200"/>
            <w:tcMar>
              <w:top w:type="dxa" w:w="60"/>
              <w:left w:type="dxa" w:w="100"/>
              <w:bottom w:type="dxa" w:w="60"/>
              <w:right w:type="dxa" w:w="100"/>
            </w:tcMar>
          </w:tcPr>
          <w:p>
            <w:r>
              <w:rPr>
                <w:rFonts w:ascii="Calibri" w:cs="Calibri" w:eastAsia="Calibri" w:hAnsi="Calibri"/>
                <w:color w:val="222b35"/>
                <w:sz w:val="19"/>
                <w:szCs w:val="19"/>
              </w:rPr>
              <w:t xml:space="preserve">A few cheap, indexed lookups running in parallel</w:t>
            </w:r>
          </w:p>
        </w:tc>
        <w:tc>
          <w:tcPr>
            <w:tcW w:type="dxa" w:w="3800"/>
            <w:tcMar>
              <w:top w:type="dxa" w:w="60"/>
              <w:left w:type="dxa" w:w="100"/>
              <w:bottom w:type="dxa" w:w="60"/>
              <w:right w:type="dxa" w:w="100"/>
            </w:tcMar>
          </w:tcPr>
          <w:p>
            <w:r>
              <w:rPr>
                <w:rFonts w:ascii="Calibri" w:cs="Calibri" w:eastAsia="Calibri" w:hAnsi="Calibri"/>
                <w:color w:val="222b35"/>
                <w:sz w:val="19"/>
                <w:szCs w:val="19"/>
              </w:rPr>
              <w:t xml:space="preserve">Not worth it yet — keep loading everything</w:t>
            </w:r>
          </w:p>
        </w:tc>
      </w:tr>
      <w:tr>
        <w:trPr>
          <w:cantSplit/>
        </w:trPr>
        <w:tc>
          <w:tcPr>
            <w:tcW w:type="dxa" w:w="5200"/>
            <w:tcMar>
              <w:top w:type="dxa" w:w="60"/>
              <w:left w:type="dxa" w:w="100"/>
              <w:bottom w:type="dxa" w:w="60"/>
              <w:right w:type="dxa" w:w="100"/>
            </w:tcMar>
          </w:tcPr>
          <w:p>
            <w:r>
              <w:rPr>
                <w:rFonts w:ascii="Calibri" w:cs="Calibri" w:eastAsia="Calibri" w:hAnsi="Calibri"/>
                <w:color w:val="222b35"/>
                <w:sz w:val="19"/>
                <w:szCs w:val="19"/>
              </w:rPr>
              <w:t xml:space="preserve">One lookup is expensive (remote service, heavy query, external API)</w:t>
            </w:r>
          </w:p>
        </w:tc>
        <w:tc>
          <w:tcPr>
            <w:tcW w:type="dxa" w:w="3800"/>
            <w:tcMar>
              <w:top w:type="dxa" w:w="60"/>
              <w:left w:type="dxa" w:w="100"/>
              <w:bottom w:type="dxa" w:w="60"/>
              <w:right w:type="dxa" w:w="100"/>
            </w:tcMar>
          </w:tcPr>
          <w:p>
            <w:r>
              <w:rPr>
                <w:rFonts w:ascii="Calibri" w:cs="Calibri" w:eastAsia="Calibri" w:hAnsi="Calibri"/>
                <w:color w:val="222b35"/>
                <w:sz w:val="19"/>
                <w:szCs w:val="19"/>
              </w:rPr>
              <w:t xml:space="preserve">Yes — at minimum gate that lookup</w:t>
            </w:r>
          </w:p>
        </w:tc>
      </w:tr>
      <w:tr>
        <w:trPr>
          <w:cantSplit/>
        </w:trPr>
        <w:tc>
          <w:tcPr>
            <w:tcW w:type="dxa" w:w="5200"/>
            <w:tcMar>
              <w:top w:type="dxa" w:w="60"/>
              <w:left w:type="dxa" w:w="100"/>
              <w:bottom w:type="dxa" w:w="60"/>
              <w:right w:type="dxa" w:w="100"/>
            </w:tcMar>
          </w:tcPr>
          <w:p>
            <w:r>
              <w:rPr>
                <w:rFonts w:ascii="Calibri" w:cs="Calibri" w:eastAsia="Calibri" w:hAnsi="Calibri"/>
                <w:color w:val="222b35"/>
                <w:sz w:val="19"/>
                <w:szCs w:val="19"/>
              </w:rPr>
              <w:t xml:space="preserve">Large catalog, rule sets usually read only a few fields</w:t>
            </w:r>
          </w:p>
        </w:tc>
        <w:tc>
          <w:tcPr>
            <w:tcW w:type="dxa" w:w="3800"/>
            <w:tcMar>
              <w:top w:type="dxa" w:w="60"/>
              <w:left w:type="dxa" w:w="100"/>
              <w:bottom w:type="dxa" w:w="60"/>
              <w:right w:type="dxa" w:w="100"/>
            </w:tcMar>
          </w:tcPr>
          <w:p>
            <w:r>
              <w:rPr>
                <w:rFonts w:ascii="Calibri" w:cs="Calibri" w:eastAsia="Calibri" w:hAnsi="Calibri"/>
                <w:color w:val="222b35"/>
                <w:sz w:val="19"/>
                <w:szCs w:val="19"/>
              </w:rPr>
              <w:t xml:space="preserve">Yes</w:t>
            </w:r>
          </w:p>
        </w:tc>
      </w:tr>
      <w:tr>
        <w:trPr>
          <w:cantSplit/>
        </w:trPr>
        <w:tc>
          <w:tcPr>
            <w:tcW w:type="dxa" w:w="5200"/>
            <w:tcMar>
              <w:top w:type="dxa" w:w="60"/>
              <w:left w:type="dxa" w:w="100"/>
              <w:bottom w:type="dxa" w:w="60"/>
              <w:right w:type="dxa" w:w="100"/>
            </w:tcMar>
          </w:tcPr>
          <w:p>
            <w:r>
              <w:rPr>
                <w:rFonts w:ascii="Calibri" w:cs="Calibri" w:eastAsia="Calibri" w:hAnsi="Calibri"/>
                <w:color w:val="222b35"/>
                <w:sz w:val="19"/>
                <w:szCs w:val="19"/>
              </w:rPr>
              <w:t xml:space="preserve">Flows dominated by hand-written DRL with no hints</w:t>
            </w:r>
          </w:p>
        </w:tc>
        <w:tc>
          <w:tcPr>
            <w:tcW w:type="dxa" w:w="3800"/>
            <w:tcMar>
              <w:top w:type="dxa" w:w="60"/>
              <w:left w:type="dxa" w:w="100"/>
              <w:bottom w:type="dxa" w:w="60"/>
              <w:right w:type="dxa" w:w="100"/>
            </w:tcMar>
          </w:tcPr>
          <w:p>
            <w:r>
              <w:rPr>
                <w:rFonts w:ascii="Calibri" w:cs="Calibri" w:eastAsia="Calibri" w:hAnsi="Calibri"/>
                <w:color w:val="222b35"/>
                <w:sz w:val="19"/>
                <w:szCs w:val="19"/>
              </w:rPr>
              <w:t xml:space="preserve">Little benefit until hints are added</w:t>
            </w:r>
          </w:p>
        </w:tc>
      </w:tr>
      <w:tr>
        <w:trPr>
          <w:cantSplit/>
        </w:trPr>
        <w:tc>
          <w:tcPr>
            <w:tcW w:type="dxa" w:w="5200"/>
            <w:tcMar>
              <w:top w:type="dxa" w:w="60"/>
              <w:left w:type="dxa" w:w="100"/>
              <w:bottom w:type="dxa" w:w="60"/>
              <w:right w:type="dxa" w:w="100"/>
            </w:tcMar>
          </w:tcPr>
          <w:p>
            <w:r>
              <w:rPr>
                <w:rFonts w:ascii="Calibri" w:cs="Calibri" w:eastAsia="Calibri" w:hAnsi="Calibri"/>
                <w:color w:val="222b35"/>
                <w:sz w:val="19"/>
                <w:szCs w:val="19"/>
              </w:rPr>
              <w:t xml:space="preserve">Strict audit: every decision must see the full customer picture</w:t>
            </w:r>
          </w:p>
        </w:tc>
        <w:tc>
          <w:tcPr>
            <w:tcW w:type="dxa" w:w="3800"/>
            <w:tcMar>
              <w:top w:type="dxa" w:w="60"/>
              <w:left w:type="dxa" w:w="100"/>
              <w:bottom w:type="dxa" w:w="60"/>
              <w:right w:type="dxa" w:w="100"/>
            </w:tcMar>
          </w:tcPr>
          <w:p>
            <w:r>
              <w:rPr>
                <w:rFonts w:ascii="Calibri" w:cs="Calibri" w:eastAsia="Calibri" w:hAnsi="Calibri"/>
                <w:color w:val="222b35"/>
                <w:sz w:val="19"/>
                <w:szCs w:val="19"/>
              </w:rPr>
              <w:t xml:space="preserve">Keep loading everything</w:t>
            </w:r>
          </w:p>
        </w:tc>
      </w:tr>
    </w:tbl>
    <w:p>
      <w:pPr>
        <w:spacing w:after="60"/>
      </w:pPr>
    </w:p>
    <w:p>
      <w:pPr>
        <w:pBdr>
          <w:left w:val="single" w:color="0d9488" w:sz="24" w:space="8"/>
        </w:pBdr>
        <w:shd w:fill="e6f6f4" w:color="auto" w:val="clear"/>
        <w:spacing w:after="140" w:before="80" w:line="276"/>
      </w:pPr>
      <w:r>
        <w:rPr>
          <w:rFonts w:ascii="Calibri" w:cs="Calibri" w:eastAsia="Calibri" w:hAnsi="Calibri"/>
          <w:b/>
          <w:bCs/>
          <w:color w:val="222b35"/>
          <w:sz w:val="21"/>
          <w:szCs w:val="21"/>
        </w:rPr>
        <w:t xml:space="preserve">One line: </w:t>
      </w:r>
      <w:r>
        <w:rPr>
          <w:rFonts w:ascii="Calibri" w:cs="Calibri" w:eastAsia="Calibri" w:hAnsi="Calibri"/>
          <w:color w:val="222b35"/>
          <w:sz w:val="21"/>
          <w:szCs w:val="21"/>
        </w:rPr>
        <w:t xml:space="preserve">rules, routing and global data are already in memory; only business lookups cost per request. Let the library say what is needed, let the service load only that — and fall back to loading everything whenever it cannot be proven.</w:t>
      </w:r>
    </w:p>
    <w:p>
      <w:pPr>
        <w:pStyle w:val="Heading1"/>
        <w:spacing w:after="120" w:before="300"/>
      </w:pPr>
      <w:r>
        <w:rPr>
          <w:rFonts w:ascii="Calibri" w:cs="Calibri" w:eastAsia="Calibri" w:hAnsi="Calibri"/>
          <w:b/>
          <w:bCs/>
          <w:color w:val="1f2d3d"/>
          <w:sz w:val="32"/>
          <w:szCs w:val="32"/>
        </w:rPr>
        <w:t xml:space="preserve">14. Appendix — API summary and glossary</w:t>
      </w:r>
    </w:p>
    <w:tbl>
      <w:tblPr>
        <w:tblW w:type="dxa" w:w="9000"/>
        <w:tblBorders>
          <w:top w:val="single" w:color="d8dee9" w:sz="4"/>
          <w:left w:val="single" w:color="d8dee9" w:sz="4"/>
          <w:bottom w:val="single" w:color="d8dee9" w:sz="4"/>
          <w:right w:val="single" w:color="d8dee9" w:sz="4"/>
          <w:insideH w:val="single" w:color="d8dee9" w:sz="4"/>
          <w:insideV w:val="single" w:color="d8dee9" w:sz="4"/>
        </w:tblBorders>
      </w:tblPr>
      <w:tblGrid>
        <w:gridCol w:w="3700"/>
        <w:gridCol w:w="1900"/>
        <w:gridCol w:w="3400"/>
      </w:tblGrid>
      <w:tr>
        <w:trPr>
          <w:tblHeader/>
        </w:trPr>
        <w:tc>
          <w:tcPr>
            <w:tcW w:type="dxa" w:w="3700"/>
            <w:shd w:fill="e6f6f4" w:color="auto" w:val="clear"/>
            <w:tcMar>
              <w:top w:type="dxa" w:w="60"/>
              <w:left w:type="dxa" w:w="100"/>
              <w:bottom w:type="dxa" w:w="60"/>
              <w:right w:type="dxa" w:w="100"/>
            </w:tcMar>
          </w:tcPr>
          <w:p>
            <w:r>
              <w:rPr>
                <w:rFonts w:ascii="Calibri" w:cs="Calibri" w:eastAsia="Calibri" w:hAnsi="Calibri"/>
                <w:b/>
                <w:bCs/>
                <w:color w:val="222b35"/>
                <w:sz w:val="19"/>
                <w:szCs w:val="19"/>
              </w:rPr>
              <w:t xml:space="preserve">Element</w:t>
            </w:r>
          </w:p>
        </w:tc>
        <w:tc>
          <w:tcPr>
            <w:tcW w:type="dxa" w:w="1900"/>
            <w:shd w:fill="e6f6f4" w:color="auto" w:val="clear"/>
            <w:tcMar>
              <w:top w:type="dxa" w:w="60"/>
              <w:left w:type="dxa" w:w="100"/>
              <w:bottom w:type="dxa" w:w="60"/>
              <w:right w:type="dxa" w:w="100"/>
            </w:tcMar>
          </w:tcPr>
          <w:p>
            <w:r>
              <w:rPr>
                <w:rFonts w:ascii="Calibri" w:cs="Calibri" w:eastAsia="Calibri" w:hAnsi="Calibri"/>
                <w:b/>
                <w:bCs/>
                <w:color w:val="222b35"/>
                <w:sz w:val="19"/>
                <w:szCs w:val="19"/>
              </w:rPr>
              <w:t xml:space="preserve">Where</w:t>
            </w:r>
          </w:p>
        </w:tc>
        <w:tc>
          <w:tcPr>
            <w:tcW w:type="dxa" w:w="3400"/>
            <w:shd w:fill="e6f6f4" w:color="auto" w:val="clear"/>
            <w:tcMar>
              <w:top w:type="dxa" w:w="60"/>
              <w:left w:type="dxa" w:w="100"/>
              <w:bottom w:type="dxa" w:w="60"/>
              <w:right w:type="dxa" w:w="100"/>
            </w:tcMar>
          </w:tcPr>
          <w:p>
            <w:r>
              <w:rPr>
                <w:rFonts w:ascii="Calibri" w:cs="Calibri" w:eastAsia="Calibri" w:hAnsi="Calibri"/>
                <w:b/>
                <w:bCs/>
                <w:color w:val="222b35"/>
                <w:sz w:val="19"/>
                <w:szCs w:val="19"/>
              </w:rPr>
              <w:t xml:space="preserve">Purpose</w:t>
            </w:r>
          </w:p>
        </w:tc>
      </w:tr>
      <w:tr>
        <w:trPr>
          <w:cantSplit/>
        </w:trPr>
        <w:tc>
          <w:tcPr>
            <w:tcW w:type="dxa" w:w="3700"/>
            <w:tcMar>
              <w:top w:type="dxa" w:w="60"/>
              <w:left w:type="dxa" w:w="100"/>
              <w:bottom w:type="dxa" w:w="60"/>
              <w:right w:type="dxa" w:w="100"/>
            </w:tcMar>
          </w:tcPr>
          <w:p>
            <w:r>
              <w:rPr>
                <w:rFonts w:ascii="Consolas" w:cs="Consolas" w:eastAsia="Consolas" w:hAnsi="Consolas"/>
                <w:color w:val="222b35"/>
                <w:sz w:val="16"/>
                <w:szCs w:val="16"/>
              </w:rPr>
              <w:t xml:space="preserve">RequiredData</w:t>
            </w:r>
          </w:p>
        </w:tc>
        <w:tc>
          <w:tcPr>
            <w:tcW w:type="dxa" w:w="1900"/>
            <w:tcMar>
              <w:top w:type="dxa" w:w="60"/>
              <w:left w:type="dxa" w:w="100"/>
              <w:bottom w:type="dxa" w:w="60"/>
              <w:right w:type="dxa" w:w="100"/>
            </w:tcMar>
          </w:tcPr>
          <w:p>
            <w:r>
              <w:rPr>
                <w:rFonts w:ascii="Calibri" w:cs="Calibri" w:eastAsia="Calibri" w:hAnsi="Calibri"/>
                <w:color w:val="222b35"/>
                <w:sz w:val="19"/>
                <w:szCs w:val="19"/>
              </w:rPr>
              <w:t xml:space="preserve">library · dto</w:t>
            </w:r>
          </w:p>
        </w:tc>
        <w:tc>
          <w:tcPr>
            <w:tcW w:type="dxa" w:w="3400"/>
            <w:tcMar>
              <w:top w:type="dxa" w:w="60"/>
              <w:left w:type="dxa" w:w="100"/>
              <w:bottom w:type="dxa" w:w="60"/>
              <w:right w:type="dxa" w:w="100"/>
            </w:tcMar>
          </w:tcPr>
          <w:p>
            <w:r>
              <w:rPr>
                <w:rFonts w:ascii="Calibri" w:cs="Calibri" w:eastAsia="Calibri" w:hAnsi="Calibri"/>
                <w:color w:val="222b35"/>
                <w:sz w:val="19"/>
                <w:szCs w:val="19"/>
              </w:rPr>
              <w:t xml:space="preserve">roots, fields, knownRoots, complete</w:t>
            </w:r>
          </w:p>
        </w:tc>
      </w:tr>
      <w:tr>
        <w:trPr>
          <w:cantSplit/>
        </w:trPr>
        <w:tc>
          <w:tcPr>
            <w:tcW w:type="dxa" w:w="3700"/>
            <w:tcMar>
              <w:top w:type="dxa" w:w="60"/>
              <w:left w:type="dxa" w:w="100"/>
              <w:bottom w:type="dxa" w:w="60"/>
              <w:right w:type="dxa" w:w="100"/>
            </w:tcMar>
          </w:tcPr>
          <w:p>
            <w:r>
              <w:rPr>
                <w:rFonts w:ascii="Consolas" w:cs="Consolas" w:eastAsia="Consolas" w:hAnsi="Consolas"/>
                <w:color w:val="222b35"/>
                <w:sz w:val="16"/>
                <w:szCs w:val="16"/>
              </w:rPr>
              <w:t xml:space="preserve">FieldUsageAnalyzer</w:t>
            </w:r>
          </w:p>
        </w:tc>
        <w:tc>
          <w:tcPr>
            <w:tcW w:type="dxa" w:w="1900"/>
            <w:tcMar>
              <w:top w:type="dxa" w:w="60"/>
              <w:left w:type="dxa" w:w="100"/>
              <w:bottom w:type="dxa" w:w="60"/>
              <w:right w:type="dxa" w:w="100"/>
            </w:tcMar>
          </w:tcPr>
          <w:p>
            <w:r>
              <w:rPr>
                <w:rFonts w:ascii="Calibri" w:cs="Calibri" w:eastAsia="Calibri" w:hAnsi="Calibri"/>
                <w:color w:val="222b35"/>
                <w:sz w:val="19"/>
                <w:szCs w:val="19"/>
              </w:rPr>
              <w:t xml:space="preserve">library · service</w:t>
            </w:r>
          </w:p>
        </w:tc>
        <w:tc>
          <w:tcPr>
            <w:tcW w:type="dxa" w:w="3400"/>
            <w:tcMar>
              <w:top w:type="dxa" w:w="60"/>
              <w:left w:type="dxa" w:w="100"/>
              <w:bottom w:type="dxa" w:w="60"/>
              <w:right w:type="dxa" w:w="100"/>
            </w:tcMar>
          </w:tcPr>
          <w:p>
            <w:r>
              <w:rPr>
                <w:rFonts w:ascii="Calibri" w:cs="Calibri" w:eastAsia="Calibri" w:hAnsi="Calibri"/>
                <w:color w:val="222b35"/>
                <w:sz w:val="19"/>
                <w:szCs w:val="19"/>
              </w:rPr>
              <w:t xml:space="preserve">Fields a rule reads, or unknown</w:t>
            </w:r>
          </w:p>
        </w:tc>
      </w:tr>
      <w:tr>
        <w:trPr>
          <w:cantSplit/>
        </w:trPr>
        <w:tc>
          <w:tcPr>
            <w:tcW w:type="dxa" w:w="3700"/>
            <w:tcMar>
              <w:top w:type="dxa" w:w="60"/>
              <w:left w:type="dxa" w:w="100"/>
              <w:bottom w:type="dxa" w:w="60"/>
              <w:right w:type="dxa" w:w="100"/>
            </w:tcMar>
          </w:tcPr>
          <w:p>
            <w:r>
              <w:rPr>
                <w:rFonts w:ascii="Consolas" w:cs="Consolas" w:eastAsia="Consolas" w:hAnsi="Consolas"/>
                <w:color w:val="222b35"/>
                <w:sz w:val="16"/>
                <w:szCs w:val="16"/>
              </w:rPr>
              <w:t xml:space="preserve">RequiredDataResolver</w:t>
            </w:r>
          </w:p>
        </w:tc>
        <w:tc>
          <w:tcPr>
            <w:tcW w:type="dxa" w:w="1900"/>
            <w:tcMar>
              <w:top w:type="dxa" w:w="60"/>
              <w:left w:type="dxa" w:w="100"/>
              <w:bottom w:type="dxa" w:w="60"/>
              <w:right w:type="dxa" w:w="100"/>
            </w:tcMar>
          </w:tcPr>
          <w:p>
            <w:r>
              <w:rPr>
                <w:rFonts w:ascii="Calibri" w:cs="Calibri" w:eastAsia="Calibri" w:hAnsi="Calibri"/>
                <w:color w:val="222b35"/>
                <w:sz w:val="19"/>
                <w:szCs w:val="19"/>
              </w:rPr>
              <w:t xml:space="preserve">library · service</w:t>
            </w:r>
          </w:p>
        </w:tc>
        <w:tc>
          <w:tcPr>
            <w:tcW w:type="dxa" w:w="3400"/>
            <w:tcMar>
              <w:top w:type="dxa" w:w="60"/>
              <w:left w:type="dxa" w:w="100"/>
              <w:bottom w:type="dxa" w:w="60"/>
              <w:right w:type="dxa" w:w="100"/>
            </w:tcMar>
          </w:tcPr>
          <w:p>
            <w:r>
              <w:rPr>
                <w:rFonts w:ascii="Calibri" w:cs="Calibri" w:eastAsia="Calibri" w:hAnsi="Calibri"/>
                <w:color w:val="222b35"/>
                <w:sz w:val="19"/>
                <w:szCs w:val="19"/>
              </w:rPr>
              <w:t xml:space="preserve">Per-flow RequiredData, rebuilt at reload</w:t>
            </w:r>
          </w:p>
        </w:tc>
      </w:tr>
      <w:tr>
        <w:trPr>
          <w:cantSplit/>
        </w:trPr>
        <w:tc>
          <w:tcPr>
            <w:tcW w:type="dxa" w:w="3700"/>
            <w:tcMar>
              <w:top w:type="dxa" w:w="60"/>
              <w:left w:type="dxa" w:w="100"/>
              <w:bottom w:type="dxa" w:w="60"/>
              <w:right w:type="dxa" w:w="100"/>
            </w:tcMar>
          </w:tcPr>
          <w:p>
            <w:r>
              <w:rPr>
                <w:rFonts w:ascii="Consolas" w:cs="Consolas" w:eastAsia="Consolas" w:hAnsi="Consolas"/>
                <w:color w:val="222b35"/>
                <w:sz w:val="16"/>
                <w:szCs w:val="16"/>
              </w:rPr>
              <w:t xml:space="preserve">RuleExecutionService.requiredData(Class)</w:t>
            </w:r>
          </w:p>
        </w:tc>
        <w:tc>
          <w:tcPr>
            <w:tcW w:type="dxa" w:w="1900"/>
            <w:tcMar>
              <w:top w:type="dxa" w:w="60"/>
              <w:left w:type="dxa" w:w="100"/>
              <w:bottom w:type="dxa" w:w="60"/>
              <w:right w:type="dxa" w:w="100"/>
            </w:tcMar>
          </w:tcPr>
          <w:p>
            <w:r>
              <w:rPr>
                <w:rFonts w:ascii="Calibri" w:cs="Calibri" w:eastAsia="Calibri" w:hAnsi="Calibri"/>
                <w:color w:val="222b35"/>
                <w:sz w:val="19"/>
                <w:szCs w:val="19"/>
              </w:rPr>
              <w:t xml:space="preserve">library · service</w:t>
            </w:r>
          </w:p>
        </w:tc>
        <w:tc>
          <w:tcPr>
            <w:tcW w:type="dxa" w:w="3400"/>
            <w:tcMar>
              <w:top w:type="dxa" w:w="60"/>
              <w:left w:type="dxa" w:w="100"/>
              <w:bottom w:type="dxa" w:w="60"/>
              <w:right w:type="dxa" w:w="100"/>
            </w:tcMar>
          </w:tcPr>
          <w:p>
            <w:r>
              <w:rPr>
                <w:rFonts w:ascii="Calibri" w:cs="Calibri" w:eastAsia="Calibri" w:hAnsi="Calibri"/>
                <w:color w:val="222b35"/>
                <w:sz w:val="19"/>
                <w:szCs w:val="19"/>
              </w:rPr>
              <w:t xml:space="preserve">Per-request lookup, no I/O</w:t>
            </w:r>
          </w:p>
        </w:tc>
      </w:tr>
      <w:tr>
        <w:trPr>
          <w:cantSplit/>
        </w:trPr>
        <w:tc>
          <w:tcPr>
            <w:tcW w:type="dxa" w:w="3700"/>
            <w:tcMar>
              <w:top w:type="dxa" w:w="60"/>
              <w:left w:type="dxa" w:w="100"/>
              <w:bottom w:type="dxa" w:w="60"/>
              <w:right w:type="dxa" w:w="100"/>
            </w:tcMar>
          </w:tcPr>
          <w:p>
            <w:r>
              <w:rPr>
                <w:rFonts w:ascii="Consolas" w:cs="Consolas" w:eastAsia="Consolas" w:hAnsi="Consolas"/>
                <w:color w:val="222b35"/>
                <w:sz w:val="16"/>
                <w:szCs w:val="16"/>
              </w:rPr>
              <w:t xml:space="preserve">GET /admin/flows/{flowCode}/required-data</w:t>
            </w:r>
          </w:p>
        </w:tc>
        <w:tc>
          <w:tcPr>
            <w:tcW w:type="dxa" w:w="1900"/>
            <w:tcMar>
              <w:top w:type="dxa" w:w="60"/>
              <w:left w:type="dxa" w:w="100"/>
              <w:bottom w:type="dxa" w:w="60"/>
              <w:right w:type="dxa" w:w="100"/>
            </w:tcMar>
          </w:tcPr>
          <w:p>
            <w:r>
              <w:rPr>
                <w:rFonts w:ascii="Calibri" w:cs="Calibri" w:eastAsia="Calibri" w:hAnsi="Calibri"/>
                <w:color w:val="222b35"/>
                <w:sz w:val="19"/>
                <w:szCs w:val="19"/>
              </w:rPr>
              <w:t xml:space="preserve">library · admin</w:t>
            </w:r>
          </w:p>
        </w:tc>
        <w:tc>
          <w:tcPr>
            <w:tcW w:type="dxa" w:w="3400"/>
            <w:tcMar>
              <w:top w:type="dxa" w:w="60"/>
              <w:left w:type="dxa" w:w="100"/>
              <w:bottom w:type="dxa" w:w="60"/>
              <w:right w:type="dxa" w:w="100"/>
            </w:tcMar>
          </w:tcPr>
          <w:p>
            <w:r>
              <w:rPr>
                <w:rFonts w:ascii="Calibri" w:cs="Calibri" w:eastAsia="Calibri" w:hAnsi="Calibri"/>
                <w:color w:val="222b35"/>
                <w:sz w:val="19"/>
                <w:szCs w:val="19"/>
              </w:rPr>
              <w:t xml:space="preserve">Inspect a flow's RequiredData</w:t>
            </w:r>
          </w:p>
        </w:tc>
      </w:tr>
      <w:tr>
        <w:trPr>
          <w:cantSplit/>
        </w:trPr>
        <w:tc>
          <w:tcPr>
            <w:tcW w:type="dxa" w:w="3700"/>
            <w:tcMar>
              <w:top w:type="dxa" w:w="60"/>
              <w:left w:type="dxa" w:w="100"/>
              <w:bottom w:type="dxa" w:w="60"/>
              <w:right w:type="dxa" w:w="100"/>
            </w:tcMar>
          </w:tcPr>
          <w:p>
            <w:r>
              <w:rPr>
                <w:rFonts w:ascii="Consolas" w:cs="Consolas" w:eastAsia="Consolas" w:hAnsi="Consolas"/>
                <w:color w:val="222b35"/>
                <w:sz w:val="16"/>
                <w:szCs w:val="16"/>
              </w:rPr>
              <w:t xml:space="preserve">RequiredData.needs(root)</w:t>
            </w:r>
          </w:p>
        </w:tc>
        <w:tc>
          <w:tcPr>
            <w:tcW w:type="dxa" w:w="1900"/>
            <w:tcMar>
              <w:top w:type="dxa" w:w="60"/>
              <w:left w:type="dxa" w:w="100"/>
              <w:bottom w:type="dxa" w:w="60"/>
              <w:right w:type="dxa" w:w="100"/>
            </w:tcMar>
          </w:tcPr>
          <w:p>
            <w:r>
              <w:rPr>
                <w:rFonts w:ascii="Calibri" w:cs="Calibri" w:eastAsia="Calibri" w:hAnsi="Calibri"/>
                <w:color w:val="222b35"/>
                <w:sz w:val="19"/>
                <w:szCs w:val="19"/>
              </w:rPr>
              <w:t xml:space="preserve">library · dto</w:t>
            </w:r>
          </w:p>
        </w:tc>
        <w:tc>
          <w:tcPr>
            <w:tcW w:type="dxa" w:w="3400"/>
            <w:tcMar>
              <w:top w:type="dxa" w:w="60"/>
              <w:left w:type="dxa" w:w="100"/>
              <w:bottom w:type="dxa" w:w="60"/>
              <w:right w:type="dxa" w:w="100"/>
            </w:tcMar>
          </w:tcPr>
          <w:p>
            <w:r>
              <w:rPr>
                <w:rFonts w:ascii="Calibri" w:cs="Calibri" w:eastAsia="Calibri" w:hAnsi="Calibri"/>
                <w:color w:val="222b35"/>
                <w:sz w:val="19"/>
                <w:szCs w:val="19"/>
              </w:rPr>
              <w:t xml:space="preserve">The one call a developer writes before each lookup</w:t>
            </w:r>
          </w:p>
        </w:tc>
      </w:tr>
      <w:tr>
        <w:trPr>
          <w:cantSplit/>
        </w:trPr>
        <w:tc>
          <w:tcPr>
            <w:tcW w:type="dxa" w:w="3700"/>
            <w:tcMar>
              <w:top w:type="dxa" w:w="60"/>
              <w:left w:type="dxa" w:w="100"/>
              <w:bottom w:type="dxa" w:w="60"/>
              <w:right w:type="dxa" w:w="100"/>
            </w:tcMar>
          </w:tcPr>
          <w:p>
            <w:r>
              <w:rPr>
                <w:rFonts w:ascii="Consolas" w:cs="Consolas" w:eastAsia="Consolas" w:hAnsi="Consolas"/>
                <w:color w:val="222b35"/>
                <w:sz w:val="16"/>
                <w:szCs w:val="16"/>
              </w:rPr>
              <w:t xml:space="preserve">// @requires: …</w:t>
            </w:r>
          </w:p>
        </w:tc>
        <w:tc>
          <w:tcPr>
            <w:tcW w:type="dxa" w:w="1900"/>
            <w:tcMar>
              <w:top w:type="dxa" w:w="60"/>
              <w:left w:type="dxa" w:w="100"/>
              <w:bottom w:type="dxa" w:w="60"/>
              <w:right w:type="dxa" w:w="100"/>
            </w:tcMar>
          </w:tcPr>
          <w:p>
            <w:r>
              <w:rPr>
                <w:rFonts w:ascii="Calibri" w:cs="Calibri" w:eastAsia="Calibri" w:hAnsi="Calibri"/>
                <w:color w:val="222b35"/>
                <w:sz w:val="19"/>
                <w:szCs w:val="19"/>
              </w:rPr>
              <w:t xml:space="preserve">DRL text</w:t>
            </w:r>
          </w:p>
        </w:tc>
        <w:tc>
          <w:tcPr>
            <w:tcW w:type="dxa" w:w="3400"/>
            <w:tcMar>
              <w:top w:type="dxa" w:w="60"/>
              <w:left w:type="dxa" w:w="100"/>
              <w:bottom w:type="dxa" w:w="60"/>
              <w:right w:type="dxa" w:w="100"/>
            </w:tcMar>
          </w:tcPr>
          <w:p>
            <w:r>
              <w:rPr>
                <w:rFonts w:ascii="Calibri" w:cs="Calibri" w:eastAsia="Calibri" w:hAnsi="Calibri"/>
                <w:color w:val="222b35"/>
                <w:sz w:val="19"/>
                <w:szCs w:val="19"/>
              </w:rPr>
              <w:t xml:space="preserve">Declare the roots a hand-written rule reads</w:t>
            </w:r>
          </w:p>
        </w:tc>
      </w:tr>
    </w:tbl>
    <w:p>
      <w:pPr>
        <w:spacing w:after="60"/>
      </w:pPr>
    </w:p>
    <w:tbl>
      <w:tblPr>
        <w:tblW w:type="dxa" w:w="9000"/>
        <w:tblBorders>
          <w:top w:val="single" w:color="d8dee9" w:sz="4"/>
          <w:left w:val="single" w:color="d8dee9" w:sz="4"/>
          <w:bottom w:val="single" w:color="d8dee9" w:sz="4"/>
          <w:right w:val="single" w:color="d8dee9" w:sz="4"/>
          <w:insideH w:val="single" w:color="d8dee9" w:sz="4"/>
          <w:insideV w:val="single" w:color="d8dee9" w:sz="4"/>
        </w:tblBorders>
      </w:tblPr>
      <w:tblGrid>
        <w:gridCol w:w="2200"/>
        <w:gridCol w:w="6800"/>
      </w:tblGrid>
      <w:tr>
        <w:trPr>
          <w:tblHeader/>
        </w:trPr>
        <w:tc>
          <w:tcPr>
            <w:tcW w:type="dxa" w:w="2200"/>
            <w:shd w:fill="e6f6f4" w:color="auto" w:val="clear"/>
            <w:tcMar>
              <w:top w:type="dxa" w:w="60"/>
              <w:left w:type="dxa" w:w="100"/>
              <w:bottom w:type="dxa" w:w="60"/>
              <w:right w:type="dxa" w:w="100"/>
            </w:tcMar>
          </w:tcPr>
          <w:p>
            <w:r>
              <w:rPr>
                <w:rFonts w:ascii="Calibri" w:cs="Calibri" w:eastAsia="Calibri" w:hAnsi="Calibri"/>
                <w:b/>
                <w:bCs/>
                <w:color w:val="222b35"/>
                <w:sz w:val="19"/>
                <w:szCs w:val="19"/>
              </w:rPr>
              <w:t xml:space="preserve">Term</w:t>
            </w:r>
          </w:p>
        </w:tc>
        <w:tc>
          <w:tcPr>
            <w:tcW w:type="dxa" w:w="6800"/>
            <w:shd w:fill="e6f6f4" w:color="auto" w:val="clear"/>
            <w:tcMar>
              <w:top w:type="dxa" w:w="60"/>
              <w:left w:type="dxa" w:w="100"/>
              <w:bottom w:type="dxa" w:w="60"/>
              <w:right w:type="dxa" w:w="100"/>
            </w:tcMar>
          </w:tcPr>
          <w:p>
            <w:r>
              <w:rPr>
                <w:rFonts w:ascii="Calibri" w:cs="Calibri" w:eastAsia="Calibri" w:hAnsi="Calibri"/>
                <w:b/>
                <w:bCs/>
                <w:color w:val="222b35"/>
                <w:sz w:val="19"/>
                <w:szCs w:val="19"/>
              </w:rPr>
              <w:t xml:space="preserve">Definition</w:t>
            </w:r>
          </w:p>
        </w:tc>
      </w:tr>
      <w:tr>
        <w:trPr>
          <w:cantSplit/>
        </w:trPr>
        <w:tc>
          <w:tcPr>
            <w:tcW w:type="dxa" w:w="2200"/>
            <w:tcMar>
              <w:top w:type="dxa" w:w="60"/>
              <w:left w:type="dxa" w:w="100"/>
              <w:bottom w:type="dxa" w:w="60"/>
              <w:right w:type="dxa" w:w="100"/>
            </w:tcMar>
          </w:tcPr>
          <w:p>
            <w:r>
              <w:rPr>
                <w:rFonts w:ascii="Calibri" w:cs="Calibri" w:eastAsia="Calibri" w:hAnsi="Calibri"/>
                <w:color w:val="222b35"/>
                <w:sz w:val="19"/>
                <w:szCs w:val="19"/>
              </w:rPr>
              <w:t xml:space="preserve">Over-fetch</w:t>
            </w:r>
          </w:p>
        </w:tc>
        <w:tc>
          <w:tcPr>
            <w:tcW w:type="dxa" w:w="6800"/>
            <w:tcMar>
              <w:top w:type="dxa" w:w="60"/>
              <w:left w:type="dxa" w:w="100"/>
              <w:bottom w:type="dxa" w:w="60"/>
              <w:right w:type="dxa" w:w="100"/>
            </w:tcMar>
          </w:tcPr>
          <w:p>
            <w:r>
              <w:rPr>
                <w:rFonts w:ascii="Calibri" w:cs="Calibri" w:eastAsia="Calibri" w:hAnsi="Calibri"/>
                <w:color w:val="222b35"/>
                <w:sz w:val="19"/>
                <w:szCs w:val="19"/>
              </w:rPr>
              <w:t xml:space="preserve">Loading data no active rule reads — wasteful but safe</w:t>
            </w:r>
          </w:p>
        </w:tc>
      </w:tr>
      <w:tr>
        <w:trPr>
          <w:cantSplit/>
        </w:trPr>
        <w:tc>
          <w:tcPr>
            <w:tcW w:type="dxa" w:w="2200"/>
            <w:tcMar>
              <w:top w:type="dxa" w:w="60"/>
              <w:left w:type="dxa" w:w="100"/>
              <w:bottom w:type="dxa" w:w="60"/>
              <w:right w:type="dxa" w:w="100"/>
            </w:tcMar>
          </w:tcPr>
          <w:p>
            <w:r>
              <w:rPr>
                <w:rFonts w:ascii="Calibri" w:cs="Calibri" w:eastAsia="Calibri" w:hAnsi="Calibri"/>
                <w:color w:val="222b35"/>
                <w:sz w:val="19"/>
                <w:szCs w:val="19"/>
              </w:rPr>
              <w:t xml:space="preserve">Under-fetch</w:t>
            </w:r>
          </w:p>
        </w:tc>
        <w:tc>
          <w:tcPr>
            <w:tcW w:type="dxa" w:w="6800"/>
            <w:tcMar>
              <w:top w:type="dxa" w:w="60"/>
              <w:left w:type="dxa" w:w="100"/>
              <w:bottom w:type="dxa" w:w="60"/>
              <w:right w:type="dxa" w:w="100"/>
            </w:tcMar>
          </w:tcPr>
          <w:p>
            <w:r>
              <w:rPr>
                <w:rFonts w:ascii="Calibri" w:cs="Calibri" w:eastAsia="Calibri" w:hAnsi="Calibri"/>
                <w:color w:val="222b35"/>
                <w:sz w:val="19"/>
                <w:szCs w:val="19"/>
              </w:rPr>
              <w:t xml:space="preserve">Not loading data an active rule reads — a correctness bug</w:t>
            </w:r>
          </w:p>
        </w:tc>
      </w:tr>
      <w:tr>
        <w:trPr>
          <w:cantSplit/>
        </w:trPr>
        <w:tc>
          <w:tcPr>
            <w:tcW w:type="dxa" w:w="2200"/>
            <w:tcMar>
              <w:top w:type="dxa" w:w="60"/>
              <w:left w:type="dxa" w:w="100"/>
              <w:bottom w:type="dxa" w:w="60"/>
              <w:right w:type="dxa" w:w="100"/>
            </w:tcMar>
          </w:tcPr>
          <w:p>
            <w:r>
              <w:rPr>
                <w:rFonts w:ascii="Calibri" w:cs="Calibri" w:eastAsia="Calibri" w:hAnsi="Calibri"/>
                <w:color w:val="222b35"/>
                <w:sz w:val="19"/>
                <w:szCs w:val="19"/>
              </w:rPr>
              <w:t xml:space="preserve">Root</w:t>
            </w:r>
          </w:p>
        </w:tc>
        <w:tc>
          <w:tcPr>
            <w:tcW w:type="dxa" w:w="6800"/>
            <w:tcMar>
              <w:top w:type="dxa" w:w="60"/>
              <w:left w:type="dxa" w:w="100"/>
              <w:bottom w:type="dxa" w:w="60"/>
              <w:right w:type="dxa" w:w="100"/>
            </w:tcMar>
          </w:tcPr>
          <w:p>
            <w:r>
              <w:rPr>
                <w:rFonts w:ascii="Calibri" w:cs="Calibri" w:eastAsia="Calibri" w:hAnsi="Calibri"/>
                <w:color w:val="222b35"/>
                <w:sz w:val="19"/>
                <w:szCs w:val="19"/>
              </w:rPr>
              <w:t xml:space="preserve">First segment of a drl path; the unit a service loads</w:t>
            </w:r>
          </w:p>
        </w:tc>
      </w:tr>
      <w:tr>
        <w:trPr>
          <w:cantSplit/>
        </w:trPr>
        <w:tc>
          <w:tcPr>
            <w:tcW w:type="dxa" w:w="2200"/>
            <w:tcMar>
              <w:top w:type="dxa" w:w="60"/>
              <w:left w:type="dxa" w:w="100"/>
              <w:bottom w:type="dxa" w:w="60"/>
              <w:right w:type="dxa" w:w="100"/>
            </w:tcMar>
          </w:tcPr>
          <w:p>
            <w:r>
              <w:rPr>
                <w:rFonts w:ascii="Calibri" w:cs="Calibri" w:eastAsia="Calibri" w:hAnsi="Calibri"/>
                <w:color w:val="222b35"/>
                <w:sz w:val="19"/>
                <w:szCs w:val="19"/>
              </w:rPr>
              <w:t xml:space="preserve">Known roots</w:t>
            </w:r>
          </w:p>
        </w:tc>
        <w:tc>
          <w:tcPr>
            <w:tcW w:type="dxa" w:w="6800"/>
            <w:tcMar>
              <w:top w:type="dxa" w:w="60"/>
              <w:left w:type="dxa" w:w="100"/>
              <w:bottom w:type="dxa" w:w="60"/>
              <w:right w:type="dxa" w:w="100"/>
            </w:tcMar>
          </w:tcPr>
          <w:p>
            <w:r>
              <w:rPr>
                <w:rFonts w:ascii="Calibri" w:cs="Calibri" w:eastAsia="Calibri" w:hAnsi="Calibri"/>
                <w:color w:val="222b35"/>
                <w:sz w:val="19"/>
                <w:szCs w:val="19"/>
              </w:rPr>
              <w:t xml:space="preserve">Every root a flow can have: its catalog rows plus DRL hints</w:t>
            </w:r>
          </w:p>
        </w:tc>
      </w:tr>
      <w:tr>
        <w:trPr>
          <w:cantSplit/>
        </w:trPr>
        <w:tc>
          <w:tcPr>
            <w:tcW w:type="dxa" w:w="2200"/>
            <w:tcMar>
              <w:top w:type="dxa" w:w="60"/>
              <w:left w:type="dxa" w:w="100"/>
              <w:bottom w:type="dxa" w:w="60"/>
              <w:right w:type="dxa" w:w="100"/>
            </w:tcMar>
          </w:tcPr>
          <w:p>
            <w:r>
              <w:rPr>
                <w:rFonts w:ascii="Calibri" w:cs="Calibri" w:eastAsia="Calibri" w:hAnsi="Calibri"/>
                <w:color w:val="222b35"/>
                <w:sz w:val="19"/>
                <w:szCs w:val="19"/>
              </w:rPr>
              <w:t xml:space="preserve">Firing set</w:t>
            </w:r>
          </w:p>
        </w:tc>
        <w:tc>
          <w:tcPr>
            <w:tcW w:type="dxa" w:w="6800"/>
            <w:tcMar>
              <w:top w:type="dxa" w:w="60"/>
              <w:left w:type="dxa" w:w="100"/>
              <w:bottom w:type="dxa" w:w="60"/>
              <w:right w:type="dxa" w:w="100"/>
            </w:tcMar>
          </w:tcPr>
          <w:p>
            <w:r>
              <w:rPr>
                <w:rFonts w:ascii="Calibri" w:cs="Calibri" w:eastAsia="Calibri" w:hAnsi="Calibri"/>
                <w:color w:val="222b35"/>
                <w:sz w:val="19"/>
                <w:szCs w:val="19"/>
              </w:rPr>
              <w:t xml:space="preserve">Active rules in a flow's active groups plus active shared groups</w:t>
            </w:r>
          </w:p>
        </w:tc>
      </w:tr>
      <w:tr>
        <w:trPr>
          <w:cantSplit/>
        </w:trPr>
        <w:tc>
          <w:tcPr>
            <w:tcW w:type="dxa" w:w="2200"/>
            <w:tcMar>
              <w:top w:type="dxa" w:w="60"/>
              <w:left w:type="dxa" w:w="100"/>
              <w:bottom w:type="dxa" w:w="60"/>
              <w:right w:type="dxa" w:w="100"/>
            </w:tcMar>
          </w:tcPr>
          <w:p>
            <w:r>
              <w:rPr>
                <w:rFonts w:ascii="Calibri" w:cs="Calibri" w:eastAsia="Calibri" w:hAnsi="Calibri"/>
                <w:color w:val="222b35"/>
                <w:sz w:val="19"/>
                <w:szCs w:val="19"/>
              </w:rPr>
              <w:t xml:space="preserve">complete</w:t>
            </w:r>
          </w:p>
        </w:tc>
        <w:tc>
          <w:tcPr>
            <w:tcW w:type="dxa" w:w="6800"/>
            <w:tcMar>
              <w:top w:type="dxa" w:w="60"/>
              <w:left w:type="dxa" w:w="100"/>
              <w:bottom w:type="dxa" w:w="60"/>
              <w:right w:type="dxa" w:w="100"/>
            </w:tcMar>
          </w:tcPr>
          <w:p>
            <w:r>
              <w:rPr>
                <w:rFonts w:ascii="Calibri" w:cs="Calibri" w:eastAsia="Calibri" w:hAnsi="Calibri"/>
                <w:color w:val="222b35"/>
                <w:sz w:val="19"/>
                <w:szCs w:val="19"/>
              </w:rPr>
              <w:t xml:space="preserve">Whether every rule's usage in the flow was proven</w:t>
            </w:r>
          </w:p>
        </w:tc>
      </w:tr>
    </w:tbl>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Demand-Driven Context Building · Proposal v1.1 · page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2d3d"/>
      <w:sz w:val="32"/>
      <w:szCs w:val="32"/>
    </w:rPr>
  </w:style>
  <w:style w:type="paragraph" w:styleId="Heading2">
    <w:name w:val="Heading 2"/>
    <w:basedOn w:val="Normal"/>
    <w:next w:val="Normal"/>
    <w:qFormat/>
    <w:pPr>
      <w:spacing w:after="90" w:before="220"/>
      <w:outlineLvl w:val="1"/>
    </w:pPr>
    <w:rPr>
      <w:rFonts w:ascii="Calibri" w:cs="Calibri" w:eastAsia="Calibri" w:hAnsi="Calibri"/>
      <w:b/>
      <w:bCs/>
      <w:color w:val="0d9488"/>
      <w:sz w:val="26"/>
      <w:szCs w:val="26"/>
    </w:rPr>
  </w:style>
  <w:style w:type="paragraph" w:styleId="Heading3">
    <w:name w:val="Heading 3"/>
    <w:basedOn w:val="Normal"/>
    <w:next w:val="Normal"/>
    <w:qFormat/>
    <w:pPr>
      <w:spacing w:after="70" w:before="160"/>
      <w:outlineLvl w:val="2"/>
    </w:pPr>
    <w:rPr>
      <w:rFonts w:ascii="Calibri" w:cs="Calibri" w:eastAsia="Calibri" w:hAnsi="Calibri"/>
      <w:b/>
      <w:bCs/>
      <w:color w:val="1f2d3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197dfc7c94cd8c57783b4d64c386e5350a8df3e.png"/><Relationship Id="rId9" Type="http://schemas.openxmlformats.org/officeDocument/2006/relationships/image" Target="media/949f514df2b840b33bf6243275125b40a85ce7a0.png"/><Relationship Id="rId10" Type="http://schemas.openxmlformats.org/officeDocument/2006/relationships/image" Target="media/4620433a7bcd56f0241c664b7d143b5982ed7669.png"/><Relationship Id="rId11" Type="http://schemas.openxmlformats.org/officeDocument/2006/relationships/image" Target="media/b9c2465af1045f2fbf7fa8164add6c4d960bfc16.png"/><Relationship Id="rId12" Type="http://schemas.openxmlformats.org/officeDocument/2006/relationships/image" Target="media/1df2a6e22b4d84ce90f0092d1a136e23409e90a6.png"/><Relationship Id="rId13" Type="http://schemas.openxmlformats.org/officeDocument/2006/relationships/image" Target="media/48ef9e60745d3303f31fee6c3a8822f60c51ed6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Demand-Driven Context Building</dc:title>
  <dc:creator>K M Farhat Snigdah</dc:creator>
  <cp:lastModifiedBy>Un-named</cp:lastModifiedBy>
  <cp:revision>1</cp:revision>
  <dcterms:created xsi:type="dcterms:W3CDTF">2026-10-14T07:22:02.222Z</dcterms:created>
  <dcterms:modified xsi:type="dcterms:W3CDTF">2026-10-14T07:22:02.223Z</dcterms:modified>
</cp:coreProperties>
</file>

<file path=docProps/custom.xml><?xml version="1.0" encoding="utf-8"?>
<Properties xmlns="http://schemas.openxmlformats.org/officeDocument/2006/custom-properties" xmlns:vt="http://schemas.openxmlformats.org/officeDocument/2006/docPropsVTypes"/>
</file>