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pPr>
    </w:p>
    <w:p>
      <w:pPr>
        <w:pStyle w:val="BodyText"/>
        <w:spacing w:before="120"/>
        <w:ind w:left="0"/>
      </w:pPr>
    </w:p>
    <w:p>
      <w:pPr>
        <w:spacing w:line="300" w:lineRule="auto" w:before="0"/>
        <w:ind w:left="4011" w:right="4005" w:hanging="1"/>
        <w:jc w:val="center"/>
        <w:rPr>
          <w:b/>
          <w:sz w:val="21"/>
        </w:rPr>
      </w:pPr>
      <w:r>
        <w:rPr>
          <w:b/>
          <w:color w:val="1E3763"/>
          <w:sz w:val="21"/>
        </w:rPr>
        <w:t>VIT-AP UNIVERSITY </w:t>
      </w:r>
      <w:r>
        <w:rPr>
          <w:b/>
          <w:sz w:val="21"/>
        </w:rPr>
        <w:t>CSE4006</w:t>
      </w:r>
      <w:r>
        <w:rPr>
          <w:b/>
          <w:spacing w:val="-14"/>
          <w:sz w:val="21"/>
        </w:rPr>
        <w:t> </w:t>
      </w:r>
      <w:r>
        <w:rPr>
          <w:b/>
          <w:sz w:val="21"/>
        </w:rPr>
        <w:t>–</w:t>
      </w:r>
      <w:r>
        <w:rPr>
          <w:b/>
          <w:spacing w:val="-13"/>
          <w:sz w:val="21"/>
        </w:rPr>
        <w:t> </w:t>
      </w:r>
      <w:r>
        <w:rPr>
          <w:b/>
          <w:sz w:val="21"/>
        </w:rPr>
        <w:t>DEEP</w:t>
      </w:r>
      <w:r>
        <w:rPr>
          <w:b/>
          <w:spacing w:val="-13"/>
          <w:sz w:val="21"/>
        </w:rPr>
        <w:t> </w:t>
      </w:r>
      <w:r>
        <w:rPr>
          <w:b/>
          <w:sz w:val="21"/>
        </w:rPr>
        <w:t>LEARNING</w:t>
      </w:r>
    </w:p>
    <w:p>
      <w:pPr>
        <w:pStyle w:val="BodyText"/>
        <w:spacing w:before="0"/>
        <w:ind w:left="0"/>
        <w:rPr>
          <w:b/>
        </w:rPr>
      </w:pPr>
    </w:p>
    <w:p>
      <w:pPr>
        <w:pStyle w:val="BodyText"/>
        <w:spacing w:before="121"/>
        <w:ind w:left="0"/>
        <w:rPr>
          <w:b/>
        </w:rPr>
      </w:pPr>
    </w:p>
    <w:p>
      <w:pPr>
        <w:spacing w:before="1"/>
        <w:ind w:left="2" w:right="2" w:firstLine="0"/>
        <w:jc w:val="center"/>
        <w:rPr>
          <w:b/>
          <w:sz w:val="21"/>
        </w:rPr>
      </w:pPr>
      <w:r>
        <w:rPr>
          <w:b/>
          <w:color w:val="1E3763"/>
          <w:sz w:val="21"/>
        </w:rPr>
        <w:t>MECHANISTIC</w:t>
      </w:r>
      <w:r>
        <w:rPr>
          <w:b/>
          <w:color w:val="1E3763"/>
          <w:spacing w:val="-8"/>
          <w:sz w:val="21"/>
        </w:rPr>
        <w:t> </w:t>
      </w:r>
      <w:r>
        <w:rPr>
          <w:b/>
          <w:color w:val="1E3763"/>
          <w:sz w:val="21"/>
        </w:rPr>
        <w:t>INTERPRETABILITY</w:t>
      </w:r>
      <w:r>
        <w:rPr>
          <w:b/>
          <w:color w:val="1E3763"/>
          <w:spacing w:val="-6"/>
          <w:sz w:val="21"/>
        </w:rPr>
        <w:t> </w:t>
      </w:r>
      <w:r>
        <w:rPr>
          <w:b/>
          <w:color w:val="1E3763"/>
          <w:sz w:val="21"/>
        </w:rPr>
        <w:t>OF</w:t>
      </w:r>
      <w:r>
        <w:rPr>
          <w:b/>
          <w:color w:val="1E3763"/>
          <w:spacing w:val="-6"/>
          <w:sz w:val="21"/>
        </w:rPr>
        <w:t> </w:t>
      </w:r>
      <w:r>
        <w:rPr>
          <w:b/>
          <w:color w:val="1E3763"/>
          <w:sz w:val="21"/>
        </w:rPr>
        <w:t>SAFETY</w:t>
      </w:r>
      <w:r>
        <w:rPr>
          <w:b/>
          <w:color w:val="1E3763"/>
          <w:spacing w:val="-6"/>
          <w:sz w:val="21"/>
        </w:rPr>
        <w:t> </w:t>
      </w:r>
      <w:r>
        <w:rPr>
          <w:b/>
          <w:color w:val="1E3763"/>
          <w:sz w:val="21"/>
        </w:rPr>
        <w:t>NEURONS</w:t>
      </w:r>
      <w:r>
        <w:rPr>
          <w:b/>
          <w:color w:val="1E3763"/>
          <w:spacing w:val="-5"/>
          <w:sz w:val="21"/>
        </w:rPr>
        <w:t> </w:t>
      </w:r>
      <w:r>
        <w:rPr>
          <w:b/>
          <w:color w:val="1E3763"/>
          <w:sz w:val="21"/>
        </w:rPr>
        <w:t>IN</w:t>
      </w:r>
      <w:r>
        <w:rPr>
          <w:b/>
          <w:color w:val="1E3763"/>
          <w:spacing w:val="-5"/>
          <w:sz w:val="21"/>
        </w:rPr>
        <w:t> </w:t>
      </w:r>
      <w:r>
        <w:rPr>
          <w:b/>
          <w:color w:val="1E3763"/>
          <w:sz w:val="21"/>
        </w:rPr>
        <w:t>VISION-LANGUAGE</w:t>
      </w:r>
      <w:r>
        <w:rPr>
          <w:b/>
          <w:color w:val="1E3763"/>
          <w:spacing w:val="-6"/>
          <w:sz w:val="21"/>
        </w:rPr>
        <w:t> </w:t>
      </w:r>
      <w:r>
        <w:rPr>
          <w:b/>
          <w:color w:val="1E3763"/>
          <w:spacing w:val="-2"/>
          <w:sz w:val="21"/>
        </w:rPr>
        <w:t>MODELS</w:t>
      </w:r>
    </w:p>
    <w:p>
      <w:pPr>
        <w:spacing w:before="60"/>
        <w:ind w:left="2" w:right="4" w:firstLine="0"/>
        <w:jc w:val="center"/>
        <w:rPr>
          <w:i/>
          <w:sz w:val="21"/>
        </w:rPr>
      </w:pPr>
      <w:r>
        <w:rPr>
          <w:i/>
          <w:sz w:val="21"/>
        </w:rPr>
        <w:t>A</w:t>
      </w:r>
      <w:r>
        <w:rPr>
          <w:i/>
          <w:spacing w:val="-8"/>
          <w:sz w:val="21"/>
        </w:rPr>
        <w:t> </w:t>
      </w:r>
      <w:r>
        <w:rPr>
          <w:i/>
          <w:sz w:val="21"/>
        </w:rPr>
        <w:t>structured</w:t>
      </w:r>
      <w:r>
        <w:rPr>
          <w:i/>
          <w:spacing w:val="-5"/>
          <w:sz w:val="21"/>
        </w:rPr>
        <w:t> </w:t>
      </w:r>
      <w:r>
        <w:rPr>
          <w:i/>
          <w:sz w:val="21"/>
        </w:rPr>
        <w:t>literature</w:t>
      </w:r>
      <w:r>
        <w:rPr>
          <w:i/>
          <w:spacing w:val="-4"/>
          <w:sz w:val="21"/>
        </w:rPr>
        <w:t> </w:t>
      </w:r>
      <w:r>
        <w:rPr>
          <w:i/>
          <w:sz w:val="21"/>
        </w:rPr>
        <w:t>review</w:t>
      </w:r>
      <w:r>
        <w:rPr>
          <w:i/>
          <w:spacing w:val="-4"/>
          <w:sz w:val="21"/>
        </w:rPr>
        <w:t> </w:t>
      </w:r>
      <w:r>
        <w:rPr>
          <w:i/>
          <w:sz w:val="21"/>
        </w:rPr>
        <w:t>of</w:t>
      </w:r>
      <w:r>
        <w:rPr>
          <w:i/>
          <w:spacing w:val="-5"/>
          <w:sz w:val="21"/>
        </w:rPr>
        <w:t> </w:t>
      </w:r>
      <w:r>
        <w:rPr>
          <w:i/>
          <w:sz w:val="21"/>
        </w:rPr>
        <w:t>probing,</w:t>
      </w:r>
      <w:r>
        <w:rPr>
          <w:i/>
          <w:spacing w:val="-6"/>
          <w:sz w:val="21"/>
        </w:rPr>
        <w:t> </w:t>
      </w:r>
      <w:r>
        <w:rPr>
          <w:i/>
          <w:sz w:val="21"/>
        </w:rPr>
        <w:t>activation</w:t>
      </w:r>
      <w:r>
        <w:rPr>
          <w:i/>
          <w:spacing w:val="-5"/>
          <w:sz w:val="21"/>
        </w:rPr>
        <w:t> </w:t>
      </w:r>
      <w:r>
        <w:rPr>
          <w:i/>
          <w:sz w:val="21"/>
        </w:rPr>
        <w:t>patching,</w:t>
      </w:r>
      <w:r>
        <w:rPr>
          <w:i/>
          <w:spacing w:val="-5"/>
          <w:sz w:val="21"/>
        </w:rPr>
        <w:t> </w:t>
      </w:r>
      <w:r>
        <w:rPr>
          <w:i/>
          <w:sz w:val="21"/>
        </w:rPr>
        <w:t>and</w:t>
      </w:r>
      <w:r>
        <w:rPr>
          <w:i/>
          <w:spacing w:val="-4"/>
          <w:sz w:val="21"/>
        </w:rPr>
        <w:t> </w:t>
      </w:r>
      <w:r>
        <w:rPr>
          <w:i/>
          <w:sz w:val="21"/>
        </w:rPr>
        <w:t>localized</w:t>
      </w:r>
      <w:r>
        <w:rPr>
          <w:i/>
          <w:spacing w:val="-5"/>
          <w:sz w:val="21"/>
        </w:rPr>
        <w:t> </w:t>
      </w:r>
      <w:r>
        <w:rPr>
          <w:i/>
          <w:sz w:val="21"/>
        </w:rPr>
        <w:t>safety</w:t>
      </w:r>
      <w:r>
        <w:rPr>
          <w:i/>
          <w:spacing w:val="-4"/>
          <w:sz w:val="21"/>
        </w:rPr>
        <w:t> </w:t>
      </w:r>
      <w:r>
        <w:rPr>
          <w:i/>
          <w:spacing w:val="-2"/>
          <w:sz w:val="21"/>
        </w:rPr>
        <w:t>representations</w:t>
      </w: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1"/>
        <w:ind w:left="0"/>
        <w:rPr>
          <w:i/>
        </w:rPr>
      </w:pPr>
    </w:p>
    <w:p>
      <w:pPr>
        <w:pStyle w:val="BodyText"/>
        <w:spacing w:before="0"/>
        <w:ind w:left="4" w:right="2"/>
        <w:jc w:val="center"/>
      </w:pPr>
      <w:r>
        <w:rPr/>
        <w:t>Submitted</w:t>
      </w:r>
      <w:r>
        <w:rPr>
          <w:spacing w:val="-6"/>
        </w:rPr>
        <w:t> </w:t>
      </w:r>
      <w:r>
        <w:rPr/>
        <w:t>by:</w:t>
      </w:r>
      <w:r>
        <w:rPr>
          <w:spacing w:val="-4"/>
        </w:rPr>
        <w:t> </w:t>
      </w:r>
      <w:r>
        <w:rPr/>
        <w:t>Snigdha</w:t>
      </w:r>
      <w:r>
        <w:rPr>
          <w:spacing w:val="-4"/>
        </w:rPr>
        <w:t> </w:t>
      </w:r>
      <w:r>
        <w:rPr>
          <w:spacing w:val="-2"/>
        </w:rPr>
        <w:t>Gorai</w:t>
      </w:r>
    </w:p>
    <w:p>
      <w:pPr>
        <w:pStyle w:val="BodyText"/>
        <w:spacing w:line="300" w:lineRule="auto" w:before="60"/>
        <w:ind w:left="3064" w:right="3062"/>
        <w:jc w:val="center"/>
      </w:pPr>
      <w:r>
        <w:rPr/>
        <w:t>Register</w:t>
      </w:r>
      <w:r>
        <w:rPr>
          <w:spacing w:val="-5"/>
        </w:rPr>
        <w:t> </w:t>
      </w:r>
      <w:r>
        <w:rPr/>
        <w:t>Number:</w:t>
      </w:r>
      <w:r>
        <w:rPr>
          <w:spacing w:val="-6"/>
        </w:rPr>
        <w:t> </w:t>
      </w:r>
      <w:r>
        <w:rPr/>
        <w:t>24BCE7185</w:t>
      </w:r>
      <w:r>
        <w:rPr>
          <w:spacing w:val="40"/>
        </w:rPr>
        <w:t> </w:t>
      </w:r>
      <w:r>
        <w:rPr/>
        <w:t>|</w:t>
      </w:r>
      <w:r>
        <w:rPr>
          <w:spacing w:val="40"/>
        </w:rPr>
        <w:t> </w:t>
      </w:r>
      <w:r>
        <w:rPr/>
        <w:t>Class-list</w:t>
      </w:r>
      <w:r>
        <w:rPr>
          <w:spacing w:val="-6"/>
        </w:rPr>
        <w:t> </w:t>
      </w:r>
      <w:r>
        <w:rPr/>
        <w:t>No.:</w:t>
      </w:r>
      <w:r>
        <w:rPr>
          <w:spacing w:val="-6"/>
        </w:rPr>
        <w:t> </w:t>
      </w:r>
      <w:r>
        <w:rPr/>
        <w:t>41 Class ID: AP2026272000664</w:t>
      </w:r>
      <w:r>
        <w:rPr>
          <w:spacing w:val="40"/>
        </w:rPr>
        <w:t> </w:t>
      </w:r>
      <w:r>
        <w:rPr/>
        <w:t>|</w:t>
      </w:r>
      <w:r>
        <w:rPr>
          <w:spacing w:val="40"/>
        </w:rPr>
        <w:t> </w:t>
      </w:r>
      <w:r>
        <w:rPr/>
        <w:t>Slot: A2+TA2</w:t>
      </w:r>
    </w:p>
    <w:p>
      <w:pPr>
        <w:pStyle w:val="BodyText"/>
        <w:spacing w:line="300" w:lineRule="auto" w:before="1"/>
        <w:ind w:left="3664" w:right="3658"/>
        <w:jc w:val="center"/>
      </w:pPr>
      <w:r>
        <w:rPr/>
        <w:t>Course:</w:t>
      </w:r>
      <w:r>
        <w:rPr>
          <w:spacing w:val="-10"/>
        </w:rPr>
        <w:t> </w:t>
      </w:r>
      <w:r>
        <w:rPr/>
        <w:t>CSE4006</w:t>
      </w:r>
      <w:r>
        <w:rPr>
          <w:spacing w:val="-10"/>
        </w:rPr>
        <w:t> </w:t>
      </w:r>
      <w:r>
        <w:rPr/>
        <w:t>–</w:t>
      </w:r>
      <w:r>
        <w:rPr>
          <w:spacing w:val="-11"/>
        </w:rPr>
        <w:t> </w:t>
      </w:r>
      <w:r>
        <w:rPr/>
        <w:t>Deep</w:t>
      </w:r>
      <w:r>
        <w:rPr>
          <w:spacing w:val="-10"/>
        </w:rPr>
        <w:t> </w:t>
      </w:r>
      <w:r>
        <w:rPr/>
        <w:t>Learning Digital</w:t>
      </w:r>
      <w:r>
        <w:rPr>
          <w:spacing w:val="-7"/>
        </w:rPr>
        <w:t> </w:t>
      </w:r>
      <w:r>
        <w:rPr/>
        <w:t>Assessment:</w:t>
      </w:r>
      <w:r>
        <w:rPr>
          <w:spacing w:val="-8"/>
        </w:rPr>
        <w:t> </w:t>
      </w:r>
      <w:r>
        <w:rPr/>
        <w:t>DA-2</w:t>
      </w:r>
      <w:r>
        <w:rPr>
          <w:spacing w:val="-8"/>
        </w:rPr>
        <w:t> </w:t>
      </w:r>
      <w:r>
        <w:rPr/>
        <w:t>&amp;</w:t>
      </w:r>
      <w:r>
        <w:rPr>
          <w:spacing w:val="-7"/>
        </w:rPr>
        <w:t> </w:t>
      </w:r>
      <w:r>
        <w:rPr/>
        <w:t>DA-3 Academic Year: 2026–27</w:t>
      </w:r>
    </w:p>
    <w:p>
      <w:pPr>
        <w:pStyle w:val="BodyText"/>
        <w:spacing w:before="0"/>
        <w:ind w:left="4" w:right="2"/>
        <w:jc w:val="center"/>
      </w:pPr>
      <w:r>
        <w:rPr/>
        <w:t>Report</w:t>
      </w:r>
      <w:r>
        <w:rPr>
          <w:spacing w:val="-5"/>
        </w:rPr>
        <w:t> </w:t>
      </w:r>
      <w:r>
        <w:rPr/>
        <w:t>updated:</w:t>
      </w:r>
      <w:r>
        <w:rPr>
          <w:spacing w:val="-3"/>
        </w:rPr>
        <w:t> </w:t>
      </w:r>
      <w:r>
        <w:rPr/>
        <w:t>28</w:t>
      </w:r>
      <w:r>
        <w:rPr>
          <w:spacing w:val="-4"/>
        </w:rPr>
        <w:t> </w:t>
      </w:r>
      <w:r>
        <w:rPr/>
        <w:t>October</w:t>
      </w:r>
      <w:r>
        <w:rPr>
          <w:spacing w:val="-3"/>
        </w:rPr>
        <w:t> </w:t>
      </w:r>
      <w:r>
        <w:rPr>
          <w:spacing w:val="-4"/>
        </w:rPr>
        <w:t>2026</w:t>
      </w:r>
    </w:p>
    <w:p>
      <w:pPr>
        <w:pStyle w:val="BodyText"/>
        <w:spacing w:before="0"/>
        <w:ind w:left="0"/>
      </w:pPr>
    </w:p>
    <w:p>
      <w:pPr>
        <w:pStyle w:val="BodyText"/>
        <w:spacing w:before="181"/>
        <w:ind w:left="0"/>
      </w:pPr>
    </w:p>
    <w:p>
      <w:pPr>
        <w:pStyle w:val="BodyText"/>
        <w:spacing w:before="1"/>
        <w:ind w:left="2" w:right="3"/>
        <w:jc w:val="center"/>
      </w:pPr>
      <w:r>
        <w:rPr/>
        <w:t>Review</w:t>
      </w:r>
      <w:r>
        <w:rPr>
          <w:spacing w:val="-6"/>
        </w:rPr>
        <w:t> </w:t>
      </w:r>
      <w:r>
        <w:rPr/>
        <w:t>window:</w:t>
      </w:r>
      <w:r>
        <w:rPr>
          <w:spacing w:val="-3"/>
        </w:rPr>
        <w:t> </w:t>
      </w:r>
      <w:r>
        <w:rPr/>
        <w:t>12–28</w:t>
      </w:r>
      <w:r>
        <w:rPr>
          <w:spacing w:val="-4"/>
        </w:rPr>
        <w:t> </w:t>
      </w:r>
      <w:r>
        <w:rPr/>
        <w:t>October</w:t>
      </w:r>
      <w:r>
        <w:rPr>
          <w:spacing w:val="-3"/>
        </w:rPr>
        <w:t> </w:t>
      </w:r>
      <w:r>
        <w:rPr/>
        <w:t>2026</w:t>
      </w:r>
      <w:r>
        <w:rPr>
          <w:spacing w:val="-2"/>
        </w:rPr>
        <w:t> </w:t>
      </w:r>
      <w:r>
        <w:rPr/>
        <w:t>|</w:t>
      </w:r>
      <w:r>
        <w:rPr>
          <w:spacing w:val="-4"/>
        </w:rPr>
        <w:t> </w:t>
      </w:r>
      <w:r>
        <w:rPr/>
        <w:t>Captured</w:t>
      </w:r>
      <w:r>
        <w:rPr>
          <w:spacing w:val="-2"/>
        </w:rPr>
        <w:t> </w:t>
      </w:r>
      <w:r>
        <w:rPr/>
        <w:t>search</w:t>
      </w:r>
      <w:r>
        <w:rPr>
          <w:spacing w:val="-4"/>
        </w:rPr>
        <w:t> </w:t>
      </w:r>
      <w:r>
        <w:rPr/>
        <w:t>entries:</w:t>
      </w:r>
      <w:r>
        <w:rPr>
          <w:spacing w:val="-2"/>
        </w:rPr>
        <w:t> </w:t>
      </w:r>
      <w:r>
        <w:rPr/>
        <w:t>30</w:t>
      </w:r>
      <w:r>
        <w:rPr>
          <w:spacing w:val="-2"/>
        </w:rPr>
        <w:t> </w:t>
      </w:r>
      <w:r>
        <w:rPr/>
        <w:t>|</w:t>
      </w:r>
      <w:r>
        <w:rPr>
          <w:spacing w:val="-4"/>
        </w:rPr>
        <w:t> </w:t>
      </w:r>
      <w:r>
        <w:rPr/>
        <w:t>Full-text</w:t>
      </w:r>
      <w:r>
        <w:rPr>
          <w:spacing w:val="-3"/>
        </w:rPr>
        <w:t> </w:t>
      </w:r>
      <w:r>
        <w:rPr/>
        <w:t>PDF</w:t>
      </w:r>
      <w:r>
        <w:rPr>
          <w:spacing w:val="-3"/>
        </w:rPr>
        <w:t> </w:t>
      </w:r>
      <w:r>
        <w:rPr/>
        <w:t>collection:</w:t>
      </w:r>
      <w:r>
        <w:rPr>
          <w:spacing w:val="-3"/>
        </w:rPr>
        <w:t> </w:t>
      </w:r>
      <w:r>
        <w:rPr/>
        <w:t>16</w:t>
      </w:r>
      <w:r>
        <w:rPr>
          <w:spacing w:val="-2"/>
        </w:rPr>
        <w:t> </w:t>
      </w:r>
      <w:r>
        <w:rPr/>
        <w:t>|</w:t>
      </w:r>
      <w:r>
        <w:rPr>
          <w:spacing w:val="-4"/>
        </w:rPr>
        <w:t> </w:t>
      </w:r>
      <w:r>
        <w:rPr/>
        <w:t>Core</w:t>
      </w:r>
      <w:r>
        <w:rPr>
          <w:spacing w:val="-2"/>
        </w:rPr>
        <w:t> </w:t>
      </w:r>
      <w:r>
        <w:rPr/>
        <w:t>studies:</w:t>
      </w:r>
      <w:r>
        <w:rPr>
          <w:spacing w:val="-3"/>
        </w:rPr>
        <w:t> </w:t>
      </w:r>
      <w:r>
        <w:rPr>
          <w:spacing w:val="-5"/>
        </w:rPr>
        <w:t>8.</w:t>
      </w:r>
    </w:p>
    <w:p>
      <w:pPr>
        <w:pStyle w:val="BodyText"/>
        <w:spacing w:after="0"/>
        <w:jc w:val="center"/>
        <w:sectPr>
          <w:headerReference w:type="default" r:id="rId5"/>
          <w:type w:val="continuous"/>
          <w:pgSz w:w="12240" w:h="15840"/>
          <w:pgMar w:header="465" w:footer="0" w:top="900" w:bottom="280" w:left="720" w:right="720"/>
          <w:pgNumType w:start="1"/>
        </w:sectPr>
      </w:pPr>
    </w:p>
    <w:p>
      <w:pPr>
        <w:pStyle w:val="Heading1"/>
        <w:ind w:firstLine="0"/>
      </w:pPr>
      <w:bookmarkStart w:name="Abstract" w:id="1"/>
      <w:bookmarkEnd w:id="1"/>
      <w:r>
        <w:rPr>
          <w:b w:val="0"/>
        </w:rPr>
      </w:r>
      <w:r>
        <w:rPr>
          <w:color w:val="1E3763"/>
          <w:spacing w:val="-2"/>
        </w:rPr>
        <w:t>Abstract</w:t>
      </w:r>
    </w:p>
    <w:p>
      <w:pPr>
        <w:pStyle w:val="BodyText"/>
        <w:spacing w:before="66"/>
        <w:ind w:right="229"/>
      </w:pPr>
      <w:r>
        <w:rPr/>
        <w:t>Vision-language models (VLMs) can interpret both images and text, but they do not always make equally safe decisions across</w:t>
      </w:r>
      <w:r>
        <w:rPr>
          <w:spacing w:val="-2"/>
        </w:rPr>
        <w:t> </w:t>
      </w:r>
      <w:r>
        <w:rPr/>
        <w:t>the</w:t>
      </w:r>
      <w:r>
        <w:rPr>
          <w:spacing w:val="-1"/>
        </w:rPr>
        <w:t> </w:t>
      </w:r>
      <w:r>
        <w:rPr/>
        <w:t>two</w:t>
      </w:r>
      <w:r>
        <w:rPr>
          <w:spacing w:val="-2"/>
        </w:rPr>
        <w:t> </w:t>
      </w:r>
      <w:r>
        <w:rPr/>
        <w:t>modalities.</w:t>
      </w:r>
      <w:r>
        <w:rPr>
          <w:spacing w:val="-2"/>
        </w:rPr>
        <w:t> </w:t>
      </w:r>
      <w:r>
        <w:rPr/>
        <w:t>A</w:t>
      </w:r>
      <w:r>
        <w:rPr>
          <w:spacing w:val="-2"/>
        </w:rPr>
        <w:t> </w:t>
      </w:r>
      <w:r>
        <w:rPr/>
        <w:t>harmful</w:t>
      </w:r>
      <w:r>
        <w:rPr>
          <w:spacing w:val="-2"/>
        </w:rPr>
        <w:t> </w:t>
      </w:r>
      <w:r>
        <w:rPr/>
        <w:t>request</w:t>
      </w:r>
      <w:r>
        <w:rPr>
          <w:spacing w:val="-2"/>
        </w:rPr>
        <w:t> </w:t>
      </w:r>
      <w:r>
        <w:rPr/>
        <w:t>may</w:t>
      </w:r>
      <w:r>
        <w:rPr>
          <w:spacing w:val="-1"/>
        </w:rPr>
        <w:t> </w:t>
      </w:r>
      <w:r>
        <w:rPr/>
        <w:t>be</w:t>
      </w:r>
      <w:r>
        <w:rPr>
          <w:spacing w:val="-2"/>
        </w:rPr>
        <w:t> </w:t>
      </w:r>
      <w:r>
        <w:rPr/>
        <w:t>refused</w:t>
      </w:r>
      <w:r>
        <w:rPr>
          <w:spacing w:val="-1"/>
        </w:rPr>
        <w:t> </w:t>
      </w:r>
      <w:r>
        <w:rPr/>
        <w:t>when</w:t>
      </w:r>
      <w:r>
        <w:rPr>
          <w:spacing w:val="-2"/>
        </w:rPr>
        <w:t> </w:t>
      </w:r>
      <w:r>
        <w:rPr/>
        <w:t>written</w:t>
      </w:r>
      <w:r>
        <w:rPr>
          <w:spacing w:val="-2"/>
        </w:rPr>
        <w:t> </w:t>
      </w:r>
      <w:r>
        <w:rPr/>
        <w:t>plainly</w:t>
      </w:r>
      <w:r>
        <w:rPr>
          <w:spacing w:val="-2"/>
        </w:rPr>
        <w:t> </w:t>
      </w:r>
      <w:r>
        <w:rPr/>
        <w:t>and</w:t>
      </w:r>
      <w:r>
        <w:rPr>
          <w:spacing w:val="-1"/>
        </w:rPr>
        <w:t> </w:t>
      </w:r>
      <w:r>
        <w:rPr/>
        <w:t>handled</w:t>
      </w:r>
      <w:r>
        <w:rPr>
          <w:spacing w:val="-2"/>
        </w:rPr>
        <w:t> </w:t>
      </w:r>
      <w:r>
        <w:rPr/>
        <w:t>differently</w:t>
      </w:r>
      <w:r>
        <w:rPr>
          <w:spacing w:val="-1"/>
        </w:rPr>
        <w:t> </w:t>
      </w:r>
      <w:r>
        <w:rPr/>
        <w:t>when</w:t>
      </w:r>
      <w:r>
        <w:rPr>
          <w:spacing w:val="-2"/>
        </w:rPr>
        <w:t> </w:t>
      </w:r>
      <w:r>
        <w:rPr/>
        <w:t>embedded in</w:t>
      </w:r>
      <w:r>
        <w:rPr>
          <w:spacing w:val="-3"/>
        </w:rPr>
        <w:t> </w:t>
      </w:r>
      <w:r>
        <w:rPr/>
        <w:t>a</w:t>
      </w:r>
      <w:r>
        <w:rPr>
          <w:spacing w:val="-2"/>
        </w:rPr>
        <w:t> </w:t>
      </w:r>
      <w:r>
        <w:rPr/>
        <w:t>picture.</w:t>
      </w:r>
      <w:r>
        <w:rPr>
          <w:spacing w:val="-3"/>
        </w:rPr>
        <w:t> </w:t>
      </w:r>
      <w:r>
        <w:rPr/>
        <w:t>This</w:t>
      </w:r>
      <w:r>
        <w:rPr>
          <w:spacing w:val="-3"/>
        </w:rPr>
        <w:t> </w:t>
      </w:r>
      <w:r>
        <w:rPr/>
        <w:t>review</w:t>
      </w:r>
      <w:r>
        <w:rPr>
          <w:spacing w:val="-3"/>
        </w:rPr>
        <w:t> </w:t>
      </w:r>
      <w:r>
        <w:rPr/>
        <w:t>asks</w:t>
      </w:r>
      <w:r>
        <w:rPr>
          <w:spacing w:val="-3"/>
        </w:rPr>
        <w:t> </w:t>
      </w:r>
      <w:r>
        <w:rPr/>
        <w:t>what</w:t>
      </w:r>
      <w:r>
        <w:rPr>
          <w:spacing w:val="-3"/>
        </w:rPr>
        <w:t> </w:t>
      </w:r>
      <w:r>
        <w:rPr/>
        <w:t>happens</w:t>
      </w:r>
      <w:r>
        <w:rPr>
          <w:spacing w:val="-3"/>
        </w:rPr>
        <w:t> </w:t>
      </w:r>
      <w:r>
        <w:rPr/>
        <w:t>inside</w:t>
      </w:r>
      <w:r>
        <w:rPr>
          <w:spacing w:val="-3"/>
        </w:rPr>
        <w:t> </w:t>
      </w:r>
      <w:r>
        <w:rPr/>
        <w:t>the</w:t>
      </w:r>
      <w:r>
        <w:rPr>
          <w:spacing w:val="-3"/>
        </w:rPr>
        <w:t> </w:t>
      </w:r>
      <w:r>
        <w:rPr/>
        <w:t>model</w:t>
      </w:r>
      <w:r>
        <w:rPr>
          <w:spacing w:val="-3"/>
        </w:rPr>
        <w:t> </w:t>
      </w:r>
      <w:r>
        <w:rPr/>
        <w:t>when</w:t>
      </w:r>
      <w:r>
        <w:rPr>
          <w:spacing w:val="-3"/>
        </w:rPr>
        <w:t> </w:t>
      </w:r>
      <w:r>
        <w:rPr/>
        <w:t>it</w:t>
      </w:r>
      <w:r>
        <w:rPr>
          <w:spacing w:val="-3"/>
        </w:rPr>
        <w:t> </w:t>
      </w:r>
      <w:r>
        <w:rPr/>
        <w:t>makes</w:t>
      </w:r>
      <w:r>
        <w:rPr>
          <w:spacing w:val="-3"/>
        </w:rPr>
        <w:t> </w:t>
      </w:r>
      <w:r>
        <w:rPr/>
        <w:t>these</w:t>
      </w:r>
      <w:r>
        <w:rPr>
          <w:spacing w:val="-3"/>
        </w:rPr>
        <w:t> </w:t>
      </w:r>
      <w:r>
        <w:rPr/>
        <w:t>decisions.</w:t>
      </w:r>
      <w:r>
        <w:rPr>
          <w:spacing w:val="-3"/>
        </w:rPr>
        <w:t> </w:t>
      </w:r>
      <w:r>
        <w:rPr/>
        <w:t>It</w:t>
      </w:r>
      <w:r>
        <w:rPr>
          <w:spacing w:val="-3"/>
        </w:rPr>
        <w:t> </w:t>
      </w:r>
      <w:r>
        <w:rPr/>
        <w:t>compares</w:t>
      </w:r>
      <w:r>
        <w:rPr>
          <w:spacing w:val="-3"/>
        </w:rPr>
        <w:t> </w:t>
      </w:r>
      <w:r>
        <w:rPr/>
        <w:t>research</w:t>
      </w:r>
      <w:r>
        <w:rPr>
          <w:spacing w:val="-2"/>
        </w:rPr>
        <w:t> </w:t>
      </w:r>
      <w:r>
        <w:rPr/>
        <w:t>on</w:t>
      </w:r>
      <w:r>
        <w:rPr>
          <w:spacing w:val="-3"/>
        </w:rPr>
        <w:t> </w:t>
      </w:r>
      <w:r>
        <w:rPr/>
        <w:t>safety neurons, internal circuits, probing, ablation, and activation-level interventions, rather than judging safety only from final </w:t>
      </w:r>
      <w:r>
        <w:rPr>
          <w:spacing w:val="-2"/>
        </w:rPr>
        <w:t>answers.</w:t>
      </w:r>
    </w:p>
    <w:p>
      <w:pPr>
        <w:pStyle w:val="BodyText"/>
        <w:spacing w:before="63"/>
        <w:ind w:right="229"/>
      </w:pPr>
      <w:r>
        <w:rPr/>
        <w:t>Across</w:t>
      </w:r>
      <w:r>
        <w:rPr>
          <w:spacing w:val="-4"/>
        </w:rPr>
        <w:t> </w:t>
      </w:r>
      <w:r>
        <w:rPr/>
        <w:t>the</w:t>
      </w:r>
      <w:r>
        <w:rPr>
          <w:spacing w:val="-4"/>
        </w:rPr>
        <w:t> </w:t>
      </w:r>
      <w:r>
        <w:rPr/>
        <w:t>papers,</w:t>
      </w:r>
      <w:r>
        <w:rPr>
          <w:spacing w:val="-4"/>
        </w:rPr>
        <w:t> </w:t>
      </w:r>
      <w:r>
        <w:rPr/>
        <w:t>there</w:t>
      </w:r>
      <w:r>
        <w:rPr>
          <w:spacing w:val="-3"/>
        </w:rPr>
        <w:t> </w:t>
      </w:r>
      <w:r>
        <w:rPr/>
        <w:t>is</w:t>
      </w:r>
      <w:r>
        <w:rPr>
          <w:spacing w:val="-4"/>
        </w:rPr>
        <w:t> </w:t>
      </w:r>
      <w:r>
        <w:rPr/>
        <w:t>no</w:t>
      </w:r>
      <w:r>
        <w:rPr>
          <w:spacing w:val="-3"/>
        </w:rPr>
        <w:t> </w:t>
      </w:r>
      <w:r>
        <w:rPr/>
        <w:t>clear</w:t>
      </w:r>
      <w:r>
        <w:rPr>
          <w:spacing w:val="-4"/>
        </w:rPr>
        <w:t> </w:t>
      </w:r>
      <w:r>
        <w:rPr/>
        <w:t>evidence</w:t>
      </w:r>
      <w:r>
        <w:rPr>
          <w:spacing w:val="-3"/>
        </w:rPr>
        <w:t> </w:t>
      </w:r>
      <w:r>
        <w:rPr/>
        <w:t>for</w:t>
      </w:r>
      <w:r>
        <w:rPr>
          <w:spacing w:val="-4"/>
        </w:rPr>
        <w:t> </w:t>
      </w:r>
      <w:r>
        <w:rPr/>
        <w:t>one</w:t>
      </w:r>
      <w:r>
        <w:rPr>
          <w:spacing w:val="-3"/>
        </w:rPr>
        <w:t> </w:t>
      </w:r>
      <w:r>
        <w:rPr/>
        <w:t>universal</w:t>
      </w:r>
      <w:r>
        <w:rPr>
          <w:spacing w:val="-3"/>
        </w:rPr>
        <w:t> </w:t>
      </w:r>
      <w:r>
        <w:rPr/>
        <w:t>“safety</w:t>
      </w:r>
      <w:r>
        <w:rPr>
          <w:spacing w:val="-4"/>
        </w:rPr>
        <w:t> </w:t>
      </w:r>
      <w:r>
        <w:rPr/>
        <w:t>neuron”</w:t>
      </w:r>
      <w:r>
        <w:rPr>
          <w:spacing w:val="-3"/>
        </w:rPr>
        <w:t> </w:t>
      </w:r>
      <w:r>
        <w:rPr/>
        <w:t>that</w:t>
      </w:r>
      <w:r>
        <w:rPr>
          <w:spacing w:val="-4"/>
        </w:rPr>
        <w:t> </w:t>
      </w:r>
      <w:r>
        <w:rPr/>
        <w:t>controls</w:t>
      </w:r>
      <w:r>
        <w:rPr>
          <w:spacing w:val="-4"/>
        </w:rPr>
        <w:t> </w:t>
      </w:r>
      <w:r>
        <w:rPr/>
        <w:t>every</w:t>
      </w:r>
      <w:r>
        <w:rPr>
          <w:spacing w:val="-4"/>
        </w:rPr>
        <w:t> </w:t>
      </w:r>
      <w:r>
        <w:rPr/>
        <w:t>safe</w:t>
      </w:r>
      <w:r>
        <w:rPr>
          <w:spacing w:val="-3"/>
        </w:rPr>
        <w:t> </w:t>
      </w:r>
      <w:r>
        <w:rPr/>
        <w:t>response.</w:t>
      </w:r>
      <w:r>
        <w:rPr>
          <w:spacing w:val="-4"/>
        </w:rPr>
        <w:t> </w:t>
      </w:r>
      <w:r>
        <w:rPr/>
        <w:t>One</w:t>
      </w:r>
      <w:r>
        <w:rPr>
          <w:spacing w:val="-3"/>
        </w:rPr>
        <w:t> </w:t>
      </w:r>
      <w:r>
        <w:rPr/>
        <w:t>study links text refusal to a relatively small group of neurons, while visual safety appears to involve a broader set of representational directions. Other work examines how safety-related circuits can be exploited in attacks and how internal interventions might reduce unsafe outputs. A useful distinction throughout this review is that finding information in an activation is not the same as proving that the information causes a model’s response.</w:t>
      </w:r>
    </w:p>
    <w:p>
      <w:pPr>
        <w:pStyle w:val="BodyText"/>
        <w:spacing w:before="63"/>
        <w:ind w:right="229"/>
      </w:pPr>
      <w:r>
        <w:rPr/>
        <w:t>The</w:t>
      </w:r>
      <w:r>
        <w:rPr>
          <w:spacing w:val="-4"/>
        </w:rPr>
        <w:t> </w:t>
      </w:r>
      <w:r>
        <w:rPr/>
        <w:t>review</w:t>
      </w:r>
      <w:r>
        <w:rPr>
          <w:spacing w:val="-4"/>
        </w:rPr>
        <w:t> </w:t>
      </w:r>
      <w:r>
        <w:rPr/>
        <w:t>uses</w:t>
      </w:r>
      <w:r>
        <w:rPr>
          <w:spacing w:val="-4"/>
        </w:rPr>
        <w:t> </w:t>
      </w:r>
      <w:r>
        <w:rPr/>
        <w:t>a</w:t>
      </w:r>
      <w:r>
        <w:rPr>
          <w:spacing w:val="-3"/>
        </w:rPr>
        <w:t> </w:t>
      </w:r>
      <w:r>
        <w:rPr/>
        <w:t>bounded,</w:t>
      </w:r>
      <w:r>
        <w:rPr>
          <w:spacing w:val="-4"/>
        </w:rPr>
        <w:t> </w:t>
      </w:r>
      <w:r>
        <w:rPr/>
        <w:t>traceable</w:t>
      </w:r>
      <w:r>
        <w:rPr>
          <w:spacing w:val="-3"/>
        </w:rPr>
        <w:t> </w:t>
      </w:r>
      <w:r>
        <w:rPr/>
        <w:t>identification</w:t>
      </w:r>
      <w:r>
        <w:rPr>
          <w:spacing w:val="-3"/>
        </w:rPr>
        <w:t> </w:t>
      </w:r>
      <w:r>
        <w:rPr/>
        <w:t>record:</w:t>
      </w:r>
      <w:r>
        <w:rPr>
          <w:spacing w:val="-4"/>
        </w:rPr>
        <w:t> </w:t>
      </w:r>
      <w:r>
        <w:rPr/>
        <w:t>30</w:t>
      </w:r>
      <w:r>
        <w:rPr>
          <w:spacing w:val="-4"/>
        </w:rPr>
        <w:t> </w:t>
      </w:r>
      <w:r>
        <w:rPr/>
        <w:t>visible</w:t>
      </w:r>
      <w:r>
        <w:rPr>
          <w:spacing w:val="-3"/>
        </w:rPr>
        <w:t> </w:t>
      </w:r>
      <w:r>
        <w:rPr/>
        <w:t>Google</w:t>
      </w:r>
      <w:r>
        <w:rPr>
          <w:spacing w:val="-4"/>
        </w:rPr>
        <w:t> </w:t>
      </w:r>
      <w:r>
        <w:rPr/>
        <w:t>Scholar</w:t>
      </w:r>
      <w:r>
        <w:rPr>
          <w:spacing w:val="-4"/>
        </w:rPr>
        <w:t> </w:t>
      </w:r>
      <w:r>
        <w:rPr/>
        <w:t>results</w:t>
      </w:r>
      <w:r>
        <w:rPr>
          <w:spacing w:val="-4"/>
        </w:rPr>
        <w:t> </w:t>
      </w:r>
      <w:r>
        <w:rPr/>
        <w:t>captured</w:t>
      </w:r>
      <w:r>
        <w:rPr>
          <w:spacing w:val="-3"/>
        </w:rPr>
        <w:t> </w:t>
      </w:r>
      <w:r>
        <w:rPr/>
        <w:t>across</w:t>
      </w:r>
      <w:r>
        <w:rPr>
          <w:spacing w:val="-4"/>
        </w:rPr>
        <w:t> </w:t>
      </w:r>
      <w:r>
        <w:rPr/>
        <w:t>three</w:t>
      </w:r>
      <w:r>
        <w:rPr>
          <w:spacing w:val="-3"/>
        </w:rPr>
        <w:t> </w:t>
      </w:r>
      <w:r>
        <w:rPr/>
        <w:t>queries and 16 retained research PDFs. Deduplicating their 46 appearances gives 38 distinct records. Eleven were excluded at title/abstract screening; eleven additional potentially relevant works were not present in the retained PDF corpus; and sixteen full texts were assessed. Eight VLM studies entered the core comparison. Because models and benchmarks differ, the results are synthesized qualitatively rather than pooled.</w:t>
      </w:r>
    </w:p>
    <w:p>
      <w:pPr>
        <w:pStyle w:val="BodyText"/>
      </w:pPr>
      <w:r>
        <w:rPr/>
        <w:t>Keywords:</w:t>
      </w:r>
      <w:r>
        <w:rPr>
          <w:spacing w:val="-6"/>
        </w:rPr>
        <w:t> </w:t>
      </w:r>
      <w:r>
        <w:rPr/>
        <w:t>vision-language</w:t>
      </w:r>
      <w:r>
        <w:rPr>
          <w:spacing w:val="-6"/>
        </w:rPr>
        <w:t> </w:t>
      </w:r>
      <w:r>
        <w:rPr/>
        <w:t>models;</w:t>
      </w:r>
      <w:r>
        <w:rPr>
          <w:spacing w:val="-6"/>
        </w:rPr>
        <w:t> </w:t>
      </w:r>
      <w:r>
        <w:rPr/>
        <w:t>mechanistic</w:t>
      </w:r>
      <w:r>
        <w:rPr>
          <w:spacing w:val="-6"/>
        </w:rPr>
        <w:t> </w:t>
      </w:r>
      <w:r>
        <w:rPr/>
        <w:t>interpretability;</w:t>
      </w:r>
      <w:r>
        <w:rPr>
          <w:spacing w:val="-6"/>
        </w:rPr>
        <w:t> </w:t>
      </w:r>
      <w:r>
        <w:rPr/>
        <w:t>safety</w:t>
      </w:r>
      <w:r>
        <w:rPr>
          <w:spacing w:val="-5"/>
        </w:rPr>
        <w:t> </w:t>
      </w:r>
      <w:r>
        <w:rPr/>
        <w:t>neurons;</w:t>
      </w:r>
      <w:r>
        <w:rPr>
          <w:spacing w:val="-6"/>
        </w:rPr>
        <w:t> </w:t>
      </w:r>
      <w:r>
        <w:rPr/>
        <w:t>activation</w:t>
      </w:r>
      <w:r>
        <w:rPr>
          <w:spacing w:val="-6"/>
        </w:rPr>
        <w:t> </w:t>
      </w:r>
      <w:r>
        <w:rPr/>
        <w:t>patching;</w:t>
      </w:r>
      <w:r>
        <w:rPr>
          <w:spacing w:val="-5"/>
        </w:rPr>
        <w:t> </w:t>
      </w:r>
      <w:r>
        <w:rPr/>
        <w:t>probing;</w:t>
      </w:r>
      <w:r>
        <w:rPr>
          <w:spacing w:val="-5"/>
        </w:rPr>
        <w:t> </w:t>
      </w:r>
      <w:r>
        <w:rPr/>
        <w:t>activation steering; PRISMA 2020.</w:t>
      </w:r>
    </w:p>
    <w:p>
      <w:pPr>
        <w:pStyle w:val="Heading1"/>
        <w:numPr>
          <w:ilvl w:val="0"/>
          <w:numId w:val="1"/>
        </w:numPr>
        <w:tabs>
          <w:tab w:pos="454" w:val="left" w:leader="none"/>
        </w:tabs>
        <w:spacing w:line="240" w:lineRule="auto" w:before="102" w:after="0"/>
        <w:ind w:left="454" w:right="0" w:hanging="279"/>
        <w:jc w:val="left"/>
      </w:pPr>
      <w:bookmarkStart w:name="1. Introduction" w:id="2"/>
      <w:bookmarkEnd w:id="2"/>
      <w:r>
        <w:rPr>
          <w:b w:val="0"/>
        </w:rPr>
      </w:r>
      <w:r>
        <w:rPr>
          <w:color w:val="1E3763"/>
          <w:spacing w:val="-2"/>
        </w:rPr>
        <w:t>Introduction</w:t>
      </w:r>
    </w:p>
    <w:p>
      <w:pPr>
        <w:pStyle w:val="BodyText"/>
        <w:spacing w:before="67"/>
        <w:ind w:right="229"/>
      </w:pPr>
      <w:r>
        <w:rPr/>
        <w:t>Vision-language models combine an image encoder with language-processing components so that they can answer questions about pictures, read text in images, and respond to instructions that refer to visual details. These abilities make them</w:t>
      </w:r>
      <w:r>
        <w:rPr>
          <w:spacing w:val="-3"/>
        </w:rPr>
        <w:t> </w:t>
      </w:r>
      <w:r>
        <w:rPr/>
        <w:t>useful,</w:t>
      </w:r>
      <w:r>
        <w:rPr>
          <w:spacing w:val="-3"/>
        </w:rPr>
        <w:t> </w:t>
      </w:r>
      <w:r>
        <w:rPr/>
        <w:t>but</w:t>
      </w:r>
      <w:r>
        <w:rPr>
          <w:spacing w:val="-3"/>
        </w:rPr>
        <w:t> </w:t>
      </w:r>
      <w:r>
        <w:rPr/>
        <w:t>they</w:t>
      </w:r>
      <w:r>
        <w:rPr>
          <w:spacing w:val="-3"/>
        </w:rPr>
        <w:t> </w:t>
      </w:r>
      <w:r>
        <w:rPr/>
        <w:t>also</w:t>
      </w:r>
      <w:r>
        <w:rPr>
          <w:spacing w:val="-2"/>
        </w:rPr>
        <w:t> </w:t>
      </w:r>
      <w:r>
        <w:rPr/>
        <w:t>introduce</w:t>
      </w:r>
      <w:r>
        <w:rPr>
          <w:spacing w:val="-3"/>
        </w:rPr>
        <w:t> </w:t>
      </w:r>
      <w:r>
        <w:rPr/>
        <w:t>safety</w:t>
      </w:r>
      <w:r>
        <w:rPr>
          <w:spacing w:val="-3"/>
        </w:rPr>
        <w:t> </w:t>
      </w:r>
      <w:r>
        <w:rPr/>
        <w:t>questions.</w:t>
      </w:r>
      <w:r>
        <w:rPr>
          <w:spacing w:val="-3"/>
        </w:rPr>
        <w:t> </w:t>
      </w:r>
      <w:r>
        <w:rPr/>
        <w:t>For</w:t>
      </w:r>
      <w:r>
        <w:rPr>
          <w:spacing w:val="-2"/>
        </w:rPr>
        <w:t> </w:t>
      </w:r>
      <w:r>
        <w:rPr/>
        <w:t>example,</w:t>
      </w:r>
      <w:r>
        <w:rPr>
          <w:spacing w:val="-3"/>
        </w:rPr>
        <w:t> </w:t>
      </w:r>
      <w:r>
        <w:rPr/>
        <w:t>a</w:t>
      </w:r>
      <w:r>
        <w:rPr>
          <w:spacing w:val="-2"/>
        </w:rPr>
        <w:t> </w:t>
      </w:r>
      <w:r>
        <w:rPr/>
        <w:t>model</w:t>
      </w:r>
      <w:r>
        <w:rPr>
          <w:spacing w:val="-2"/>
        </w:rPr>
        <w:t> </w:t>
      </w:r>
      <w:r>
        <w:rPr/>
        <w:t>might</w:t>
      </w:r>
      <w:r>
        <w:rPr>
          <w:spacing w:val="-3"/>
        </w:rPr>
        <w:t> </w:t>
      </w:r>
      <w:r>
        <w:rPr/>
        <w:t>refuse</w:t>
      </w:r>
      <w:r>
        <w:rPr>
          <w:spacing w:val="-3"/>
        </w:rPr>
        <w:t> </w:t>
      </w:r>
      <w:r>
        <w:rPr/>
        <w:t>a</w:t>
      </w:r>
      <w:r>
        <w:rPr>
          <w:spacing w:val="-2"/>
        </w:rPr>
        <w:t> </w:t>
      </w:r>
      <w:r>
        <w:rPr/>
        <w:t>harmful</w:t>
      </w:r>
      <w:r>
        <w:rPr>
          <w:spacing w:val="-2"/>
        </w:rPr>
        <w:t> </w:t>
      </w:r>
      <w:r>
        <w:rPr/>
        <w:t>request</w:t>
      </w:r>
      <w:r>
        <w:rPr>
          <w:spacing w:val="-2"/>
        </w:rPr>
        <w:t> </w:t>
      </w:r>
      <w:r>
        <w:rPr/>
        <w:t>when</w:t>
      </w:r>
      <w:r>
        <w:rPr>
          <w:spacing w:val="-2"/>
        </w:rPr>
        <w:t> </w:t>
      </w:r>
      <w:r>
        <w:rPr/>
        <w:t>it</w:t>
      </w:r>
      <w:r>
        <w:rPr>
          <w:spacing w:val="-3"/>
        </w:rPr>
        <w:t> </w:t>
      </w:r>
      <w:r>
        <w:rPr/>
        <w:t>is</w:t>
      </w:r>
      <w:r>
        <w:rPr>
          <w:spacing w:val="-3"/>
        </w:rPr>
        <w:t> </w:t>
      </w:r>
      <w:r>
        <w:rPr/>
        <w:t>typed directly but respond differently when the request is embedded in an image. Recent work has started to examine whether safety behaviour follows the same internal path in both cases (Li et al., 2026; Fu et al., 2026).</w:t>
      </w:r>
    </w:p>
    <w:p>
      <w:pPr>
        <w:pStyle w:val="BodyText"/>
        <w:ind w:right="274"/>
      </w:pPr>
      <w:r>
        <w:rPr/>
        <w:t>A model’s final answer shows the outcome, but it does not explain how the model reached it. Mechanistic interpretability addresses</w:t>
      </w:r>
      <w:r>
        <w:rPr>
          <w:spacing w:val="-4"/>
        </w:rPr>
        <w:t> </w:t>
      </w:r>
      <w:r>
        <w:rPr/>
        <w:t>this</w:t>
      </w:r>
      <w:r>
        <w:rPr>
          <w:spacing w:val="-3"/>
        </w:rPr>
        <w:t> </w:t>
      </w:r>
      <w:r>
        <w:rPr/>
        <w:t>problem</w:t>
      </w:r>
      <w:r>
        <w:rPr>
          <w:spacing w:val="-4"/>
        </w:rPr>
        <w:t> </w:t>
      </w:r>
      <w:r>
        <w:rPr/>
        <w:t>by</w:t>
      </w:r>
      <w:r>
        <w:rPr>
          <w:spacing w:val="-4"/>
        </w:rPr>
        <w:t> </w:t>
      </w:r>
      <w:r>
        <w:rPr/>
        <w:t>examining</w:t>
      </w:r>
      <w:r>
        <w:rPr>
          <w:spacing w:val="-4"/>
        </w:rPr>
        <w:t> </w:t>
      </w:r>
      <w:r>
        <w:rPr/>
        <w:t>internal</w:t>
      </w:r>
      <w:r>
        <w:rPr>
          <w:spacing w:val="-3"/>
        </w:rPr>
        <w:t> </w:t>
      </w:r>
      <w:r>
        <w:rPr/>
        <w:t>activations</w:t>
      </w:r>
      <w:r>
        <w:rPr>
          <w:spacing w:val="-3"/>
        </w:rPr>
        <w:t> </w:t>
      </w:r>
      <w:r>
        <w:rPr/>
        <w:t>and</w:t>
      </w:r>
      <w:r>
        <w:rPr>
          <w:spacing w:val="-4"/>
        </w:rPr>
        <w:t> </w:t>
      </w:r>
      <w:r>
        <w:rPr/>
        <w:t>testing</w:t>
      </w:r>
      <w:r>
        <w:rPr>
          <w:spacing w:val="-3"/>
        </w:rPr>
        <w:t> </w:t>
      </w:r>
      <w:r>
        <w:rPr/>
        <w:t>what</w:t>
      </w:r>
      <w:r>
        <w:rPr>
          <w:spacing w:val="-4"/>
        </w:rPr>
        <w:t> </w:t>
      </w:r>
      <w:r>
        <w:rPr/>
        <w:t>happens</w:t>
      </w:r>
      <w:r>
        <w:rPr>
          <w:spacing w:val="-4"/>
        </w:rPr>
        <w:t> </w:t>
      </w:r>
      <w:r>
        <w:rPr/>
        <w:t>when</w:t>
      </w:r>
      <w:r>
        <w:rPr>
          <w:spacing w:val="-4"/>
        </w:rPr>
        <w:t> </w:t>
      </w:r>
      <w:r>
        <w:rPr/>
        <w:t>selected</w:t>
      </w:r>
      <w:r>
        <w:rPr>
          <w:spacing w:val="-4"/>
        </w:rPr>
        <w:t> </w:t>
      </w:r>
      <w:r>
        <w:rPr/>
        <w:t>components</w:t>
      </w:r>
      <w:r>
        <w:rPr>
          <w:spacing w:val="-4"/>
        </w:rPr>
        <w:t> </w:t>
      </w:r>
      <w:r>
        <w:rPr/>
        <w:t>are</w:t>
      </w:r>
      <w:r>
        <w:rPr>
          <w:spacing w:val="-4"/>
        </w:rPr>
        <w:t> </w:t>
      </w:r>
      <w:r>
        <w:rPr/>
        <w:t>changed. The papers in this review use several approaches, including probing, neuron ablation, activation revision, and safety-subspace projection (Li et al., 2025; Li et al., 2026; Fu et al., 2026). These methods answer different questions, so their findings need to be interpreted according to the kind of evidence each method provides.</w:t>
      </w:r>
    </w:p>
    <w:p>
      <w:pPr>
        <w:pStyle w:val="Heading2"/>
        <w:numPr>
          <w:ilvl w:val="1"/>
          <w:numId w:val="1"/>
        </w:numPr>
        <w:tabs>
          <w:tab w:pos="519" w:val="left" w:leader="none"/>
        </w:tabs>
        <w:spacing w:line="240" w:lineRule="auto" w:before="103" w:after="0"/>
        <w:ind w:left="519" w:right="0" w:hanging="344"/>
        <w:jc w:val="left"/>
      </w:pPr>
      <w:bookmarkStart w:name="1.1 Problem statement" w:id="3"/>
      <w:bookmarkEnd w:id="3"/>
      <w:r>
        <w:rPr>
          <w:b w:val="0"/>
        </w:rPr>
      </w:r>
      <w:r>
        <w:rPr>
          <w:color w:val="1E3763"/>
        </w:rPr>
        <w:t>Problem</w:t>
      </w:r>
      <w:r>
        <w:rPr>
          <w:color w:val="1E3763"/>
          <w:spacing w:val="-4"/>
        </w:rPr>
        <w:t> </w:t>
      </w:r>
      <w:r>
        <w:rPr>
          <w:color w:val="1E3763"/>
          <w:spacing w:val="-2"/>
        </w:rPr>
        <w:t>statement</w:t>
      </w:r>
    </w:p>
    <w:p>
      <w:pPr>
        <w:pStyle w:val="BodyText"/>
        <w:ind w:right="229"/>
      </w:pPr>
      <w:r>
        <w:rPr/>
        <w:t>The</w:t>
      </w:r>
      <w:r>
        <w:rPr>
          <w:spacing w:val="-4"/>
        </w:rPr>
        <w:t> </w:t>
      </w:r>
      <w:r>
        <w:rPr/>
        <w:t>problem</w:t>
      </w:r>
      <w:r>
        <w:rPr>
          <w:spacing w:val="-4"/>
        </w:rPr>
        <w:t> </w:t>
      </w:r>
      <w:r>
        <w:rPr/>
        <w:t>addressed</w:t>
      </w:r>
      <w:r>
        <w:rPr>
          <w:spacing w:val="-4"/>
        </w:rPr>
        <w:t> </w:t>
      </w:r>
      <w:r>
        <w:rPr/>
        <w:t>here</w:t>
      </w:r>
      <w:r>
        <w:rPr>
          <w:spacing w:val="-3"/>
        </w:rPr>
        <w:t> </w:t>
      </w:r>
      <w:r>
        <w:rPr/>
        <w:t>is</w:t>
      </w:r>
      <w:r>
        <w:rPr>
          <w:spacing w:val="-4"/>
        </w:rPr>
        <w:t> </w:t>
      </w:r>
      <w:r>
        <w:rPr/>
        <w:t>that</w:t>
      </w:r>
      <w:r>
        <w:rPr>
          <w:spacing w:val="-3"/>
        </w:rPr>
        <w:t> </w:t>
      </w:r>
      <w:r>
        <w:rPr/>
        <w:t>the</w:t>
      </w:r>
      <w:r>
        <w:rPr>
          <w:spacing w:val="-3"/>
        </w:rPr>
        <w:t> </w:t>
      </w:r>
      <w:r>
        <w:rPr/>
        <w:t>internal</w:t>
      </w:r>
      <w:r>
        <w:rPr>
          <w:spacing w:val="-3"/>
        </w:rPr>
        <w:t> </w:t>
      </w:r>
      <w:r>
        <w:rPr/>
        <w:t>basis</w:t>
      </w:r>
      <w:r>
        <w:rPr>
          <w:spacing w:val="-3"/>
        </w:rPr>
        <w:t> </w:t>
      </w:r>
      <w:r>
        <w:rPr/>
        <w:t>of</w:t>
      </w:r>
      <w:r>
        <w:rPr>
          <w:spacing w:val="-4"/>
        </w:rPr>
        <w:t> </w:t>
      </w:r>
      <w:r>
        <w:rPr/>
        <w:t>safety</w:t>
      </w:r>
      <w:r>
        <w:rPr>
          <w:spacing w:val="-3"/>
        </w:rPr>
        <w:t> </w:t>
      </w:r>
      <w:r>
        <w:rPr/>
        <w:t>in</w:t>
      </w:r>
      <w:r>
        <w:rPr>
          <w:spacing w:val="-3"/>
        </w:rPr>
        <w:t> </w:t>
      </w:r>
      <w:r>
        <w:rPr/>
        <w:t>VLMs</w:t>
      </w:r>
      <w:r>
        <w:rPr>
          <w:spacing w:val="-3"/>
        </w:rPr>
        <w:t> </w:t>
      </w:r>
      <w:r>
        <w:rPr/>
        <w:t>is</w:t>
      </w:r>
      <w:r>
        <w:rPr>
          <w:spacing w:val="-4"/>
        </w:rPr>
        <w:t> </w:t>
      </w:r>
      <w:r>
        <w:rPr/>
        <w:t>still</w:t>
      </w:r>
      <w:r>
        <w:rPr>
          <w:spacing w:val="-4"/>
        </w:rPr>
        <w:t> </w:t>
      </w:r>
      <w:r>
        <w:rPr/>
        <w:t>not</w:t>
      </w:r>
      <w:r>
        <w:rPr>
          <w:spacing w:val="-4"/>
        </w:rPr>
        <w:t> </w:t>
      </w:r>
      <w:r>
        <w:rPr/>
        <w:t>fully</w:t>
      </w:r>
      <w:r>
        <w:rPr>
          <w:spacing w:val="-3"/>
        </w:rPr>
        <w:t> </w:t>
      </w:r>
      <w:r>
        <w:rPr/>
        <w:t>understood.</w:t>
      </w:r>
      <w:r>
        <w:rPr>
          <w:spacing w:val="-4"/>
        </w:rPr>
        <w:t> </w:t>
      </w:r>
      <w:r>
        <w:rPr/>
        <w:t>Safety</w:t>
      </w:r>
      <w:r>
        <w:rPr>
          <w:spacing w:val="-3"/>
        </w:rPr>
        <w:t> </w:t>
      </w:r>
      <w:r>
        <w:rPr/>
        <w:t>behaviour</w:t>
      </w:r>
      <w:r>
        <w:rPr>
          <w:spacing w:val="-4"/>
        </w:rPr>
        <w:t> </w:t>
      </w:r>
      <w:r>
        <w:rPr/>
        <w:t>might depend on a small number of neurons, a larger circuit, or features distributed across multiple directions. It may also differ depending on whether a request arrives as text or through an image. A related concern is how strong a causal claim can be made from each method. The reviewed studies use different models, harmful-content categories, benchmarks, and metrics, so a fair comparison must preserve those differences rather than treating the experiments as directly equivalent.</w:t>
      </w:r>
    </w:p>
    <w:p>
      <w:pPr>
        <w:pStyle w:val="Heading2"/>
        <w:numPr>
          <w:ilvl w:val="1"/>
          <w:numId w:val="1"/>
        </w:numPr>
        <w:tabs>
          <w:tab w:pos="519" w:val="left" w:leader="none"/>
        </w:tabs>
        <w:spacing w:line="240" w:lineRule="auto" w:before="103" w:after="0"/>
        <w:ind w:left="519" w:right="0" w:hanging="344"/>
        <w:jc w:val="left"/>
      </w:pPr>
      <w:bookmarkStart w:name="1.2 Scope and contribution" w:id="4"/>
      <w:bookmarkEnd w:id="4"/>
      <w:r>
        <w:rPr>
          <w:b w:val="0"/>
        </w:rPr>
      </w:r>
      <w:r>
        <w:rPr>
          <w:color w:val="1E3763"/>
        </w:rPr>
        <w:t>Scope</w:t>
      </w:r>
      <w:r>
        <w:rPr>
          <w:color w:val="1E3763"/>
          <w:spacing w:val="-3"/>
        </w:rPr>
        <w:t> </w:t>
      </w:r>
      <w:r>
        <w:rPr>
          <w:color w:val="1E3763"/>
        </w:rPr>
        <w:t>and</w:t>
      </w:r>
      <w:r>
        <w:rPr>
          <w:color w:val="1E3763"/>
          <w:spacing w:val="-2"/>
        </w:rPr>
        <w:t> contribution</w:t>
      </w:r>
    </w:p>
    <w:p>
      <w:pPr>
        <w:pStyle w:val="BodyText"/>
        <w:ind w:right="229"/>
      </w:pPr>
      <w:r>
        <w:rPr/>
        <w:t>This</w:t>
      </w:r>
      <w:r>
        <w:rPr>
          <w:spacing w:val="-2"/>
        </w:rPr>
        <w:t> </w:t>
      </w:r>
      <w:r>
        <w:rPr/>
        <w:t>review</w:t>
      </w:r>
      <w:r>
        <w:rPr>
          <w:spacing w:val="-2"/>
        </w:rPr>
        <w:t> </w:t>
      </w:r>
      <w:r>
        <w:rPr/>
        <w:t>focuses</w:t>
      </w:r>
      <w:r>
        <w:rPr>
          <w:spacing w:val="-2"/>
        </w:rPr>
        <w:t> </w:t>
      </w:r>
      <w:r>
        <w:rPr/>
        <w:t>on</w:t>
      </w:r>
      <w:r>
        <w:rPr>
          <w:spacing w:val="-1"/>
        </w:rPr>
        <w:t> </w:t>
      </w:r>
      <w:r>
        <w:rPr/>
        <w:t>internal</w:t>
      </w:r>
      <w:r>
        <w:rPr>
          <w:spacing w:val="-2"/>
        </w:rPr>
        <w:t> </w:t>
      </w:r>
      <w:r>
        <w:rPr/>
        <w:t>representations</w:t>
      </w:r>
      <w:r>
        <w:rPr>
          <w:spacing w:val="-1"/>
        </w:rPr>
        <w:t> </w:t>
      </w:r>
      <w:r>
        <w:rPr/>
        <w:t>associated</w:t>
      </w:r>
      <w:r>
        <w:rPr>
          <w:spacing w:val="-2"/>
        </w:rPr>
        <w:t> </w:t>
      </w:r>
      <w:r>
        <w:rPr/>
        <w:t>with</w:t>
      </w:r>
      <w:r>
        <w:rPr>
          <w:spacing w:val="-1"/>
        </w:rPr>
        <w:t> </w:t>
      </w:r>
      <w:r>
        <w:rPr/>
        <w:t>safe</w:t>
      </w:r>
      <w:r>
        <w:rPr>
          <w:spacing w:val="-2"/>
        </w:rPr>
        <w:t> </w:t>
      </w:r>
      <w:r>
        <w:rPr/>
        <w:t>and</w:t>
      </w:r>
      <w:r>
        <w:rPr>
          <w:spacing w:val="-2"/>
        </w:rPr>
        <w:t> </w:t>
      </w:r>
      <w:r>
        <w:rPr/>
        <w:t>unsafe</w:t>
      </w:r>
      <w:r>
        <w:rPr>
          <w:spacing w:val="-1"/>
        </w:rPr>
        <w:t> </w:t>
      </w:r>
      <w:r>
        <w:rPr/>
        <w:t>responses</w:t>
      </w:r>
      <w:r>
        <w:rPr>
          <w:spacing w:val="-2"/>
        </w:rPr>
        <w:t> </w:t>
      </w:r>
      <w:r>
        <w:rPr/>
        <w:t>in</w:t>
      </w:r>
      <w:r>
        <w:rPr>
          <w:spacing w:val="-1"/>
        </w:rPr>
        <w:t> </w:t>
      </w:r>
      <w:r>
        <w:rPr/>
        <w:t>vision-language</w:t>
      </w:r>
      <w:r>
        <w:rPr>
          <w:spacing w:val="-2"/>
        </w:rPr>
        <w:t> </w:t>
      </w:r>
      <w:r>
        <w:rPr/>
        <w:t>models.</w:t>
      </w:r>
      <w:r>
        <w:rPr>
          <w:spacing w:val="-2"/>
        </w:rPr>
        <w:t> </w:t>
      </w:r>
      <w:r>
        <w:rPr/>
        <w:t>It considers safety neurons, probing, activation patching, activation steering, and other causal interventions. Eight VLM studies</w:t>
      </w:r>
      <w:r>
        <w:rPr>
          <w:spacing w:val="-2"/>
        </w:rPr>
        <w:t> </w:t>
      </w:r>
      <w:r>
        <w:rPr/>
        <w:t>from</w:t>
      </w:r>
      <w:r>
        <w:rPr>
          <w:spacing w:val="-1"/>
        </w:rPr>
        <w:t> </w:t>
      </w:r>
      <w:r>
        <w:rPr/>
        <w:t>the</w:t>
      </w:r>
      <w:r>
        <w:rPr>
          <w:spacing w:val="-1"/>
        </w:rPr>
        <w:t> </w:t>
      </w:r>
      <w:r>
        <w:rPr/>
        <w:t>supplied</w:t>
      </w:r>
      <w:r>
        <w:rPr>
          <w:spacing w:val="-2"/>
        </w:rPr>
        <w:t> </w:t>
      </w:r>
      <w:r>
        <w:rPr/>
        <w:t>archive</w:t>
      </w:r>
      <w:r>
        <w:rPr>
          <w:spacing w:val="-1"/>
        </w:rPr>
        <w:t> </w:t>
      </w:r>
      <w:r>
        <w:rPr/>
        <w:t>form</w:t>
      </w:r>
      <w:r>
        <w:rPr>
          <w:spacing w:val="-1"/>
        </w:rPr>
        <w:t> </w:t>
      </w:r>
      <w:r>
        <w:rPr/>
        <w:t>the</w:t>
      </w:r>
      <w:r>
        <w:rPr>
          <w:spacing w:val="-2"/>
        </w:rPr>
        <w:t> </w:t>
      </w:r>
      <w:r>
        <w:rPr/>
        <w:t>main</w:t>
      </w:r>
      <w:r>
        <w:rPr>
          <w:spacing w:val="-1"/>
        </w:rPr>
        <w:t> </w:t>
      </w:r>
      <w:r>
        <w:rPr/>
        <w:t>comparison;</w:t>
      </w:r>
      <w:r>
        <w:rPr>
          <w:spacing w:val="-2"/>
        </w:rPr>
        <w:t> </w:t>
      </w:r>
      <w:r>
        <w:rPr/>
        <w:t>two</w:t>
      </w:r>
      <w:r>
        <w:rPr>
          <w:spacing w:val="-1"/>
        </w:rPr>
        <w:t> </w:t>
      </w:r>
      <w:r>
        <w:rPr/>
        <w:t>language-only</w:t>
      </w:r>
      <w:r>
        <w:rPr>
          <w:spacing w:val="-1"/>
        </w:rPr>
        <w:t> </w:t>
      </w:r>
      <w:r>
        <w:rPr/>
        <w:t>papers</w:t>
      </w:r>
      <w:r>
        <w:rPr>
          <w:spacing w:val="-2"/>
        </w:rPr>
        <w:t> </w:t>
      </w:r>
      <w:r>
        <w:rPr/>
        <w:t>are</w:t>
      </w:r>
      <w:r>
        <w:rPr>
          <w:spacing w:val="-1"/>
        </w:rPr>
        <w:t> </w:t>
      </w:r>
      <w:r>
        <w:rPr/>
        <w:t>used</w:t>
      </w:r>
      <w:r>
        <w:rPr>
          <w:spacing w:val="-2"/>
        </w:rPr>
        <w:t> </w:t>
      </w:r>
      <w:r>
        <w:rPr/>
        <w:t>only</w:t>
      </w:r>
      <w:r>
        <w:rPr>
          <w:spacing w:val="-2"/>
        </w:rPr>
        <w:t> </w:t>
      </w:r>
      <w:r>
        <w:rPr/>
        <w:t>to</w:t>
      </w:r>
      <w:r>
        <w:rPr>
          <w:spacing w:val="-2"/>
        </w:rPr>
        <w:t> </w:t>
      </w:r>
      <w:r>
        <w:rPr/>
        <w:t>explain</w:t>
      </w:r>
      <w:r>
        <w:rPr>
          <w:spacing w:val="-1"/>
        </w:rPr>
        <w:t> </w:t>
      </w:r>
      <w:r>
        <w:rPr/>
        <w:t>related interpretability</w:t>
      </w:r>
      <w:r>
        <w:rPr>
          <w:spacing w:val="-2"/>
        </w:rPr>
        <w:t> </w:t>
      </w:r>
      <w:r>
        <w:rPr/>
        <w:t>methods.</w:t>
      </w:r>
      <w:r>
        <w:rPr>
          <w:spacing w:val="-3"/>
        </w:rPr>
        <w:t> </w:t>
      </w:r>
      <w:r>
        <w:rPr/>
        <w:t>The</w:t>
      </w:r>
      <w:r>
        <w:rPr>
          <w:spacing w:val="-2"/>
        </w:rPr>
        <w:t> </w:t>
      </w:r>
      <w:r>
        <w:rPr/>
        <w:t>review</w:t>
      </w:r>
      <w:r>
        <w:rPr>
          <w:spacing w:val="-3"/>
        </w:rPr>
        <w:t> </w:t>
      </w:r>
      <w:r>
        <w:rPr/>
        <w:t>does</w:t>
      </w:r>
      <w:r>
        <w:rPr>
          <w:spacing w:val="-3"/>
        </w:rPr>
        <w:t> </w:t>
      </w:r>
      <w:r>
        <w:rPr/>
        <w:t>not</w:t>
      </w:r>
      <w:r>
        <w:rPr>
          <w:spacing w:val="-3"/>
        </w:rPr>
        <w:t> </w:t>
      </w:r>
      <w:r>
        <w:rPr/>
        <w:t>claim</w:t>
      </w:r>
      <w:r>
        <w:rPr>
          <w:spacing w:val="-3"/>
        </w:rPr>
        <w:t> </w:t>
      </w:r>
      <w:r>
        <w:rPr/>
        <w:t>to</w:t>
      </w:r>
      <w:r>
        <w:rPr>
          <w:spacing w:val="-3"/>
        </w:rPr>
        <w:t> </w:t>
      </w:r>
      <w:r>
        <w:rPr/>
        <w:t>cover</w:t>
      </w:r>
      <w:r>
        <w:rPr>
          <w:spacing w:val="-3"/>
        </w:rPr>
        <w:t> </w:t>
      </w:r>
      <w:r>
        <w:rPr/>
        <w:t>every</w:t>
      </w:r>
      <w:r>
        <w:rPr>
          <w:spacing w:val="-3"/>
        </w:rPr>
        <w:t> </w:t>
      </w:r>
      <w:r>
        <w:rPr/>
        <w:t>publication</w:t>
      </w:r>
      <w:r>
        <w:rPr>
          <w:spacing w:val="-3"/>
        </w:rPr>
        <w:t> </w:t>
      </w:r>
      <w:r>
        <w:rPr/>
        <w:t>in</w:t>
      </w:r>
      <w:r>
        <w:rPr>
          <w:spacing w:val="-3"/>
        </w:rPr>
        <w:t> </w:t>
      </w:r>
      <w:r>
        <w:rPr/>
        <w:t>this</w:t>
      </w:r>
      <w:r>
        <w:rPr>
          <w:spacing w:val="-3"/>
        </w:rPr>
        <w:t> </w:t>
      </w:r>
      <w:r>
        <w:rPr/>
        <w:t>growing</w:t>
      </w:r>
      <w:r>
        <w:rPr>
          <w:spacing w:val="-2"/>
        </w:rPr>
        <w:t> </w:t>
      </w:r>
      <w:r>
        <w:rPr/>
        <w:t>area.</w:t>
      </w:r>
      <w:r>
        <w:rPr>
          <w:spacing w:val="-3"/>
        </w:rPr>
        <w:t> </w:t>
      </w:r>
      <w:r>
        <w:rPr/>
        <w:t>Its</w:t>
      </w:r>
      <w:r>
        <w:rPr>
          <w:spacing w:val="-2"/>
        </w:rPr>
        <w:t> </w:t>
      </w:r>
      <w:r>
        <w:rPr/>
        <w:t>contribution</w:t>
      </w:r>
      <w:r>
        <w:rPr>
          <w:spacing w:val="-2"/>
        </w:rPr>
        <w:t> </w:t>
      </w:r>
      <w:r>
        <w:rPr/>
        <w:t>is</w:t>
      </w:r>
      <w:r>
        <w:rPr>
          <w:spacing w:val="-3"/>
        </w:rPr>
        <w:t> </w:t>
      </w:r>
      <w:r>
        <w:rPr/>
        <w:t>a structured</w:t>
      </w:r>
      <w:r>
        <w:rPr>
          <w:spacing w:val="-1"/>
        </w:rPr>
        <w:t> </w:t>
      </w:r>
      <w:r>
        <w:rPr/>
        <w:t>comparison</w:t>
      </w:r>
      <w:r>
        <w:rPr>
          <w:spacing w:val="-1"/>
        </w:rPr>
        <w:t> </w:t>
      </w:r>
      <w:r>
        <w:rPr/>
        <w:t>of</w:t>
      </w:r>
      <w:r>
        <w:rPr>
          <w:spacing w:val="-2"/>
        </w:rPr>
        <w:t> </w:t>
      </w:r>
      <w:r>
        <w:rPr/>
        <w:t>the</w:t>
      </w:r>
      <w:r>
        <w:rPr>
          <w:spacing w:val="-2"/>
        </w:rPr>
        <w:t> </w:t>
      </w:r>
      <w:r>
        <w:rPr/>
        <w:t>available</w:t>
      </w:r>
      <w:r>
        <w:rPr>
          <w:spacing w:val="-1"/>
        </w:rPr>
        <w:t> </w:t>
      </w:r>
      <w:r>
        <w:rPr/>
        <w:t>studies,</w:t>
      </w:r>
      <w:r>
        <w:rPr>
          <w:spacing w:val="-2"/>
        </w:rPr>
        <w:t> </w:t>
      </w:r>
      <w:r>
        <w:rPr/>
        <w:t>with</w:t>
      </w:r>
      <w:r>
        <w:rPr>
          <w:spacing w:val="-1"/>
        </w:rPr>
        <w:t> </w:t>
      </w:r>
      <w:r>
        <w:rPr/>
        <w:t>attention</w:t>
      </w:r>
      <w:r>
        <w:rPr>
          <w:spacing w:val="-2"/>
        </w:rPr>
        <w:t> </w:t>
      </w:r>
      <w:r>
        <w:rPr/>
        <w:t>to</w:t>
      </w:r>
      <w:r>
        <w:rPr>
          <w:spacing w:val="-2"/>
        </w:rPr>
        <w:t> </w:t>
      </w:r>
      <w:r>
        <w:rPr/>
        <w:t>the</w:t>
      </w:r>
      <w:r>
        <w:rPr>
          <w:spacing w:val="-1"/>
        </w:rPr>
        <w:t> </w:t>
      </w:r>
      <w:r>
        <w:rPr/>
        <w:t>difference</w:t>
      </w:r>
      <w:r>
        <w:rPr>
          <w:spacing w:val="-1"/>
        </w:rPr>
        <w:t> </w:t>
      </w:r>
      <w:r>
        <w:rPr/>
        <w:t>between</w:t>
      </w:r>
      <w:r>
        <w:rPr>
          <w:spacing w:val="-1"/>
        </w:rPr>
        <w:t> </w:t>
      </w:r>
      <w:r>
        <w:rPr/>
        <w:t>identifying</w:t>
      </w:r>
      <w:r>
        <w:rPr>
          <w:spacing w:val="-1"/>
        </w:rPr>
        <w:t> </w:t>
      </w:r>
      <w:r>
        <w:rPr/>
        <w:t>a</w:t>
      </w:r>
      <w:r>
        <w:rPr>
          <w:spacing w:val="-1"/>
        </w:rPr>
        <w:t> </w:t>
      </w:r>
      <w:r>
        <w:rPr/>
        <w:t>representation</w:t>
      </w:r>
      <w:r>
        <w:rPr>
          <w:spacing w:val="-2"/>
        </w:rPr>
        <w:t> </w:t>
      </w:r>
      <w:r>
        <w:rPr/>
        <w:t>and demonstrating that it has a causal role in model behaviour.</w:t>
      </w:r>
    </w:p>
    <w:p>
      <w:pPr>
        <w:pStyle w:val="Heading1"/>
        <w:numPr>
          <w:ilvl w:val="0"/>
          <w:numId w:val="1"/>
        </w:numPr>
        <w:tabs>
          <w:tab w:pos="454" w:val="left" w:leader="none"/>
        </w:tabs>
        <w:spacing w:line="240" w:lineRule="auto" w:before="103" w:after="0"/>
        <w:ind w:left="454" w:right="0" w:hanging="279"/>
        <w:jc w:val="left"/>
      </w:pPr>
      <w:bookmarkStart w:name="2. Objectives and Research Questions" w:id="5"/>
      <w:bookmarkEnd w:id="5"/>
      <w:r>
        <w:rPr>
          <w:b w:val="0"/>
        </w:rPr>
      </w:r>
      <w:r>
        <w:rPr>
          <w:color w:val="1E3763"/>
        </w:rPr>
        <w:t>Objectives</w:t>
      </w:r>
      <w:r>
        <w:rPr>
          <w:color w:val="1E3763"/>
          <w:spacing w:val="-8"/>
        </w:rPr>
        <w:t> </w:t>
      </w:r>
      <w:r>
        <w:rPr>
          <w:color w:val="1E3763"/>
        </w:rPr>
        <w:t>and</w:t>
      </w:r>
      <w:r>
        <w:rPr>
          <w:color w:val="1E3763"/>
          <w:spacing w:val="-7"/>
        </w:rPr>
        <w:t> </w:t>
      </w:r>
      <w:r>
        <w:rPr>
          <w:color w:val="1E3763"/>
        </w:rPr>
        <w:t>Research</w:t>
      </w:r>
      <w:r>
        <w:rPr>
          <w:color w:val="1E3763"/>
          <w:spacing w:val="-7"/>
        </w:rPr>
        <w:t> </w:t>
      </w:r>
      <w:r>
        <w:rPr>
          <w:color w:val="1E3763"/>
          <w:spacing w:val="-2"/>
        </w:rPr>
        <w:t>Questions</w:t>
      </w:r>
    </w:p>
    <w:p>
      <w:pPr>
        <w:pStyle w:val="BodyText"/>
        <w:spacing w:before="67"/>
      </w:pPr>
      <w:r>
        <w:rPr/>
        <w:t>The</w:t>
      </w:r>
      <w:r>
        <w:rPr>
          <w:spacing w:val="-4"/>
        </w:rPr>
        <w:t> </w:t>
      </w:r>
      <w:r>
        <w:rPr/>
        <w:t>review</w:t>
      </w:r>
      <w:r>
        <w:rPr>
          <w:spacing w:val="-3"/>
        </w:rPr>
        <w:t> </w:t>
      </w:r>
      <w:r>
        <w:rPr/>
        <w:t>was</w:t>
      </w:r>
      <w:r>
        <w:rPr>
          <w:spacing w:val="-3"/>
        </w:rPr>
        <w:t> </w:t>
      </w:r>
      <w:r>
        <w:rPr/>
        <w:t>guided</w:t>
      </w:r>
      <w:r>
        <w:rPr>
          <w:spacing w:val="-3"/>
        </w:rPr>
        <w:t> </w:t>
      </w:r>
      <w:r>
        <w:rPr/>
        <w:t>by</w:t>
      </w:r>
      <w:r>
        <w:rPr>
          <w:spacing w:val="-2"/>
        </w:rPr>
        <w:t> </w:t>
      </w:r>
      <w:r>
        <w:rPr/>
        <w:t>four</w:t>
      </w:r>
      <w:r>
        <w:rPr>
          <w:spacing w:val="-3"/>
        </w:rPr>
        <w:t> </w:t>
      </w:r>
      <w:r>
        <w:rPr/>
        <w:t>practical</w:t>
      </w:r>
      <w:r>
        <w:rPr>
          <w:spacing w:val="-3"/>
        </w:rPr>
        <w:t> </w:t>
      </w:r>
      <w:r>
        <w:rPr>
          <w:spacing w:val="-2"/>
        </w:rPr>
        <w:t>objectives:</w:t>
      </w:r>
    </w:p>
    <w:p>
      <w:pPr>
        <w:pStyle w:val="ListParagraph"/>
        <w:numPr>
          <w:ilvl w:val="0"/>
          <w:numId w:val="2"/>
        </w:numPr>
        <w:tabs>
          <w:tab w:pos="535" w:val="left" w:leader="none"/>
        </w:tabs>
        <w:spacing w:line="240" w:lineRule="auto" w:before="60" w:after="0"/>
        <w:ind w:left="535" w:right="714" w:hanging="360"/>
        <w:jc w:val="left"/>
        <w:rPr>
          <w:sz w:val="21"/>
        </w:rPr>
      </w:pPr>
      <w:r>
        <w:rPr>
          <w:sz w:val="21"/>
        </w:rPr>
        <w:t>Identify</w:t>
      </w:r>
      <w:r>
        <w:rPr>
          <w:spacing w:val="-3"/>
          <w:sz w:val="21"/>
        </w:rPr>
        <w:t> </w:t>
      </w:r>
      <w:r>
        <w:rPr>
          <w:sz w:val="21"/>
        </w:rPr>
        <w:t>the</w:t>
      </w:r>
      <w:r>
        <w:rPr>
          <w:spacing w:val="-3"/>
          <w:sz w:val="21"/>
        </w:rPr>
        <w:t> </w:t>
      </w:r>
      <w:r>
        <w:rPr>
          <w:sz w:val="21"/>
        </w:rPr>
        <w:t>internal</w:t>
      </w:r>
      <w:r>
        <w:rPr>
          <w:spacing w:val="-4"/>
          <w:sz w:val="21"/>
        </w:rPr>
        <w:t> </w:t>
      </w:r>
      <w:r>
        <w:rPr>
          <w:sz w:val="21"/>
        </w:rPr>
        <w:t>units</w:t>
      </w:r>
      <w:r>
        <w:rPr>
          <w:spacing w:val="-3"/>
          <w:sz w:val="21"/>
        </w:rPr>
        <w:t> </w:t>
      </w:r>
      <w:r>
        <w:rPr>
          <w:sz w:val="21"/>
        </w:rPr>
        <w:t>used</w:t>
      </w:r>
      <w:r>
        <w:rPr>
          <w:spacing w:val="-4"/>
          <w:sz w:val="21"/>
        </w:rPr>
        <w:t> </w:t>
      </w:r>
      <w:r>
        <w:rPr>
          <w:sz w:val="21"/>
        </w:rPr>
        <w:t>to</w:t>
      </w:r>
      <w:r>
        <w:rPr>
          <w:spacing w:val="-3"/>
          <w:sz w:val="21"/>
        </w:rPr>
        <w:t> </w:t>
      </w:r>
      <w:r>
        <w:rPr>
          <w:sz w:val="21"/>
        </w:rPr>
        <w:t>analyse</w:t>
      </w:r>
      <w:r>
        <w:rPr>
          <w:spacing w:val="-3"/>
          <w:sz w:val="21"/>
        </w:rPr>
        <w:t> </w:t>
      </w:r>
      <w:r>
        <w:rPr>
          <w:sz w:val="21"/>
        </w:rPr>
        <w:t>safety</w:t>
      </w:r>
      <w:r>
        <w:rPr>
          <w:spacing w:val="-3"/>
          <w:sz w:val="21"/>
        </w:rPr>
        <w:t> </w:t>
      </w:r>
      <w:r>
        <w:rPr>
          <w:sz w:val="21"/>
        </w:rPr>
        <w:t>in</w:t>
      </w:r>
      <w:r>
        <w:rPr>
          <w:spacing w:val="-3"/>
          <w:sz w:val="21"/>
        </w:rPr>
        <w:t> </w:t>
      </w:r>
      <w:r>
        <w:rPr>
          <w:sz w:val="21"/>
        </w:rPr>
        <w:t>VLMs,</w:t>
      </w:r>
      <w:r>
        <w:rPr>
          <w:spacing w:val="-4"/>
          <w:sz w:val="21"/>
        </w:rPr>
        <w:t> </w:t>
      </w:r>
      <w:r>
        <w:rPr>
          <w:sz w:val="21"/>
        </w:rPr>
        <w:t>including</w:t>
      </w:r>
      <w:r>
        <w:rPr>
          <w:spacing w:val="-3"/>
          <w:sz w:val="21"/>
        </w:rPr>
        <w:t> </w:t>
      </w:r>
      <w:r>
        <w:rPr>
          <w:sz w:val="21"/>
        </w:rPr>
        <w:t>neurons,</w:t>
      </w:r>
      <w:r>
        <w:rPr>
          <w:spacing w:val="-4"/>
          <w:sz w:val="21"/>
        </w:rPr>
        <w:t> </w:t>
      </w:r>
      <w:r>
        <w:rPr>
          <w:sz w:val="21"/>
        </w:rPr>
        <w:t>layers,</w:t>
      </w:r>
      <w:r>
        <w:rPr>
          <w:spacing w:val="-4"/>
          <w:sz w:val="21"/>
        </w:rPr>
        <w:t> </w:t>
      </w:r>
      <w:r>
        <w:rPr>
          <w:sz w:val="21"/>
        </w:rPr>
        <w:t>attention</w:t>
      </w:r>
      <w:r>
        <w:rPr>
          <w:spacing w:val="-3"/>
          <w:sz w:val="21"/>
        </w:rPr>
        <w:t> </w:t>
      </w:r>
      <w:r>
        <w:rPr>
          <w:sz w:val="21"/>
        </w:rPr>
        <w:t>heads,</w:t>
      </w:r>
      <w:r>
        <w:rPr>
          <w:spacing w:val="-4"/>
          <w:sz w:val="21"/>
        </w:rPr>
        <w:t> </w:t>
      </w:r>
      <w:r>
        <w:rPr>
          <w:sz w:val="21"/>
        </w:rPr>
        <w:t>circuits,</w:t>
      </w:r>
      <w:r>
        <w:rPr>
          <w:spacing w:val="-4"/>
          <w:sz w:val="21"/>
        </w:rPr>
        <w:t> </w:t>
      </w:r>
      <w:r>
        <w:rPr>
          <w:sz w:val="21"/>
        </w:rPr>
        <w:t>and </w:t>
      </w:r>
      <w:r>
        <w:rPr>
          <w:spacing w:val="-2"/>
          <w:sz w:val="21"/>
        </w:rPr>
        <w:t>subspaces.</w:t>
      </w:r>
    </w:p>
    <w:p>
      <w:pPr>
        <w:pStyle w:val="ListParagraph"/>
        <w:numPr>
          <w:ilvl w:val="0"/>
          <w:numId w:val="2"/>
        </w:numPr>
        <w:tabs>
          <w:tab w:pos="534" w:val="left" w:leader="none"/>
        </w:tabs>
        <w:spacing w:line="242" w:lineRule="exact" w:before="0" w:after="0"/>
        <w:ind w:left="534" w:right="0" w:hanging="359"/>
        <w:jc w:val="left"/>
        <w:rPr>
          <w:sz w:val="21"/>
        </w:rPr>
      </w:pPr>
      <w:r>
        <w:rPr>
          <w:sz w:val="21"/>
        </w:rPr>
        <w:t>Compare</w:t>
      </w:r>
      <w:r>
        <w:rPr>
          <w:spacing w:val="-7"/>
          <w:sz w:val="21"/>
        </w:rPr>
        <w:t> </w:t>
      </w:r>
      <w:r>
        <w:rPr>
          <w:sz w:val="21"/>
        </w:rPr>
        <w:t>probing</w:t>
      </w:r>
      <w:r>
        <w:rPr>
          <w:spacing w:val="-4"/>
          <w:sz w:val="21"/>
        </w:rPr>
        <w:t> </w:t>
      </w:r>
      <w:r>
        <w:rPr>
          <w:sz w:val="21"/>
        </w:rPr>
        <w:t>with</w:t>
      </w:r>
      <w:r>
        <w:rPr>
          <w:spacing w:val="-5"/>
          <w:sz w:val="21"/>
        </w:rPr>
        <w:t> </w:t>
      </w:r>
      <w:r>
        <w:rPr>
          <w:sz w:val="21"/>
        </w:rPr>
        <w:t>interventions</w:t>
      </w:r>
      <w:r>
        <w:rPr>
          <w:spacing w:val="-5"/>
          <w:sz w:val="21"/>
        </w:rPr>
        <w:t> </w:t>
      </w:r>
      <w:r>
        <w:rPr>
          <w:sz w:val="21"/>
        </w:rPr>
        <w:t>such</w:t>
      </w:r>
      <w:r>
        <w:rPr>
          <w:spacing w:val="-4"/>
          <w:sz w:val="21"/>
        </w:rPr>
        <w:t> </w:t>
      </w:r>
      <w:r>
        <w:rPr>
          <w:sz w:val="21"/>
        </w:rPr>
        <w:t>as</w:t>
      </w:r>
      <w:r>
        <w:rPr>
          <w:spacing w:val="-5"/>
          <w:sz w:val="21"/>
        </w:rPr>
        <w:t> </w:t>
      </w:r>
      <w:r>
        <w:rPr>
          <w:sz w:val="21"/>
        </w:rPr>
        <w:t>ablation,</w:t>
      </w:r>
      <w:r>
        <w:rPr>
          <w:spacing w:val="-5"/>
          <w:sz w:val="21"/>
        </w:rPr>
        <w:t> </w:t>
      </w:r>
      <w:r>
        <w:rPr>
          <w:sz w:val="21"/>
        </w:rPr>
        <w:t>activation</w:t>
      </w:r>
      <w:r>
        <w:rPr>
          <w:spacing w:val="-5"/>
          <w:sz w:val="21"/>
        </w:rPr>
        <w:t> </w:t>
      </w:r>
      <w:r>
        <w:rPr>
          <w:sz w:val="21"/>
        </w:rPr>
        <w:t>patching,</w:t>
      </w:r>
      <w:r>
        <w:rPr>
          <w:spacing w:val="-5"/>
          <w:sz w:val="21"/>
        </w:rPr>
        <w:t> </w:t>
      </w:r>
      <w:r>
        <w:rPr>
          <w:sz w:val="21"/>
        </w:rPr>
        <w:t>steering,</w:t>
      </w:r>
      <w:r>
        <w:rPr>
          <w:spacing w:val="-5"/>
          <w:sz w:val="21"/>
        </w:rPr>
        <w:t> </w:t>
      </w:r>
      <w:r>
        <w:rPr>
          <w:sz w:val="21"/>
        </w:rPr>
        <w:t>and</w:t>
      </w:r>
      <w:r>
        <w:rPr>
          <w:spacing w:val="-4"/>
          <w:sz w:val="21"/>
        </w:rPr>
        <w:t> </w:t>
      </w:r>
      <w:r>
        <w:rPr>
          <w:sz w:val="21"/>
        </w:rPr>
        <w:t>causal</w:t>
      </w:r>
      <w:r>
        <w:rPr>
          <w:spacing w:val="-5"/>
          <w:sz w:val="21"/>
        </w:rPr>
        <w:t> </w:t>
      </w:r>
      <w:r>
        <w:rPr>
          <w:spacing w:val="-2"/>
          <w:sz w:val="21"/>
        </w:rPr>
        <w:t>mediation.</w:t>
      </w:r>
    </w:p>
    <w:p>
      <w:pPr>
        <w:pStyle w:val="ListParagraph"/>
        <w:numPr>
          <w:ilvl w:val="0"/>
          <w:numId w:val="2"/>
        </w:numPr>
        <w:tabs>
          <w:tab w:pos="534" w:val="left" w:leader="none"/>
        </w:tabs>
        <w:spacing w:line="242" w:lineRule="exact" w:before="0" w:after="0"/>
        <w:ind w:left="534" w:right="0" w:hanging="359"/>
        <w:jc w:val="left"/>
        <w:rPr>
          <w:sz w:val="21"/>
        </w:rPr>
      </w:pPr>
      <w:r>
        <w:rPr>
          <w:sz w:val="21"/>
        </w:rPr>
        <w:t>Assess</w:t>
      </w:r>
      <w:r>
        <w:rPr>
          <w:spacing w:val="-8"/>
          <w:sz w:val="21"/>
        </w:rPr>
        <w:t> </w:t>
      </w:r>
      <w:r>
        <w:rPr>
          <w:sz w:val="21"/>
        </w:rPr>
        <w:t>what</w:t>
      </w:r>
      <w:r>
        <w:rPr>
          <w:spacing w:val="-6"/>
          <w:sz w:val="21"/>
        </w:rPr>
        <w:t> </w:t>
      </w:r>
      <w:r>
        <w:rPr>
          <w:sz w:val="21"/>
        </w:rPr>
        <w:t>the</w:t>
      </w:r>
      <w:r>
        <w:rPr>
          <w:spacing w:val="-4"/>
          <w:sz w:val="21"/>
        </w:rPr>
        <w:t> </w:t>
      </w:r>
      <w:r>
        <w:rPr>
          <w:sz w:val="21"/>
        </w:rPr>
        <w:t>studies</w:t>
      </w:r>
      <w:r>
        <w:rPr>
          <w:spacing w:val="-6"/>
          <w:sz w:val="21"/>
        </w:rPr>
        <w:t> </w:t>
      </w:r>
      <w:r>
        <w:rPr>
          <w:sz w:val="21"/>
        </w:rPr>
        <w:t>indicate</w:t>
      </w:r>
      <w:r>
        <w:rPr>
          <w:spacing w:val="-5"/>
          <w:sz w:val="21"/>
        </w:rPr>
        <w:t> </w:t>
      </w:r>
      <w:r>
        <w:rPr>
          <w:sz w:val="21"/>
        </w:rPr>
        <w:t>about</w:t>
      </w:r>
      <w:r>
        <w:rPr>
          <w:spacing w:val="-5"/>
          <w:sz w:val="21"/>
        </w:rPr>
        <w:t> </w:t>
      </w:r>
      <w:r>
        <w:rPr>
          <w:sz w:val="21"/>
        </w:rPr>
        <w:t>shared</w:t>
      </w:r>
      <w:r>
        <w:rPr>
          <w:spacing w:val="-6"/>
          <w:sz w:val="21"/>
        </w:rPr>
        <w:t> </w:t>
      </w:r>
      <w:r>
        <w:rPr>
          <w:sz w:val="21"/>
        </w:rPr>
        <w:t>versus</w:t>
      </w:r>
      <w:r>
        <w:rPr>
          <w:spacing w:val="-5"/>
          <w:sz w:val="21"/>
        </w:rPr>
        <w:t> </w:t>
      </w:r>
      <w:r>
        <w:rPr>
          <w:sz w:val="21"/>
        </w:rPr>
        <w:t>modality-specific</w:t>
      </w:r>
      <w:r>
        <w:rPr>
          <w:spacing w:val="-6"/>
          <w:sz w:val="21"/>
        </w:rPr>
        <w:t> </w:t>
      </w:r>
      <w:r>
        <w:rPr>
          <w:sz w:val="21"/>
        </w:rPr>
        <w:t>safety</w:t>
      </w:r>
      <w:r>
        <w:rPr>
          <w:spacing w:val="-5"/>
          <w:sz w:val="21"/>
        </w:rPr>
        <w:t> </w:t>
      </w:r>
      <w:r>
        <w:rPr>
          <w:spacing w:val="-2"/>
          <w:sz w:val="21"/>
        </w:rPr>
        <w:t>mechanisms.</w:t>
      </w:r>
    </w:p>
    <w:p>
      <w:pPr>
        <w:pStyle w:val="ListParagraph"/>
        <w:numPr>
          <w:ilvl w:val="0"/>
          <w:numId w:val="2"/>
        </w:numPr>
        <w:tabs>
          <w:tab w:pos="534" w:val="left" w:leader="none"/>
        </w:tabs>
        <w:spacing w:line="300" w:lineRule="auto" w:before="0" w:after="0"/>
        <w:ind w:left="175" w:right="1921" w:firstLine="0"/>
        <w:jc w:val="left"/>
        <w:rPr>
          <w:sz w:val="21"/>
        </w:rPr>
      </w:pPr>
      <w:r>
        <w:rPr>
          <w:sz w:val="21"/>
        </w:rPr>
        <w:t>Identify reproducibility, evaluation, and generalization gaps that limit deployment confidence. RQ1.</w:t>
      </w:r>
      <w:r>
        <w:rPr>
          <w:spacing w:val="-5"/>
          <w:sz w:val="21"/>
        </w:rPr>
        <w:t> </w:t>
      </w:r>
      <w:r>
        <w:rPr>
          <w:sz w:val="21"/>
        </w:rPr>
        <w:t>How</w:t>
      </w:r>
      <w:r>
        <w:rPr>
          <w:spacing w:val="-5"/>
          <w:sz w:val="21"/>
        </w:rPr>
        <w:t> </w:t>
      </w:r>
      <w:r>
        <w:rPr>
          <w:sz w:val="21"/>
        </w:rPr>
        <w:t>are</w:t>
      </w:r>
      <w:r>
        <w:rPr>
          <w:spacing w:val="-5"/>
          <w:sz w:val="21"/>
        </w:rPr>
        <w:t> </w:t>
      </w:r>
      <w:r>
        <w:rPr>
          <w:sz w:val="21"/>
        </w:rPr>
        <w:t>safety-related</w:t>
      </w:r>
      <w:r>
        <w:rPr>
          <w:spacing w:val="-5"/>
          <w:sz w:val="21"/>
        </w:rPr>
        <w:t> </w:t>
      </w:r>
      <w:r>
        <w:rPr>
          <w:sz w:val="21"/>
        </w:rPr>
        <w:t>representations</w:t>
      </w:r>
      <w:r>
        <w:rPr>
          <w:spacing w:val="-5"/>
          <w:sz w:val="21"/>
        </w:rPr>
        <w:t> </w:t>
      </w:r>
      <w:r>
        <w:rPr>
          <w:sz w:val="21"/>
        </w:rPr>
        <w:t>distributed</w:t>
      </w:r>
      <w:r>
        <w:rPr>
          <w:spacing w:val="-5"/>
          <w:sz w:val="21"/>
        </w:rPr>
        <w:t> </w:t>
      </w:r>
      <w:r>
        <w:rPr>
          <w:sz w:val="21"/>
        </w:rPr>
        <w:t>across</w:t>
      </w:r>
      <w:r>
        <w:rPr>
          <w:spacing w:val="-5"/>
          <w:sz w:val="21"/>
        </w:rPr>
        <w:t> </w:t>
      </w:r>
      <w:r>
        <w:rPr>
          <w:sz w:val="21"/>
        </w:rPr>
        <w:t>VLM</w:t>
      </w:r>
      <w:r>
        <w:rPr>
          <w:spacing w:val="-5"/>
          <w:sz w:val="21"/>
        </w:rPr>
        <w:t> </w:t>
      </w:r>
      <w:r>
        <w:rPr>
          <w:sz w:val="21"/>
        </w:rPr>
        <w:t>components</w:t>
      </w:r>
      <w:r>
        <w:rPr>
          <w:spacing w:val="-5"/>
          <w:sz w:val="21"/>
        </w:rPr>
        <w:t> </w:t>
      </w:r>
      <w:r>
        <w:rPr>
          <w:sz w:val="21"/>
        </w:rPr>
        <w:t>and</w:t>
      </w:r>
      <w:r>
        <w:rPr>
          <w:spacing w:val="-5"/>
          <w:sz w:val="21"/>
        </w:rPr>
        <w:t> </w:t>
      </w:r>
      <w:r>
        <w:rPr>
          <w:sz w:val="21"/>
        </w:rPr>
        <w:t>input</w:t>
      </w:r>
      <w:r>
        <w:rPr>
          <w:spacing w:val="-5"/>
          <w:sz w:val="21"/>
        </w:rPr>
        <w:t> </w:t>
      </w:r>
      <w:r>
        <w:rPr>
          <w:sz w:val="21"/>
        </w:rPr>
        <w:t>modalities?</w:t>
      </w:r>
    </w:p>
    <w:p>
      <w:pPr>
        <w:pStyle w:val="BodyText"/>
        <w:spacing w:before="0"/>
      </w:pPr>
      <w:r>
        <w:rPr/>
        <w:t>RQ2.</w:t>
      </w:r>
      <w:r>
        <w:rPr>
          <w:spacing w:val="-7"/>
        </w:rPr>
        <w:t> </w:t>
      </w:r>
      <w:r>
        <w:rPr/>
        <w:t>What</w:t>
      </w:r>
      <w:r>
        <w:rPr>
          <w:spacing w:val="-5"/>
        </w:rPr>
        <w:t> </w:t>
      </w:r>
      <w:r>
        <w:rPr/>
        <w:t>can</w:t>
      </w:r>
      <w:r>
        <w:rPr>
          <w:spacing w:val="-5"/>
        </w:rPr>
        <w:t> </w:t>
      </w:r>
      <w:r>
        <w:rPr/>
        <w:t>probing</w:t>
      </w:r>
      <w:r>
        <w:rPr>
          <w:spacing w:val="-5"/>
        </w:rPr>
        <w:t> </w:t>
      </w:r>
      <w:r>
        <w:rPr/>
        <w:t>and</w:t>
      </w:r>
      <w:r>
        <w:rPr>
          <w:spacing w:val="-4"/>
        </w:rPr>
        <w:t> </w:t>
      </w:r>
      <w:r>
        <w:rPr/>
        <w:t>activation-level</w:t>
      </w:r>
      <w:r>
        <w:rPr>
          <w:spacing w:val="-5"/>
        </w:rPr>
        <w:t> </w:t>
      </w:r>
      <w:r>
        <w:rPr/>
        <w:t>interventions</w:t>
      </w:r>
      <w:r>
        <w:rPr>
          <w:spacing w:val="-4"/>
        </w:rPr>
        <w:t> </w:t>
      </w:r>
      <w:r>
        <w:rPr/>
        <w:t>establish</w:t>
      </w:r>
      <w:r>
        <w:rPr>
          <w:spacing w:val="-4"/>
        </w:rPr>
        <w:t> </w:t>
      </w:r>
      <w:r>
        <w:rPr/>
        <w:t>about</w:t>
      </w:r>
      <w:r>
        <w:rPr>
          <w:spacing w:val="-5"/>
        </w:rPr>
        <w:t> </w:t>
      </w:r>
      <w:r>
        <w:rPr/>
        <w:t>the</w:t>
      </w:r>
      <w:r>
        <w:rPr>
          <w:spacing w:val="-4"/>
        </w:rPr>
        <w:t> </w:t>
      </w:r>
      <w:r>
        <w:rPr/>
        <w:t>causal</w:t>
      </w:r>
      <w:r>
        <w:rPr>
          <w:spacing w:val="-4"/>
        </w:rPr>
        <w:t> </w:t>
      </w:r>
      <w:r>
        <w:rPr/>
        <w:t>role</w:t>
      </w:r>
      <w:r>
        <w:rPr>
          <w:spacing w:val="-4"/>
        </w:rPr>
        <w:t> </w:t>
      </w:r>
      <w:r>
        <w:rPr/>
        <w:t>of</w:t>
      </w:r>
      <w:r>
        <w:rPr>
          <w:spacing w:val="-5"/>
        </w:rPr>
        <w:t> </w:t>
      </w:r>
      <w:r>
        <w:rPr/>
        <w:t>localized</w:t>
      </w:r>
      <w:r>
        <w:rPr>
          <w:spacing w:val="-4"/>
        </w:rPr>
        <w:t> </w:t>
      </w:r>
      <w:r>
        <w:rPr/>
        <w:t>safety</w:t>
      </w:r>
      <w:r>
        <w:rPr>
          <w:spacing w:val="-3"/>
        </w:rPr>
        <w:t> </w:t>
      </w:r>
      <w:r>
        <w:rPr>
          <w:spacing w:val="-2"/>
        </w:rPr>
        <w:t>concepts?</w:t>
      </w:r>
    </w:p>
    <w:p>
      <w:pPr>
        <w:pStyle w:val="BodyText"/>
        <w:spacing w:after="0"/>
        <w:sectPr>
          <w:pgSz w:w="12240" w:h="15840"/>
          <w:pgMar w:header="465" w:footer="0" w:top="900" w:bottom="280" w:left="720" w:right="720"/>
        </w:sectPr>
      </w:pPr>
    </w:p>
    <w:p>
      <w:pPr>
        <w:pStyle w:val="BodyText"/>
        <w:spacing w:line="241" w:lineRule="exact" w:before="0"/>
      </w:pPr>
      <w:r>
        <w:rPr/>
        <w:t>RQ3.</w:t>
      </w:r>
      <w:r>
        <w:rPr>
          <w:spacing w:val="-3"/>
        </w:rPr>
        <w:t> </w:t>
      </w:r>
      <w:r>
        <w:rPr/>
        <w:t>How</w:t>
      </w:r>
      <w:r>
        <w:rPr>
          <w:spacing w:val="-3"/>
        </w:rPr>
        <w:t> </w:t>
      </w:r>
      <w:r>
        <w:rPr/>
        <w:t>do</w:t>
      </w:r>
      <w:r>
        <w:rPr>
          <w:spacing w:val="-2"/>
        </w:rPr>
        <w:t> </w:t>
      </w:r>
      <w:r>
        <w:rPr/>
        <w:t>text</w:t>
      </w:r>
      <w:r>
        <w:rPr>
          <w:spacing w:val="-3"/>
        </w:rPr>
        <w:t> </w:t>
      </w:r>
      <w:r>
        <w:rPr/>
        <w:t>and</w:t>
      </w:r>
      <w:r>
        <w:rPr>
          <w:spacing w:val="-2"/>
        </w:rPr>
        <w:t> </w:t>
      </w:r>
      <w:r>
        <w:rPr/>
        <w:t>visual</w:t>
      </w:r>
      <w:r>
        <w:rPr>
          <w:spacing w:val="-3"/>
        </w:rPr>
        <w:t> </w:t>
      </w:r>
      <w:r>
        <w:rPr/>
        <w:t>safety</w:t>
      </w:r>
      <w:r>
        <w:rPr>
          <w:spacing w:val="-2"/>
        </w:rPr>
        <w:t> </w:t>
      </w:r>
      <w:r>
        <w:rPr/>
        <w:t>pathways</w:t>
      </w:r>
      <w:r>
        <w:rPr>
          <w:spacing w:val="-3"/>
        </w:rPr>
        <w:t> </w:t>
      </w:r>
      <w:r>
        <w:rPr/>
        <w:t>overlap,</w:t>
      </w:r>
      <w:r>
        <w:rPr>
          <w:spacing w:val="-3"/>
        </w:rPr>
        <w:t> </w:t>
      </w:r>
      <w:r>
        <w:rPr/>
        <w:t>and</w:t>
      </w:r>
      <w:r>
        <w:rPr>
          <w:spacing w:val="-2"/>
        </w:rPr>
        <w:t> </w:t>
      </w:r>
      <w:r>
        <w:rPr/>
        <w:t>where</w:t>
      </w:r>
      <w:r>
        <w:rPr>
          <w:spacing w:val="-3"/>
        </w:rPr>
        <w:t> </w:t>
      </w:r>
      <w:r>
        <w:rPr/>
        <w:t>do</w:t>
      </w:r>
      <w:r>
        <w:rPr>
          <w:spacing w:val="-2"/>
        </w:rPr>
        <w:t> </w:t>
      </w:r>
      <w:r>
        <w:rPr/>
        <w:t>they</w:t>
      </w:r>
      <w:r>
        <w:rPr>
          <w:spacing w:val="-2"/>
        </w:rPr>
        <w:t> </w:t>
      </w:r>
      <w:r>
        <w:rPr/>
        <w:t>appear</w:t>
      </w:r>
      <w:r>
        <w:rPr>
          <w:spacing w:val="-2"/>
        </w:rPr>
        <w:t> </w:t>
      </w:r>
      <w:r>
        <w:rPr/>
        <w:t>to</w:t>
      </w:r>
      <w:r>
        <w:rPr>
          <w:spacing w:val="-1"/>
        </w:rPr>
        <w:t> </w:t>
      </w:r>
      <w:r>
        <w:rPr>
          <w:spacing w:val="-2"/>
        </w:rPr>
        <w:t>differ?</w:t>
      </w:r>
    </w:p>
    <w:p>
      <w:pPr>
        <w:pStyle w:val="BodyText"/>
        <w:spacing w:before="60"/>
      </w:pPr>
      <w:r>
        <w:rPr/>
        <w:t>RQ4.</w:t>
      </w:r>
      <w:r>
        <w:rPr>
          <w:spacing w:val="-7"/>
        </w:rPr>
        <w:t> </w:t>
      </w:r>
      <w:r>
        <w:rPr/>
        <w:t>Which</w:t>
      </w:r>
      <w:r>
        <w:rPr>
          <w:spacing w:val="-5"/>
        </w:rPr>
        <w:t> </w:t>
      </w:r>
      <w:r>
        <w:rPr/>
        <w:t>evaluation</w:t>
      </w:r>
      <w:r>
        <w:rPr>
          <w:spacing w:val="-4"/>
        </w:rPr>
        <w:t> </w:t>
      </w:r>
      <w:r>
        <w:rPr/>
        <w:t>and</w:t>
      </w:r>
      <w:r>
        <w:rPr>
          <w:spacing w:val="-5"/>
        </w:rPr>
        <w:t> </w:t>
      </w:r>
      <w:r>
        <w:rPr/>
        <w:t>reporting</w:t>
      </w:r>
      <w:r>
        <w:rPr>
          <w:spacing w:val="-4"/>
        </w:rPr>
        <w:t> </w:t>
      </w:r>
      <w:r>
        <w:rPr/>
        <w:t>gaps</w:t>
      </w:r>
      <w:r>
        <w:rPr>
          <w:spacing w:val="-4"/>
        </w:rPr>
        <w:t> </w:t>
      </w:r>
      <w:r>
        <w:rPr/>
        <w:t>prevent</w:t>
      </w:r>
      <w:r>
        <w:rPr>
          <w:spacing w:val="-4"/>
        </w:rPr>
        <w:t> </w:t>
      </w:r>
      <w:r>
        <w:rPr/>
        <w:t>reliable</w:t>
      </w:r>
      <w:r>
        <w:rPr>
          <w:spacing w:val="-5"/>
        </w:rPr>
        <w:t> </w:t>
      </w:r>
      <w:r>
        <w:rPr/>
        <w:t>comparison</w:t>
      </w:r>
      <w:r>
        <w:rPr>
          <w:spacing w:val="-4"/>
        </w:rPr>
        <w:t> </w:t>
      </w:r>
      <w:r>
        <w:rPr/>
        <w:t>and</w:t>
      </w:r>
      <w:r>
        <w:rPr>
          <w:spacing w:val="-5"/>
        </w:rPr>
        <w:t> </w:t>
      </w:r>
      <w:r>
        <w:rPr/>
        <w:t>practical</w:t>
      </w:r>
      <w:r>
        <w:rPr>
          <w:spacing w:val="-4"/>
        </w:rPr>
        <w:t> </w:t>
      </w:r>
      <w:r>
        <w:rPr>
          <w:spacing w:val="-2"/>
        </w:rPr>
        <w:t>deployment?</w:t>
      </w:r>
    </w:p>
    <w:p>
      <w:pPr>
        <w:pStyle w:val="Heading1"/>
        <w:numPr>
          <w:ilvl w:val="0"/>
          <w:numId w:val="1"/>
        </w:numPr>
        <w:tabs>
          <w:tab w:pos="454" w:val="left" w:leader="none"/>
        </w:tabs>
        <w:spacing w:line="240" w:lineRule="auto" w:before="101" w:after="0"/>
        <w:ind w:left="454" w:right="0" w:hanging="279"/>
        <w:jc w:val="left"/>
      </w:pPr>
      <w:bookmarkStart w:name="3. Review Methodology" w:id="6"/>
      <w:bookmarkEnd w:id="6"/>
      <w:r>
        <w:rPr>
          <w:b w:val="0"/>
        </w:rPr>
      </w:r>
      <w:r>
        <w:rPr>
          <w:color w:val="1E3763"/>
        </w:rPr>
        <w:t>Review</w:t>
      </w:r>
      <w:r>
        <w:rPr>
          <w:color w:val="1E3763"/>
          <w:spacing w:val="-5"/>
        </w:rPr>
        <w:t> </w:t>
      </w:r>
      <w:r>
        <w:rPr>
          <w:color w:val="1E3763"/>
          <w:spacing w:val="-2"/>
        </w:rPr>
        <w:t>Methodology</w:t>
      </w:r>
    </w:p>
    <w:p>
      <w:pPr>
        <w:pStyle w:val="Heading2"/>
        <w:numPr>
          <w:ilvl w:val="1"/>
          <w:numId w:val="1"/>
        </w:numPr>
        <w:tabs>
          <w:tab w:pos="519" w:val="left" w:leader="none"/>
        </w:tabs>
        <w:spacing w:line="240" w:lineRule="auto" w:before="127" w:after="0"/>
        <w:ind w:left="519" w:right="0" w:hanging="344"/>
        <w:jc w:val="left"/>
      </w:pPr>
      <w:bookmarkStart w:name="3.1 Reporting approach and information s" w:id="7"/>
      <w:bookmarkEnd w:id="7"/>
      <w:r>
        <w:rPr>
          <w:b w:val="0"/>
        </w:rPr>
      </w:r>
      <w:r>
        <w:rPr>
          <w:color w:val="1E3763"/>
        </w:rPr>
        <w:t>Reporting</w:t>
      </w:r>
      <w:r>
        <w:rPr>
          <w:color w:val="1E3763"/>
          <w:spacing w:val="-6"/>
        </w:rPr>
        <w:t> </w:t>
      </w:r>
      <w:r>
        <w:rPr>
          <w:color w:val="1E3763"/>
        </w:rPr>
        <w:t>approach</w:t>
      </w:r>
      <w:r>
        <w:rPr>
          <w:color w:val="1E3763"/>
          <w:spacing w:val="-5"/>
        </w:rPr>
        <w:t> </w:t>
      </w:r>
      <w:r>
        <w:rPr>
          <w:color w:val="1E3763"/>
        </w:rPr>
        <w:t>and</w:t>
      </w:r>
      <w:r>
        <w:rPr>
          <w:color w:val="1E3763"/>
          <w:spacing w:val="-4"/>
        </w:rPr>
        <w:t> </w:t>
      </w:r>
      <w:r>
        <w:rPr>
          <w:color w:val="1E3763"/>
        </w:rPr>
        <w:t>information</w:t>
      </w:r>
      <w:r>
        <w:rPr>
          <w:color w:val="1E3763"/>
          <w:spacing w:val="-5"/>
        </w:rPr>
        <w:t> </w:t>
      </w:r>
      <w:r>
        <w:rPr>
          <w:color w:val="1E3763"/>
          <w:spacing w:val="-2"/>
        </w:rPr>
        <w:t>sources</w:t>
      </w:r>
    </w:p>
    <w:p>
      <w:pPr>
        <w:pStyle w:val="BodyText"/>
        <w:ind w:right="229"/>
      </w:pPr>
      <w:r>
        <w:rPr/>
        <w:t>Google</w:t>
      </w:r>
      <w:r>
        <w:rPr>
          <w:spacing w:val="-3"/>
        </w:rPr>
        <w:t> </w:t>
      </w:r>
      <w:r>
        <w:rPr/>
        <w:t>Scholar</w:t>
      </w:r>
      <w:r>
        <w:rPr>
          <w:spacing w:val="-3"/>
        </w:rPr>
        <w:t> </w:t>
      </w:r>
      <w:r>
        <w:rPr/>
        <w:t>was</w:t>
      </w:r>
      <w:r>
        <w:rPr>
          <w:spacing w:val="-3"/>
        </w:rPr>
        <w:t> </w:t>
      </w:r>
      <w:r>
        <w:rPr/>
        <w:t>the</w:t>
      </w:r>
      <w:r>
        <w:rPr>
          <w:spacing w:val="-3"/>
        </w:rPr>
        <w:t> </w:t>
      </w:r>
      <w:r>
        <w:rPr/>
        <w:t>documented</w:t>
      </w:r>
      <w:r>
        <w:rPr>
          <w:spacing w:val="-3"/>
        </w:rPr>
        <w:t> </w:t>
      </w:r>
      <w:r>
        <w:rPr/>
        <w:t>discovery</w:t>
      </w:r>
      <w:r>
        <w:rPr>
          <w:spacing w:val="-3"/>
        </w:rPr>
        <w:t> </w:t>
      </w:r>
      <w:r>
        <w:rPr/>
        <w:t>interface.</w:t>
      </w:r>
      <w:r>
        <w:rPr>
          <w:spacing w:val="-3"/>
        </w:rPr>
        <w:t> </w:t>
      </w:r>
      <w:r>
        <w:rPr/>
        <w:t>Three</w:t>
      </w:r>
      <w:r>
        <w:rPr>
          <w:spacing w:val="-2"/>
        </w:rPr>
        <w:t> </w:t>
      </w:r>
      <w:r>
        <w:rPr/>
        <w:t>query</w:t>
      </w:r>
      <w:r>
        <w:rPr>
          <w:spacing w:val="-3"/>
        </w:rPr>
        <w:t> </w:t>
      </w:r>
      <w:r>
        <w:rPr/>
        <w:t>result</w:t>
      </w:r>
      <w:r>
        <w:rPr>
          <w:spacing w:val="-2"/>
        </w:rPr>
        <w:t> </w:t>
      </w:r>
      <w:r>
        <w:rPr/>
        <w:t>pages</w:t>
      </w:r>
      <w:r>
        <w:rPr>
          <w:spacing w:val="-3"/>
        </w:rPr>
        <w:t> </w:t>
      </w:r>
      <w:r>
        <w:rPr/>
        <w:t>were</w:t>
      </w:r>
      <w:r>
        <w:rPr>
          <w:spacing w:val="-3"/>
        </w:rPr>
        <w:t> </w:t>
      </w:r>
      <w:r>
        <w:rPr/>
        <w:t>recorded</w:t>
      </w:r>
      <w:r>
        <w:rPr>
          <w:spacing w:val="-3"/>
        </w:rPr>
        <w:t> </w:t>
      </w:r>
      <w:r>
        <w:rPr/>
        <w:t>on</w:t>
      </w:r>
      <w:r>
        <w:rPr>
          <w:spacing w:val="-2"/>
        </w:rPr>
        <w:t> </w:t>
      </w:r>
      <w:r>
        <w:rPr/>
        <w:t>18</w:t>
      </w:r>
      <w:r>
        <w:rPr>
          <w:spacing w:val="-3"/>
        </w:rPr>
        <w:t> </w:t>
      </w:r>
      <w:r>
        <w:rPr/>
        <w:t>October</w:t>
      </w:r>
      <w:r>
        <w:rPr>
          <w:spacing w:val="-3"/>
        </w:rPr>
        <w:t> </w:t>
      </w:r>
      <w:r>
        <w:rPr/>
        <w:t>2026,</w:t>
      </w:r>
      <w:r>
        <w:rPr>
          <w:spacing w:val="-3"/>
        </w:rPr>
        <w:t> </w:t>
      </w:r>
      <w:r>
        <w:rPr/>
        <w:t>with their first ten visible entries retained for each query. On 28 October, I audited those 30 entries against the 16 PDFs previously collected. This is a bounded captured-results audit, not a claim to have exported or screened every result shown by Google Scholar.</w:t>
      </w:r>
    </w:p>
    <w:p>
      <w:pPr>
        <w:pStyle w:val="BodyText"/>
      </w:pPr>
      <w:r>
        <w:rPr/>
        <w:t>Three</w:t>
      </w:r>
      <w:r>
        <w:rPr>
          <w:spacing w:val="-6"/>
        </w:rPr>
        <w:t> </w:t>
      </w:r>
      <w:r>
        <w:rPr/>
        <w:t>Google</w:t>
      </w:r>
      <w:r>
        <w:rPr>
          <w:spacing w:val="-4"/>
        </w:rPr>
        <w:t> </w:t>
      </w:r>
      <w:r>
        <w:rPr/>
        <w:t>Scholar</w:t>
      </w:r>
      <w:r>
        <w:rPr>
          <w:spacing w:val="-4"/>
        </w:rPr>
        <w:t> </w:t>
      </w:r>
      <w:r>
        <w:rPr/>
        <w:t>query</w:t>
      </w:r>
      <w:r>
        <w:rPr>
          <w:spacing w:val="-3"/>
        </w:rPr>
        <w:t> </w:t>
      </w:r>
      <w:r>
        <w:rPr/>
        <w:t>strings</w:t>
      </w:r>
      <w:r>
        <w:rPr>
          <w:spacing w:val="-3"/>
        </w:rPr>
        <w:t> </w:t>
      </w:r>
      <w:r>
        <w:rPr/>
        <w:t>and</w:t>
      </w:r>
      <w:r>
        <w:rPr>
          <w:spacing w:val="-4"/>
        </w:rPr>
        <w:t> </w:t>
      </w:r>
      <w:r>
        <w:rPr/>
        <w:t>the</w:t>
      </w:r>
      <w:r>
        <w:rPr>
          <w:spacing w:val="-4"/>
        </w:rPr>
        <w:t> </w:t>
      </w:r>
      <w:r>
        <w:rPr/>
        <w:t>updated</w:t>
      </w:r>
      <w:r>
        <w:rPr>
          <w:spacing w:val="-3"/>
        </w:rPr>
        <w:t> </w:t>
      </w:r>
      <w:r>
        <w:rPr/>
        <w:t>displayed</w:t>
      </w:r>
      <w:r>
        <w:rPr>
          <w:spacing w:val="-4"/>
        </w:rPr>
        <w:t> </w:t>
      </w:r>
      <w:r>
        <w:rPr/>
        <w:t>interface</w:t>
      </w:r>
      <w:r>
        <w:rPr>
          <w:spacing w:val="-3"/>
        </w:rPr>
        <w:t> </w:t>
      </w:r>
      <w:r>
        <w:rPr/>
        <w:t>counts</w:t>
      </w:r>
      <w:r>
        <w:rPr>
          <w:spacing w:val="-3"/>
        </w:rPr>
        <w:t> </w:t>
      </w:r>
      <w:r>
        <w:rPr/>
        <w:t>supplied</w:t>
      </w:r>
      <w:r>
        <w:rPr>
          <w:spacing w:val="-3"/>
        </w:rPr>
        <w:t> </w:t>
      </w:r>
      <w:r>
        <w:rPr/>
        <w:t>on</w:t>
      </w:r>
      <w:r>
        <w:rPr>
          <w:spacing w:val="-4"/>
        </w:rPr>
        <w:t> </w:t>
      </w:r>
      <w:r>
        <w:rPr/>
        <w:t>18</w:t>
      </w:r>
      <w:r>
        <w:rPr>
          <w:spacing w:val="-3"/>
        </w:rPr>
        <w:t> </w:t>
      </w:r>
      <w:r>
        <w:rPr/>
        <w:t>October</w:t>
      </w:r>
      <w:r>
        <w:rPr>
          <w:spacing w:val="-3"/>
        </w:rPr>
        <w:t> </w:t>
      </w:r>
      <w:r>
        <w:rPr/>
        <w:t>2026</w:t>
      </w:r>
      <w:r>
        <w:rPr>
          <w:spacing w:val="-4"/>
        </w:rPr>
        <w:t> are:</w:t>
      </w:r>
    </w:p>
    <w:p>
      <w:pPr>
        <w:pStyle w:val="ListParagraph"/>
        <w:numPr>
          <w:ilvl w:val="2"/>
          <w:numId w:val="1"/>
        </w:numPr>
        <w:tabs>
          <w:tab w:pos="535" w:val="left" w:leader="none"/>
        </w:tabs>
        <w:spacing w:line="240" w:lineRule="auto" w:before="60" w:after="0"/>
        <w:ind w:left="535" w:right="506" w:hanging="360"/>
        <w:jc w:val="left"/>
        <w:rPr>
          <w:sz w:val="21"/>
        </w:rPr>
      </w:pPr>
      <w:r>
        <w:rPr>
          <w:sz w:val="21"/>
        </w:rPr>
        <w:t>S1:</w:t>
      </w:r>
      <w:r>
        <w:rPr>
          <w:spacing w:val="-4"/>
          <w:sz w:val="21"/>
        </w:rPr>
        <w:t> </w:t>
      </w:r>
      <w:r>
        <w:rPr>
          <w:sz w:val="21"/>
        </w:rPr>
        <w:t>("vision-language</w:t>
      </w:r>
      <w:r>
        <w:rPr>
          <w:spacing w:val="-4"/>
          <w:sz w:val="21"/>
        </w:rPr>
        <w:t> </w:t>
      </w:r>
      <w:r>
        <w:rPr>
          <w:sz w:val="21"/>
        </w:rPr>
        <w:t>model"</w:t>
      </w:r>
      <w:r>
        <w:rPr>
          <w:spacing w:val="-5"/>
          <w:sz w:val="21"/>
        </w:rPr>
        <w:t> </w:t>
      </w:r>
      <w:r>
        <w:rPr>
          <w:sz w:val="21"/>
        </w:rPr>
        <w:t>OR</w:t>
      </w:r>
      <w:r>
        <w:rPr>
          <w:spacing w:val="-4"/>
          <w:sz w:val="21"/>
        </w:rPr>
        <w:t> </w:t>
      </w:r>
      <w:r>
        <w:rPr>
          <w:sz w:val="21"/>
        </w:rPr>
        <w:t>"multimodal</w:t>
      </w:r>
      <w:r>
        <w:rPr>
          <w:spacing w:val="-5"/>
          <w:sz w:val="21"/>
        </w:rPr>
        <w:t> </w:t>
      </w:r>
      <w:r>
        <w:rPr>
          <w:sz w:val="21"/>
        </w:rPr>
        <w:t>large</w:t>
      </w:r>
      <w:r>
        <w:rPr>
          <w:spacing w:val="-4"/>
          <w:sz w:val="21"/>
        </w:rPr>
        <w:t> </w:t>
      </w:r>
      <w:r>
        <w:rPr>
          <w:sz w:val="21"/>
        </w:rPr>
        <w:t>language</w:t>
      </w:r>
      <w:r>
        <w:rPr>
          <w:spacing w:val="-4"/>
          <w:sz w:val="21"/>
        </w:rPr>
        <w:t> </w:t>
      </w:r>
      <w:r>
        <w:rPr>
          <w:sz w:val="21"/>
        </w:rPr>
        <w:t>model")</w:t>
      </w:r>
      <w:r>
        <w:rPr>
          <w:spacing w:val="-5"/>
          <w:sz w:val="21"/>
        </w:rPr>
        <w:t> </w:t>
      </w:r>
      <w:r>
        <w:rPr>
          <w:sz w:val="21"/>
        </w:rPr>
        <w:t>AND</w:t>
      </w:r>
      <w:r>
        <w:rPr>
          <w:spacing w:val="-4"/>
          <w:sz w:val="21"/>
        </w:rPr>
        <w:t> </w:t>
      </w:r>
      <w:r>
        <w:rPr>
          <w:sz w:val="21"/>
        </w:rPr>
        <w:t>(safety</w:t>
      </w:r>
      <w:r>
        <w:rPr>
          <w:spacing w:val="-5"/>
          <w:sz w:val="21"/>
        </w:rPr>
        <w:t> </w:t>
      </w:r>
      <w:r>
        <w:rPr>
          <w:sz w:val="21"/>
        </w:rPr>
        <w:t>OR</w:t>
      </w:r>
      <w:r>
        <w:rPr>
          <w:spacing w:val="-4"/>
          <w:sz w:val="21"/>
        </w:rPr>
        <w:t> </w:t>
      </w:r>
      <w:r>
        <w:rPr>
          <w:sz w:val="21"/>
        </w:rPr>
        <w:t>refusal</w:t>
      </w:r>
      <w:r>
        <w:rPr>
          <w:spacing w:val="-5"/>
          <w:sz w:val="21"/>
        </w:rPr>
        <w:t> </w:t>
      </w:r>
      <w:r>
        <w:rPr>
          <w:sz w:val="21"/>
        </w:rPr>
        <w:t>OR</w:t>
      </w:r>
      <w:r>
        <w:rPr>
          <w:spacing w:val="-4"/>
          <w:sz w:val="21"/>
        </w:rPr>
        <w:t> </w:t>
      </w:r>
      <w:r>
        <w:rPr>
          <w:sz w:val="21"/>
        </w:rPr>
        <w:t>jailbreak)</w:t>
      </w:r>
      <w:r>
        <w:rPr>
          <w:spacing w:val="-4"/>
          <w:sz w:val="21"/>
        </w:rPr>
        <w:t> </w:t>
      </w:r>
      <w:r>
        <w:rPr>
          <w:sz w:val="21"/>
        </w:rPr>
        <w:t>AND (interpretability OR neuron OR circuit) — About 15,300 results displayed.</w:t>
      </w:r>
    </w:p>
    <w:p>
      <w:pPr>
        <w:pStyle w:val="ListParagraph"/>
        <w:numPr>
          <w:ilvl w:val="2"/>
          <w:numId w:val="1"/>
        </w:numPr>
        <w:tabs>
          <w:tab w:pos="535" w:val="left" w:leader="none"/>
        </w:tabs>
        <w:spacing w:line="240" w:lineRule="auto" w:before="0" w:after="0"/>
        <w:ind w:left="535" w:right="715" w:hanging="360"/>
        <w:jc w:val="left"/>
        <w:rPr>
          <w:sz w:val="21"/>
        </w:rPr>
      </w:pPr>
      <w:r>
        <w:rPr>
          <w:sz w:val="21"/>
        </w:rPr>
        <w:t>S2:</w:t>
      </w:r>
      <w:r>
        <w:rPr>
          <w:spacing w:val="-4"/>
          <w:sz w:val="21"/>
        </w:rPr>
        <w:t> </w:t>
      </w:r>
      <w:r>
        <w:rPr>
          <w:sz w:val="21"/>
        </w:rPr>
        <w:t>("vision-language</w:t>
      </w:r>
      <w:r>
        <w:rPr>
          <w:spacing w:val="-4"/>
          <w:sz w:val="21"/>
        </w:rPr>
        <w:t> </w:t>
      </w:r>
      <w:r>
        <w:rPr>
          <w:sz w:val="21"/>
        </w:rPr>
        <w:t>model"</w:t>
      </w:r>
      <w:r>
        <w:rPr>
          <w:spacing w:val="-5"/>
          <w:sz w:val="21"/>
        </w:rPr>
        <w:t> </w:t>
      </w:r>
      <w:r>
        <w:rPr>
          <w:sz w:val="21"/>
        </w:rPr>
        <w:t>OR</w:t>
      </w:r>
      <w:r>
        <w:rPr>
          <w:spacing w:val="-4"/>
          <w:sz w:val="21"/>
        </w:rPr>
        <w:t> </w:t>
      </w:r>
      <w:r>
        <w:rPr>
          <w:sz w:val="21"/>
        </w:rPr>
        <w:t>VLM</w:t>
      </w:r>
      <w:r>
        <w:rPr>
          <w:spacing w:val="-5"/>
          <w:sz w:val="21"/>
        </w:rPr>
        <w:t> </w:t>
      </w:r>
      <w:r>
        <w:rPr>
          <w:sz w:val="21"/>
        </w:rPr>
        <w:t>OR</w:t>
      </w:r>
      <w:r>
        <w:rPr>
          <w:spacing w:val="-5"/>
          <w:sz w:val="21"/>
        </w:rPr>
        <w:t> </w:t>
      </w:r>
      <w:r>
        <w:rPr>
          <w:sz w:val="21"/>
        </w:rPr>
        <w:t>MLLM)</w:t>
      </w:r>
      <w:r>
        <w:rPr>
          <w:spacing w:val="-4"/>
          <w:sz w:val="21"/>
        </w:rPr>
        <w:t> </w:t>
      </w:r>
      <w:r>
        <w:rPr>
          <w:sz w:val="21"/>
        </w:rPr>
        <w:t>AND</w:t>
      </w:r>
      <w:r>
        <w:rPr>
          <w:spacing w:val="-5"/>
          <w:sz w:val="21"/>
        </w:rPr>
        <w:t> </w:t>
      </w:r>
      <w:r>
        <w:rPr>
          <w:sz w:val="21"/>
        </w:rPr>
        <w:t>("activation</w:t>
      </w:r>
      <w:r>
        <w:rPr>
          <w:spacing w:val="-5"/>
          <w:sz w:val="21"/>
        </w:rPr>
        <w:t> </w:t>
      </w:r>
      <w:r>
        <w:rPr>
          <w:sz w:val="21"/>
        </w:rPr>
        <w:t>patching"</w:t>
      </w:r>
      <w:r>
        <w:rPr>
          <w:spacing w:val="-4"/>
          <w:sz w:val="21"/>
        </w:rPr>
        <w:t> </w:t>
      </w:r>
      <w:r>
        <w:rPr>
          <w:sz w:val="21"/>
        </w:rPr>
        <w:t>OR</w:t>
      </w:r>
      <w:r>
        <w:rPr>
          <w:spacing w:val="-4"/>
          <w:sz w:val="21"/>
        </w:rPr>
        <w:t> </w:t>
      </w:r>
      <w:r>
        <w:rPr>
          <w:sz w:val="21"/>
        </w:rPr>
        <w:t>probing</w:t>
      </w:r>
      <w:r>
        <w:rPr>
          <w:spacing w:val="-4"/>
          <w:sz w:val="21"/>
        </w:rPr>
        <w:t> </w:t>
      </w:r>
      <w:r>
        <w:rPr>
          <w:sz w:val="21"/>
        </w:rPr>
        <w:t>OR</w:t>
      </w:r>
      <w:r>
        <w:rPr>
          <w:spacing w:val="-4"/>
          <w:sz w:val="21"/>
        </w:rPr>
        <w:t> </w:t>
      </w:r>
      <w:r>
        <w:rPr>
          <w:sz w:val="21"/>
        </w:rPr>
        <w:t>ablation)</w:t>
      </w:r>
      <w:r>
        <w:rPr>
          <w:spacing w:val="-4"/>
          <w:sz w:val="21"/>
        </w:rPr>
        <w:t> </w:t>
      </w:r>
      <w:r>
        <w:rPr>
          <w:sz w:val="21"/>
        </w:rPr>
        <w:t>AND (safety OR refusal) — About 12,700 results displayed.</w:t>
      </w:r>
    </w:p>
    <w:p>
      <w:pPr>
        <w:pStyle w:val="ListParagraph"/>
        <w:numPr>
          <w:ilvl w:val="2"/>
          <w:numId w:val="1"/>
        </w:numPr>
        <w:tabs>
          <w:tab w:pos="535" w:val="left" w:leader="none"/>
        </w:tabs>
        <w:spacing w:line="240" w:lineRule="auto" w:before="0" w:after="0"/>
        <w:ind w:left="535" w:right="210" w:hanging="360"/>
        <w:jc w:val="left"/>
        <w:rPr>
          <w:sz w:val="21"/>
        </w:rPr>
      </w:pPr>
      <w:r>
        <w:rPr>
          <w:sz w:val="21"/>
        </w:rPr>
        <w:t>S3:</w:t>
      </w:r>
      <w:r>
        <w:rPr>
          <w:spacing w:val="-3"/>
          <w:sz w:val="21"/>
        </w:rPr>
        <w:t> </w:t>
      </w:r>
      <w:r>
        <w:rPr>
          <w:sz w:val="21"/>
        </w:rPr>
        <w:t>("safety</w:t>
      </w:r>
      <w:r>
        <w:rPr>
          <w:spacing w:val="-3"/>
          <w:sz w:val="21"/>
        </w:rPr>
        <w:t> </w:t>
      </w:r>
      <w:r>
        <w:rPr>
          <w:sz w:val="21"/>
        </w:rPr>
        <w:t>neurons"</w:t>
      </w:r>
      <w:r>
        <w:rPr>
          <w:spacing w:val="-4"/>
          <w:sz w:val="21"/>
        </w:rPr>
        <w:t> </w:t>
      </w:r>
      <w:r>
        <w:rPr>
          <w:sz w:val="21"/>
        </w:rPr>
        <w:t>OR</w:t>
      </w:r>
      <w:r>
        <w:rPr>
          <w:spacing w:val="-3"/>
          <w:sz w:val="21"/>
        </w:rPr>
        <w:t> </w:t>
      </w:r>
      <w:r>
        <w:rPr>
          <w:sz w:val="21"/>
        </w:rPr>
        <w:t>"safety</w:t>
      </w:r>
      <w:r>
        <w:rPr>
          <w:spacing w:val="-3"/>
          <w:sz w:val="21"/>
        </w:rPr>
        <w:t> </w:t>
      </w:r>
      <w:r>
        <w:rPr>
          <w:sz w:val="21"/>
        </w:rPr>
        <w:t>circuit"</w:t>
      </w:r>
      <w:r>
        <w:rPr>
          <w:spacing w:val="-4"/>
          <w:sz w:val="21"/>
        </w:rPr>
        <w:t> </w:t>
      </w:r>
      <w:r>
        <w:rPr>
          <w:sz w:val="21"/>
        </w:rPr>
        <w:t>OR</w:t>
      </w:r>
      <w:r>
        <w:rPr>
          <w:spacing w:val="-4"/>
          <w:sz w:val="21"/>
        </w:rPr>
        <w:t> </w:t>
      </w:r>
      <w:r>
        <w:rPr>
          <w:sz w:val="21"/>
        </w:rPr>
        <w:t>"safety</w:t>
      </w:r>
      <w:r>
        <w:rPr>
          <w:spacing w:val="-4"/>
          <w:sz w:val="21"/>
        </w:rPr>
        <w:t> </w:t>
      </w:r>
      <w:r>
        <w:rPr>
          <w:sz w:val="21"/>
        </w:rPr>
        <w:t>subspace")</w:t>
      </w:r>
      <w:r>
        <w:rPr>
          <w:spacing w:val="-4"/>
          <w:sz w:val="21"/>
        </w:rPr>
        <w:t> </w:t>
      </w:r>
      <w:r>
        <w:rPr>
          <w:sz w:val="21"/>
        </w:rPr>
        <w:t>AND</w:t>
      </w:r>
      <w:r>
        <w:rPr>
          <w:spacing w:val="-4"/>
          <w:sz w:val="21"/>
        </w:rPr>
        <w:t> </w:t>
      </w:r>
      <w:r>
        <w:rPr>
          <w:sz w:val="21"/>
        </w:rPr>
        <w:t>("vision-language</w:t>
      </w:r>
      <w:r>
        <w:rPr>
          <w:spacing w:val="-4"/>
          <w:sz w:val="21"/>
        </w:rPr>
        <w:t> </w:t>
      </w:r>
      <w:r>
        <w:rPr>
          <w:sz w:val="21"/>
        </w:rPr>
        <w:t>model"</w:t>
      </w:r>
      <w:r>
        <w:rPr>
          <w:spacing w:val="-4"/>
          <w:sz w:val="21"/>
        </w:rPr>
        <w:t> </w:t>
      </w:r>
      <w:r>
        <w:rPr>
          <w:sz w:val="21"/>
        </w:rPr>
        <w:t>OR</w:t>
      </w:r>
      <w:r>
        <w:rPr>
          <w:spacing w:val="-3"/>
          <w:sz w:val="21"/>
        </w:rPr>
        <w:t> </w:t>
      </w:r>
      <w:r>
        <w:rPr>
          <w:sz w:val="21"/>
        </w:rPr>
        <w:t>multimodal)</w:t>
      </w:r>
      <w:r>
        <w:rPr>
          <w:spacing w:val="-4"/>
          <w:sz w:val="21"/>
        </w:rPr>
        <w:t> </w:t>
      </w:r>
      <w:r>
        <w:rPr>
          <w:sz w:val="21"/>
        </w:rPr>
        <w:t>AND (causal OR intervention OR steering) — About 156 results displayed.</w:t>
      </w:r>
    </w:p>
    <w:p>
      <w:pPr>
        <w:pStyle w:val="ListParagraph"/>
        <w:numPr>
          <w:ilvl w:val="2"/>
          <w:numId w:val="1"/>
        </w:numPr>
        <w:tabs>
          <w:tab w:pos="261" w:val="left" w:leader="none"/>
        </w:tabs>
        <w:spacing w:line="240" w:lineRule="auto" w:before="0" w:after="0"/>
        <w:ind w:left="261" w:right="0" w:hanging="86"/>
        <w:jc w:val="left"/>
        <w:rPr>
          <w:rFonts w:ascii="Arial" w:hAnsi="Arial"/>
          <w:sz w:val="21"/>
        </w:rPr>
      </w:pPr>
    </w:p>
    <w:p>
      <w:pPr>
        <w:pStyle w:val="BodyText"/>
        <w:ind w:right="229"/>
      </w:pPr>
      <w:r>
        <w:rPr/>
        <w:t>The</w:t>
      </w:r>
      <w:r>
        <w:rPr>
          <w:spacing w:val="-4"/>
        </w:rPr>
        <w:t> </w:t>
      </w:r>
      <w:r>
        <w:rPr/>
        <w:t>displayed</w:t>
      </w:r>
      <w:r>
        <w:rPr>
          <w:spacing w:val="-3"/>
        </w:rPr>
        <w:t> </w:t>
      </w:r>
      <w:r>
        <w:rPr/>
        <w:t>totals</w:t>
      </w:r>
      <w:r>
        <w:rPr>
          <w:spacing w:val="-4"/>
        </w:rPr>
        <w:t> </w:t>
      </w:r>
      <w:r>
        <w:rPr/>
        <w:t>for</w:t>
      </w:r>
      <w:r>
        <w:rPr>
          <w:spacing w:val="-3"/>
        </w:rPr>
        <w:t> </w:t>
      </w:r>
      <w:r>
        <w:rPr/>
        <w:t>S1–S3</w:t>
      </w:r>
      <w:r>
        <w:rPr>
          <w:spacing w:val="-3"/>
        </w:rPr>
        <w:t> </w:t>
      </w:r>
      <w:r>
        <w:rPr/>
        <w:t>are</w:t>
      </w:r>
      <w:r>
        <w:rPr>
          <w:spacing w:val="-3"/>
        </w:rPr>
        <w:t> </w:t>
      </w:r>
      <w:r>
        <w:rPr/>
        <w:t>approximate</w:t>
      </w:r>
      <w:r>
        <w:rPr>
          <w:spacing w:val="-3"/>
        </w:rPr>
        <w:t> </w:t>
      </w:r>
      <w:r>
        <w:rPr/>
        <w:t>search-interface</w:t>
      </w:r>
      <w:r>
        <w:rPr>
          <w:spacing w:val="-3"/>
        </w:rPr>
        <w:t> </w:t>
      </w:r>
      <w:r>
        <w:rPr/>
        <w:t>estimates;</w:t>
      </w:r>
      <w:r>
        <w:rPr>
          <w:spacing w:val="-3"/>
        </w:rPr>
        <w:t> </w:t>
      </w:r>
      <w:r>
        <w:rPr/>
        <w:t>I</w:t>
      </w:r>
      <w:r>
        <w:rPr>
          <w:spacing w:val="-4"/>
        </w:rPr>
        <w:t> </w:t>
      </w:r>
      <w:r>
        <w:rPr/>
        <w:t>did</w:t>
      </w:r>
      <w:r>
        <w:rPr>
          <w:spacing w:val="-4"/>
        </w:rPr>
        <w:t> </w:t>
      </w:r>
      <w:r>
        <w:rPr/>
        <w:t>not</w:t>
      </w:r>
      <w:r>
        <w:rPr>
          <w:spacing w:val="-3"/>
        </w:rPr>
        <w:t> </w:t>
      </w:r>
      <w:r>
        <w:rPr/>
        <w:t>use</w:t>
      </w:r>
      <w:r>
        <w:rPr>
          <w:spacing w:val="-3"/>
        </w:rPr>
        <w:t> </w:t>
      </w:r>
      <w:r>
        <w:rPr/>
        <w:t>them</w:t>
      </w:r>
      <w:r>
        <w:rPr>
          <w:spacing w:val="-3"/>
        </w:rPr>
        <w:t> </w:t>
      </w:r>
      <w:r>
        <w:rPr/>
        <w:t>as</w:t>
      </w:r>
      <w:r>
        <w:rPr>
          <w:spacing w:val="-4"/>
        </w:rPr>
        <w:t> </w:t>
      </w:r>
      <w:r>
        <w:rPr/>
        <w:t>screening</w:t>
      </w:r>
      <w:r>
        <w:rPr>
          <w:spacing w:val="-3"/>
        </w:rPr>
        <w:t> </w:t>
      </w:r>
      <w:r>
        <w:rPr/>
        <w:t>counts.</w:t>
      </w:r>
      <w:r>
        <w:rPr>
          <w:spacing w:val="-4"/>
        </w:rPr>
        <w:t> </w:t>
      </w:r>
      <w:r>
        <w:rPr/>
        <w:t>Instead, the accompanying search evidence provides exactly 30 visible result appearances (10 per query). Two appearances represent repeated Scholar records, and six archive PDFs match search entries; these eight duplicate appearances were removed from the combined 46-item record.</w:t>
      </w:r>
    </w:p>
    <w:p>
      <w:pPr>
        <w:pStyle w:val="BodyText"/>
      </w:pPr>
      <w:r>
        <w:rPr/>
        <w:t>That</w:t>
      </w:r>
      <w:r>
        <w:rPr>
          <w:spacing w:val="-1"/>
        </w:rPr>
        <w:t> </w:t>
      </w:r>
      <w:r>
        <w:rPr/>
        <w:t>leaves</w:t>
      </w:r>
      <w:r>
        <w:rPr>
          <w:spacing w:val="-1"/>
        </w:rPr>
        <w:t> </w:t>
      </w:r>
      <w:r>
        <w:rPr/>
        <w:t>38 distinct records</w:t>
      </w:r>
      <w:r>
        <w:rPr>
          <w:spacing w:val="-1"/>
        </w:rPr>
        <w:t> </w:t>
      </w:r>
      <w:r>
        <w:rPr/>
        <w:t>for</w:t>
      </w:r>
      <w:r>
        <w:rPr>
          <w:spacing w:val="-1"/>
        </w:rPr>
        <w:t> </w:t>
      </w:r>
      <w:r>
        <w:rPr/>
        <w:t>a documented screening audit.</w:t>
      </w:r>
      <w:r>
        <w:rPr>
          <w:spacing w:val="-1"/>
        </w:rPr>
        <w:t> </w:t>
      </w:r>
      <w:r>
        <w:rPr/>
        <w:t>Eleven</w:t>
      </w:r>
      <w:r>
        <w:rPr>
          <w:spacing w:val="-1"/>
        </w:rPr>
        <w:t> </w:t>
      </w:r>
      <w:r>
        <w:rPr/>
        <w:t>were screened out</w:t>
      </w:r>
      <w:r>
        <w:rPr>
          <w:spacing w:val="-1"/>
        </w:rPr>
        <w:t> </w:t>
      </w:r>
      <w:r>
        <w:rPr/>
        <w:t>from the</w:t>
      </w:r>
      <w:r>
        <w:rPr>
          <w:spacing w:val="-1"/>
        </w:rPr>
        <w:t> </w:t>
      </w:r>
      <w:r>
        <w:rPr/>
        <w:t>available title/abstract evidence because they were surveys, attack-only evaluations or outside the narrow VLM safety-mechanism scope. Eleven more</w:t>
      </w:r>
      <w:r>
        <w:rPr>
          <w:spacing w:val="-3"/>
        </w:rPr>
        <w:t> </w:t>
      </w:r>
      <w:r>
        <w:rPr/>
        <w:t>looked</w:t>
      </w:r>
      <w:r>
        <w:rPr>
          <w:spacing w:val="-2"/>
        </w:rPr>
        <w:t> </w:t>
      </w:r>
      <w:r>
        <w:rPr/>
        <w:t>potentially</w:t>
      </w:r>
      <w:r>
        <w:rPr>
          <w:spacing w:val="-3"/>
        </w:rPr>
        <w:t> </w:t>
      </w:r>
      <w:r>
        <w:rPr/>
        <w:t>relevant</w:t>
      </w:r>
      <w:r>
        <w:rPr>
          <w:spacing w:val="-3"/>
        </w:rPr>
        <w:t> </w:t>
      </w:r>
      <w:r>
        <w:rPr/>
        <w:t>but</w:t>
      </w:r>
      <w:r>
        <w:rPr>
          <w:spacing w:val="-3"/>
        </w:rPr>
        <w:t> </w:t>
      </w:r>
      <w:r>
        <w:rPr/>
        <w:t>had</w:t>
      </w:r>
      <w:r>
        <w:rPr>
          <w:spacing w:val="-3"/>
        </w:rPr>
        <w:t> </w:t>
      </w:r>
      <w:r>
        <w:rPr/>
        <w:t>no</w:t>
      </w:r>
      <w:r>
        <w:rPr>
          <w:spacing w:val="-2"/>
        </w:rPr>
        <w:t> </w:t>
      </w:r>
      <w:r>
        <w:rPr/>
        <w:t>PDF</w:t>
      </w:r>
      <w:r>
        <w:rPr>
          <w:spacing w:val="-2"/>
        </w:rPr>
        <w:t> </w:t>
      </w:r>
      <w:r>
        <w:rPr/>
        <w:t>in</w:t>
      </w:r>
      <w:r>
        <w:rPr>
          <w:spacing w:val="-2"/>
        </w:rPr>
        <w:t> </w:t>
      </w:r>
      <w:r>
        <w:rPr/>
        <w:t>the</w:t>
      </w:r>
      <w:r>
        <w:rPr>
          <w:spacing w:val="-2"/>
        </w:rPr>
        <w:t> </w:t>
      </w:r>
      <w:r>
        <w:rPr/>
        <w:t>retained</w:t>
      </w:r>
      <w:r>
        <w:rPr>
          <w:spacing w:val="-3"/>
        </w:rPr>
        <w:t> </w:t>
      </w:r>
      <w:r>
        <w:rPr/>
        <w:t>sixteen-paper</w:t>
      </w:r>
      <w:r>
        <w:rPr>
          <w:spacing w:val="-3"/>
        </w:rPr>
        <w:t> </w:t>
      </w:r>
      <w:r>
        <w:rPr/>
        <w:t>archive,</w:t>
      </w:r>
      <w:r>
        <w:rPr>
          <w:spacing w:val="-3"/>
        </w:rPr>
        <w:t> </w:t>
      </w:r>
      <w:r>
        <w:rPr/>
        <w:t>so</w:t>
      </w:r>
      <w:r>
        <w:rPr>
          <w:spacing w:val="-3"/>
        </w:rPr>
        <w:t> </w:t>
      </w:r>
      <w:r>
        <w:rPr/>
        <w:t>I</w:t>
      </w:r>
      <w:r>
        <w:rPr>
          <w:spacing w:val="-2"/>
        </w:rPr>
        <w:t> </w:t>
      </w:r>
      <w:r>
        <w:rPr/>
        <w:t>did</w:t>
      </w:r>
      <w:r>
        <w:rPr>
          <w:spacing w:val="-3"/>
        </w:rPr>
        <w:t> </w:t>
      </w:r>
      <w:r>
        <w:rPr/>
        <w:t>not</w:t>
      </w:r>
      <w:r>
        <w:rPr>
          <w:spacing w:val="-2"/>
        </w:rPr>
        <w:t> </w:t>
      </w:r>
      <w:r>
        <w:rPr/>
        <w:t>claim</w:t>
      </w:r>
      <w:r>
        <w:rPr>
          <w:spacing w:val="-2"/>
        </w:rPr>
        <w:t> </w:t>
      </w:r>
      <w:r>
        <w:rPr/>
        <w:t>to</w:t>
      </w:r>
      <w:r>
        <w:rPr>
          <w:spacing w:val="-3"/>
        </w:rPr>
        <w:t> </w:t>
      </w:r>
      <w:r>
        <w:rPr/>
        <w:t>have</w:t>
      </w:r>
      <w:r>
        <w:rPr>
          <w:spacing w:val="-2"/>
        </w:rPr>
        <w:t> </w:t>
      </w:r>
      <w:r>
        <w:rPr/>
        <w:t>completed their full-text eligibility assessment. Sixteen available PDFs were evaluated in full; eight met the core inclusion rules.</w:t>
      </w:r>
    </w:p>
    <w:p>
      <w:pPr>
        <w:pStyle w:val="Heading2"/>
        <w:numPr>
          <w:ilvl w:val="1"/>
          <w:numId w:val="1"/>
        </w:numPr>
        <w:tabs>
          <w:tab w:pos="519" w:val="left" w:leader="none"/>
        </w:tabs>
        <w:spacing w:line="240" w:lineRule="auto" w:before="102" w:after="0"/>
        <w:ind w:left="519" w:right="0" w:hanging="344"/>
        <w:jc w:val="left"/>
      </w:pPr>
      <w:bookmarkStart w:name="3.2 Eligibility criteria" w:id="8"/>
      <w:bookmarkEnd w:id="8"/>
      <w:r>
        <w:rPr>
          <w:b w:val="0"/>
        </w:rPr>
      </w:r>
      <w:r>
        <w:rPr>
          <w:color w:val="1E3763"/>
        </w:rPr>
        <w:t>Eligibility</w:t>
      </w:r>
      <w:r>
        <w:rPr>
          <w:color w:val="1E3763"/>
          <w:spacing w:val="-7"/>
        </w:rPr>
        <w:t> </w:t>
      </w:r>
      <w:r>
        <w:rPr>
          <w:color w:val="1E3763"/>
          <w:spacing w:val="-2"/>
        </w:rPr>
        <w:t>criteria</w:t>
      </w:r>
    </w:p>
    <w:p>
      <w:pPr>
        <w:pStyle w:val="BodyText"/>
        <w:spacing w:before="2"/>
        <w:ind w:left="0"/>
        <w:rPr>
          <w:rFonts w:ascii="Calibri"/>
          <w:b/>
          <w:sz w:val="5"/>
        </w:rPr>
      </w:pPr>
    </w:p>
    <w:tbl>
      <w:tblPr>
        <w:tblW w:w="0" w:type="auto"/>
        <w:jc w:val="left"/>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0"/>
        <w:gridCol w:w="3388"/>
        <w:gridCol w:w="3390"/>
      </w:tblGrid>
      <w:tr>
        <w:trPr>
          <w:trHeight w:val="193" w:hRule="atLeast"/>
        </w:trPr>
        <w:tc>
          <w:tcPr>
            <w:tcW w:w="3390" w:type="dxa"/>
            <w:shd w:val="clear" w:color="auto" w:fill="D8E1F2"/>
          </w:tcPr>
          <w:p>
            <w:pPr>
              <w:pStyle w:val="TableParagraph"/>
              <w:spacing w:line="174" w:lineRule="exact"/>
              <w:ind w:left="110"/>
              <w:rPr>
                <w:b/>
                <w:sz w:val="17"/>
              </w:rPr>
            </w:pPr>
            <w:r>
              <w:rPr>
                <w:b/>
                <w:spacing w:val="-2"/>
                <w:sz w:val="17"/>
              </w:rPr>
              <w:t>Criterion</w:t>
            </w:r>
          </w:p>
        </w:tc>
        <w:tc>
          <w:tcPr>
            <w:tcW w:w="3388" w:type="dxa"/>
            <w:shd w:val="clear" w:color="auto" w:fill="D8E1F2"/>
          </w:tcPr>
          <w:p>
            <w:pPr>
              <w:pStyle w:val="TableParagraph"/>
              <w:spacing w:line="174" w:lineRule="exact"/>
              <w:ind w:left="108"/>
              <w:rPr>
                <w:b/>
                <w:sz w:val="17"/>
              </w:rPr>
            </w:pPr>
            <w:r>
              <w:rPr>
                <w:b/>
                <w:sz w:val="17"/>
              </w:rPr>
              <w:t>Include</w:t>
            </w:r>
            <w:r>
              <w:rPr>
                <w:b/>
                <w:spacing w:val="-4"/>
                <w:sz w:val="17"/>
              </w:rPr>
              <w:t> </w:t>
            </w:r>
            <w:r>
              <w:rPr>
                <w:b/>
                <w:sz w:val="17"/>
              </w:rPr>
              <w:t>in</w:t>
            </w:r>
            <w:r>
              <w:rPr>
                <w:b/>
                <w:spacing w:val="-3"/>
                <w:sz w:val="17"/>
              </w:rPr>
              <w:t> </w:t>
            </w:r>
            <w:r>
              <w:rPr>
                <w:b/>
                <w:sz w:val="17"/>
              </w:rPr>
              <w:t>core</w:t>
            </w:r>
            <w:r>
              <w:rPr>
                <w:b/>
                <w:spacing w:val="-3"/>
                <w:sz w:val="17"/>
              </w:rPr>
              <w:t> </w:t>
            </w:r>
            <w:r>
              <w:rPr>
                <w:b/>
                <w:spacing w:val="-2"/>
                <w:sz w:val="17"/>
              </w:rPr>
              <w:t>synthesis</w:t>
            </w:r>
          </w:p>
        </w:tc>
        <w:tc>
          <w:tcPr>
            <w:tcW w:w="3390" w:type="dxa"/>
            <w:shd w:val="clear" w:color="auto" w:fill="D8E1F2"/>
          </w:tcPr>
          <w:p>
            <w:pPr>
              <w:pStyle w:val="TableParagraph"/>
              <w:spacing w:line="174" w:lineRule="exact"/>
              <w:ind w:left="109"/>
              <w:rPr>
                <w:b/>
                <w:sz w:val="17"/>
              </w:rPr>
            </w:pPr>
            <w:r>
              <w:rPr>
                <w:b/>
                <w:sz w:val="17"/>
              </w:rPr>
              <w:t>Exclude</w:t>
            </w:r>
            <w:r>
              <w:rPr>
                <w:b/>
                <w:spacing w:val="-4"/>
                <w:sz w:val="17"/>
              </w:rPr>
              <w:t> </w:t>
            </w:r>
            <w:r>
              <w:rPr>
                <w:b/>
                <w:sz w:val="17"/>
              </w:rPr>
              <w:t>from</w:t>
            </w:r>
            <w:r>
              <w:rPr>
                <w:b/>
                <w:spacing w:val="-3"/>
                <w:sz w:val="17"/>
              </w:rPr>
              <w:t> </w:t>
            </w:r>
            <w:r>
              <w:rPr>
                <w:b/>
                <w:sz w:val="17"/>
              </w:rPr>
              <w:t>core</w:t>
            </w:r>
            <w:r>
              <w:rPr>
                <w:b/>
                <w:spacing w:val="-3"/>
                <w:sz w:val="17"/>
              </w:rPr>
              <w:t> </w:t>
            </w:r>
            <w:r>
              <w:rPr>
                <w:b/>
                <w:spacing w:val="-2"/>
                <w:sz w:val="17"/>
              </w:rPr>
              <w:t>synthesis</w:t>
            </w:r>
          </w:p>
        </w:tc>
      </w:tr>
      <w:tr>
        <w:trPr>
          <w:trHeight w:val="390" w:hRule="atLeast"/>
        </w:trPr>
        <w:tc>
          <w:tcPr>
            <w:tcW w:w="3390" w:type="dxa"/>
          </w:tcPr>
          <w:p>
            <w:pPr>
              <w:pStyle w:val="TableParagraph"/>
              <w:spacing w:before="97"/>
              <w:ind w:left="110"/>
              <w:rPr>
                <w:sz w:val="17"/>
              </w:rPr>
            </w:pPr>
            <w:r>
              <w:rPr>
                <w:spacing w:val="-2"/>
                <w:sz w:val="17"/>
              </w:rPr>
              <w:t>Topic</w:t>
            </w:r>
          </w:p>
        </w:tc>
        <w:tc>
          <w:tcPr>
            <w:tcW w:w="3388" w:type="dxa"/>
          </w:tcPr>
          <w:p>
            <w:pPr>
              <w:pStyle w:val="TableParagraph"/>
              <w:spacing w:line="196" w:lineRule="exact"/>
              <w:ind w:left="108"/>
              <w:rPr>
                <w:sz w:val="17"/>
              </w:rPr>
            </w:pPr>
            <w:r>
              <w:rPr>
                <w:sz w:val="17"/>
              </w:rPr>
              <w:t>Internal</w:t>
            </w:r>
            <w:r>
              <w:rPr>
                <w:spacing w:val="-11"/>
                <w:sz w:val="17"/>
              </w:rPr>
              <w:t> </w:t>
            </w:r>
            <w:r>
              <w:rPr>
                <w:sz w:val="17"/>
              </w:rPr>
              <w:t>safety-related</w:t>
            </w:r>
            <w:r>
              <w:rPr>
                <w:spacing w:val="-11"/>
                <w:sz w:val="17"/>
              </w:rPr>
              <w:t> </w:t>
            </w:r>
            <w:r>
              <w:rPr>
                <w:sz w:val="17"/>
              </w:rPr>
              <w:t>representations</w:t>
            </w:r>
            <w:r>
              <w:rPr>
                <w:spacing w:val="-10"/>
                <w:sz w:val="17"/>
              </w:rPr>
              <w:t> </w:t>
            </w:r>
            <w:r>
              <w:rPr>
                <w:sz w:val="17"/>
              </w:rPr>
              <w:t>or interventions in VLMs/MLLMs</w:t>
            </w:r>
          </w:p>
        </w:tc>
        <w:tc>
          <w:tcPr>
            <w:tcW w:w="3390" w:type="dxa"/>
          </w:tcPr>
          <w:p>
            <w:pPr>
              <w:pStyle w:val="TableParagraph"/>
              <w:spacing w:line="196" w:lineRule="exact"/>
              <w:ind w:left="109"/>
              <w:rPr>
                <w:sz w:val="17"/>
              </w:rPr>
            </w:pPr>
            <w:r>
              <w:rPr>
                <w:sz w:val="17"/>
              </w:rPr>
              <w:t>General</w:t>
            </w:r>
            <w:r>
              <w:rPr>
                <w:spacing w:val="-8"/>
                <w:sz w:val="17"/>
              </w:rPr>
              <w:t> </w:t>
            </w:r>
            <w:r>
              <w:rPr>
                <w:sz w:val="17"/>
              </w:rPr>
              <w:t>safety</w:t>
            </w:r>
            <w:r>
              <w:rPr>
                <w:spacing w:val="-9"/>
                <w:sz w:val="17"/>
              </w:rPr>
              <w:t> </w:t>
            </w:r>
            <w:r>
              <w:rPr>
                <w:sz w:val="17"/>
              </w:rPr>
              <w:t>benchmark</w:t>
            </w:r>
            <w:r>
              <w:rPr>
                <w:spacing w:val="-9"/>
                <w:sz w:val="17"/>
              </w:rPr>
              <w:t> </w:t>
            </w:r>
            <w:r>
              <w:rPr>
                <w:sz w:val="17"/>
              </w:rPr>
              <w:t>or</w:t>
            </w:r>
            <w:r>
              <w:rPr>
                <w:spacing w:val="-9"/>
                <w:sz w:val="17"/>
              </w:rPr>
              <w:t> </w:t>
            </w:r>
            <w:r>
              <w:rPr>
                <w:sz w:val="17"/>
              </w:rPr>
              <w:t>training</w:t>
            </w:r>
            <w:r>
              <w:rPr>
                <w:spacing w:val="-9"/>
                <w:sz w:val="17"/>
              </w:rPr>
              <w:t> </w:t>
            </w:r>
            <w:r>
              <w:rPr>
                <w:sz w:val="17"/>
              </w:rPr>
              <w:t>work without internal analysis</w:t>
            </w:r>
          </w:p>
        </w:tc>
      </w:tr>
      <w:tr>
        <w:trPr>
          <w:trHeight w:val="584" w:hRule="atLeast"/>
        </w:trPr>
        <w:tc>
          <w:tcPr>
            <w:tcW w:w="3390" w:type="dxa"/>
          </w:tcPr>
          <w:p>
            <w:pPr>
              <w:pStyle w:val="TableParagraph"/>
              <w:spacing w:before="193"/>
              <w:ind w:left="110"/>
              <w:rPr>
                <w:sz w:val="17"/>
              </w:rPr>
            </w:pPr>
            <w:r>
              <w:rPr>
                <w:spacing w:val="-2"/>
                <w:sz w:val="17"/>
              </w:rPr>
              <w:t>Method</w:t>
            </w:r>
          </w:p>
        </w:tc>
        <w:tc>
          <w:tcPr>
            <w:tcW w:w="3388" w:type="dxa"/>
          </w:tcPr>
          <w:p>
            <w:pPr>
              <w:pStyle w:val="TableParagraph"/>
              <w:spacing w:line="196" w:lineRule="exact"/>
              <w:ind w:left="108" w:right="122"/>
              <w:rPr>
                <w:sz w:val="17"/>
              </w:rPr>
            </w:pPr>
            <w:r>
              <w:rPr>
                <w:sz w:val="17"/>
              </w:rPr>
              <w:t>Empirical probing, ablation, patching, steering,</w:t>
            </w:r>
            <w:r>
              <w:rPr>
                <w:spacing w:val="-9"/>
                <w:sz w:val="17"/>
              </w:rPr>
              <w:t> </w:t>
            </w:r>
            <w:r>
              <w:rPr>
                <w:sz w:val="17"/>
              </w:rPr>
              <w:t>causal</w:t>
            </w:r>
            <w:r>
              <w:rPr>
                <w:spacing w:val="-8"/>
                <w:sz w:val="17"/>
              </w:rPr>
              <w:t> </w:t>
            </w:r>
            <w:r>
              <w:rPr>
                <w:sz w:val="17"/>
              </w:rPr>
              <w:t>analysis,</w:t>
            </w:r>
            <w:r>
              <w:rPr>
                <w:spacing w:val="-9"/>
                <w:sz w:val="17"/>
              </w:rPr>
              <w:t> </w:t>
            </w:r>
            <w:r>
              <w:rPr>
                <w:sz w:val="17"/>
              </w:rPr>
              <w:t>or</w:t>
            </w:r>
            <w:r>
              <w:rPr>
                <w:spacing w:val="-9"/>
                <w:sz w:val="17"/>
              </w:rPr>
              <w:t> </w:t>
            </w:r>
            <w:r>
              <w:rPr>
                <w:sz w:val="17"/>
              </w:rPr>
              <w:t>internal</w:t>
            </w:r>
            <w:r>
              <w:rPr>
                <w:spacing w:val="-9"/>
                <w:sz w:val="17"/>
              </w:rPr>
              <w:t> </w:t>
            </w:r>
            <w:r>
              <w:rPr>
                <w:sz w:val="17"/>
              </w:rPr>
              <w:t>feature </w:t>
            </w:r>
            <w:r>
              <w:rPr>
                <w:spacing w:val="-2"/>
                <w:sz w:val="17"/>
              </w:rPr>
              <w:t>intervention</w:t>
            </w:r>
          </w:p>
        </w:tc>
        <w:tc>
          <w:tcPr>
            <w:tcW w:w="3390" w:type="dxa"/>
          </w:tcPr>
          <w:p>
            <w:pPr>
              <w:pStyle w:val="TableParagraph"/>
              <w:spacing w:before="95"/>
              <w:ind w:left="109"/>
              <w:rPr>
                <w:sz w:val="17"/>
              </w:rPr>
            </w:pPr>
            <w:r>
              <w:rPr>
                <w:sz w:val="17"/>
              </w:rPr>
              <w:t>Output-only</w:t>
            </w:r>
            <w:r>
              <w:rPr>
                <w:spacing w:val="-11"/>
                <w:sz w:val="17"/>
              </w:rPr>
              <w:t> </w:t>
            </w:r>
            <w:r>
              <w:rPr>
                <w:sz w:val="17"/>
              </w:rPr>
              <w:t>testing</w:t>
            </w:r>
            <w:r>
              <w:rPr>
                <w:spacing w:val="-11"/>
                <w:sz w:val="17"/>
              </w:rPr>
              <w:t> </w:t>
            </w:r>
            <w:r>
              <w:rPr>
                <w:sz w:val="17"/>
              </w:rPr>
              <w:t>without</w:t>
            </w:r>
            <w:r>
              <w:rPr>
                <w:spacing w:val="-10"/>
                <w:sz w:val="17"/>
              </w:rPr>
              <w:t> </w:t>
            </w:r>
            <w:r>
              <w:rPr>
                <w:sz w:val="17"/>
              </w:rPr>
              <w:t>internal representation analysis</w:t>
            </w:r>
          </w:p>
        </w:tc>
      </w:tr>
      <w:tr>
        <w:trPr>
          <w:trHeight w:val="386" w:hRule="atLeast"/>
        </w:trPr>
        <w:tc>
          <w:tcPr>
            <w:tcW w:w="3390" w:type="dxa"/>
          </w:tcPr>
          <w:p>
            <w:pPr>
              <w:pStyle w:val="TableParagraph"/>
              <w:spacing w:before="92"/>
              <w:ind w:left="110"/>
              <w:rPr>
                <w:sz w:val="17"/>
              </w:rPr>
            </w:pPr>
            <w:r>
              <w:rPr>
                <w:spacing w:val="-2"/>
                <w:sz w:val="17"/>
              </w:rPr>
              <w:t>Modality</w:t>
            </w:r>
          </w:p>
        </w:tc>
        <w:tc>
          <w:tcPr>
            <w:tcW w:w="3388" w:type="dxa"/>
          </w:tcPr>
          <w:p>
            <w:pPr>
              <w:pStyle w:val="TableParagraph"/>
              <w:spacing w:line="191" w:lineRule="exact"/>
              <w:ind w:left="108"/>
              <w:rPr>
                <w:sz w:val="17"/>
              </w:rPr>
            </w:pPr>
            <w:r>
              <w:rPr>
                <w:sz w:val="17"/>
              </w:rPr>
              <w:t>Vision-language</w:t>
            </w:r>
            <w:r>
              <w:rPr>
                <w:spacing w:val="-7"/>
                <w:sz w:val="17"/>
              </w:rPr>
              <w:t> </w:t>
            </w:r>
            <w:r>
              <w:rPr>
                <w:sz w:val="17"/>
              </w:rPr>
              <w:t>or</w:t>
            </w:r>
            <w:r>
              <w:rPr>
                <w:spacing w:val="-7"/>
                <w:sz w:val="17"/>
              </w:rPr>
              <w:t> </w:t>
            </w:r>
            <w:r>
              <w:rPr>
                <w:sz w:val="17"/>
              </w:rPr>
              <w:t>multimodal</w:t>
            </w:r>
            <w:r>
              <w:rPr>
                <w:spacing w:val="-5"/>
                <w:sz w:val="17"/>
              </w:rPr>
              <w:t> </w:t>
            </w:r>
            <w:r>
              <w:rPr>
                <w:spacing w:val="-2"/>
                <w:sz w:val="17"/>
              </w:rPr>
              <w:t>language</w:t>
            </w:r>
          </w:p>
          <w:p>
            <w:pPr>
              <w:pStyle w:val="TableParagraph"/>
              <w:spacing w:line="175" w:lineRule="exact"/>
              <w:ind w:left="108"/>
              <w:rPr>
                <w:sz w:val="17"/>
              </w:rPr>
            </w:pPr>
            <w:r>
              <w:rPr>
                <w:spacing w:val="-2"/>
                <w:sz w:val="17"/>
              </w:rPr>
              <w:t>model</w:t>
            </w:r>
          </w:p>
        </w:tc>
        <w:tc>
          <w:tcPr>
            <w:tcW w:w="3390" w:type="dxa"/>
          </w:tcPr>
          <w:p>
            <w:pPr>
              <w:pStyle w:val="TableParagraph"/>
              <w:spacing w:line="191" w:lineRule="exact"/>
              <w:ind w:left="109"/>
              <w:rPr>
                <w:sz w:val="17"/>
              </w:rPr>
            </w:pPr>
            <w:r>
              <w:rPr>
                <w:sz w:val="17"/>
              </w:rPr>
              <w:t>Language-only</w:t>
            </w:r>
            <w:r>
              <w:rPr>
                <w:spacing w:val="-6"/>
                <w:sz w:val="17"/>
              </w:rPr>
              <w:t> </w:t>
            </w:r>
            <w:r>
              <w:rPr>
                <w:sz w:val="17"/>
              </w:rPr>
              <w:t>papers</w:t>
            </w:r>
            <w:r>
              <w:rPr>
                <w:spacing w:val="-6"/>
                <w:sz w:val="17"/>
              </w:rPr>
              <w:t> </w:t>
            </w:r>
            <w:r>
              <w:rPr>
                <w:sz w:val="17"/>
              </w:rPr>
              <w:t>(contextual</w:t>
            </w:r>
            <w:r>
              <w:rPr>
                <w:spacing w:val="-6"/>
                <w:sz w:val="17"/>
              </w:rPr>
              <w:t> </w:t>
            </w:r>
            <w:r>
              <w:rPr>
                <w:sz w:val="17"/>
              </w:rPr>
              <w:t>use</w:t>
            </w:r>
            <w:r>
              <w:rPr>
                <w:spacing w:val="-6"/>
                <w:sz w:val="17"/>
              </w:rPr>
              <w:t> </w:t>
            </w:r>
            <w:r>
              <w:rPr>
                <w:spacing w:val="-2"/>
                <w:sz w:val="17"/>
              </w:rPr>
              <w:t>only)</w:t>
            </w:r>
          </w:p>
          <w:p>
            <w:pPr>
              <w:pStyle w:val="TableParagraph"/>
              <w:spacing w:line="175" w:lineRule="exact"/>
              <w:ind w:left="109"/>
              <w:rPr>
                <w:sz w:val="17"/>
              </w:rPr>
            </w:pPr>
            <w:r>
              <w:rPr>
                <w:sz w:val="17"/>
              </w:rPr>
              <w:t>or</w:t>
            </w:r>
            <w:r>
              <w:rPr>
                <w:spacing w:val="-6"/>
                <w:sz w:val="17"/>
              </w:rPr>
              <w:t> </w:t>
            </w:r>
            <w:r>
              <w:rPr>
                <w:sz w:val="17"/>
              </w:rPr>
              <w:t>vision-only</w:t>
            </w:r>
            <w:r>
              <w:rPr>
                <w:spacing w:val="-4"/>
                <w:sz w:val="17"/>
              </w:rPr>
              <w:t> </w:t>
            </w:r>
            <w:r>
              <w:rPr>
                <w:sz w:val="17"/>
              </w:rPr>
              <w:t>classifier</w:t>
            </w:r>
            <w:r>
              <w:rPr>
                <w:spacing w:val="-5"/>
                <w:sz w:val="17"/>
              </w:rPr>
              <w:t> </w:t>
            </w:r>
            <w:r>
              <w:rPr>
                <w:spacing w:val="-2"/>
                <w:sz w:val="17"/>
              </w:rPr>
              <w:t>studies</w:t>
            </w:r>
          </w:p>
        </w:tc>
      </w:tr>
      <w:tr>
        <w:trPr>
          <w:trHeight w:val="390" w:hRule="atLeast"/>
        </w:trPr>
        <w:tc>
          <w:tcPr>
            <w:tcW w:w="3390" w:type="dxa"/>
          </w:tcPr>
          <w:p>
            <w:pPr>
              <w:pStyle w:val="TableParagraph"/>
              <w:spacing w:before="96"/>
              <w:ind w:left="110"/>
              <w:rPr>
                <w:sz w:val="17"/>
              </w:rPr>
            </w:pPr>
            <w:r>
              <w:rPr>
                <w:spacing w:val="-2"/>
                <w:sz w:val="17"/>
              </w:rPr>
              <w:t>Evidence</w:t>
            </w:r>
          </w:p>
        </w:tc>
        <w:tc>
          <w:tcPr>
            <w:tcW w:w="3388" w:type="dxa"/>
          </w:tcPr>
          <w:p>
            <w:pPr>
              <w:pStyle w:val="TableParagraph"/>
              <w:spacing w:line="196" w:lineRule="exact"/>
              <w:ind w:left="108" w:right="1292"/>
              <w:rPr>
                <w:sz w:val="17"/>
              </w:rPr>
            </w:pPr>
            <w:r>
              <w:rPr>
                <w:sz w:val="17"/>
              </w:rPr>
              <w:t>Full-text PDF available and methods/outcomes</w:t>
            </w:r>
            <w:r>
              <w:rPr>
                <w:spacing w:val="-11"/>
                <w:sz w:val="17"/>
              </w:rPr>
              <w:t> </w:t>
            </w:r>
            <w:r>
              <w:rPr>
                <w:sz w:val="17"/>
              </w:rPr>
              <w:t>described</w:t>
            </w:r>
          </w:p>
        </w:tc>
        <w:tc>
          <w:tcPr>
            <w:tcW w:w="3390" w:type="dxa"/>
          </w:tcPr>
          <w:p>
            <w:pPr>
              <w:pStyle w:val="TableParagraph"/>
              <w:spacing w:line="196" w:lineRule="exact"/>
              <w:ind w:left="109" w:right="15"/>
              <w:rPr>
                <w:sz w:val="17"/>
              </w:rPr>
            </w:pPr>
            <w:r>
              <w:rPr>
                <w:sz w:val="17"/>
              </w:rPr>
              <w:t>Insufficient</w:t>
            </w:r>
            <w:r>
              <w:rPr>
                <w:spacing w:val="-8"/>
                <w:sz w:val="17"/>
              </w:rPr>
              <w:t> </w:t>
            </w:r>
            <w:r>
              <w:rPr>
                <w:sz w:val="17"/>
              </w:rPr>
              <w:t>information</w:t>
            </w:r>
            <w:r>
              <w:rPr>
                <w:spacing w:val="-8"/>
                <w:sz w:val="17"/>
              </w:rPr>
              <w:t> </w:t>
            </w:r>
            <w:r>
              <w:rPr>
                <w:sz w:val="17"/>
              </w:rPr>
              <w:t>or</w:t>
            </w:r>
            <w:r>
              <w:rPr>
                <w:spacing w:val="-9"/>
                <w:sz w:val="17"/>
              </w:rPr>
              <w:t> </w:t>
            </w:r>
            <w:r>
              <w:rPr>
                <w:sz w:val="17"/>
              </w:rPr>
              <w:t>a</w:t>
            </w:r>
            <w:r>
              <w:rPr>
                <w:spacing w:val="-9"/>
                <w:sz w:val="17"/>
              </w:rPr>
              <w:t> </w:t>
            </w:r>
            <w:r>
              <w:rPr>
                <w:sz w:val="17"/>
              </w:rPr>
              <w:t>primary</w:t>
            </w:r>
            <w:r>
              <w:rPr>
                <w:spacing w:val="-9"/>
                <w:sz w:val="17"/>
              </w:rPr>
              <w:t> </w:t>
            </w:r>
            <w:r>
              <w:rPr>
                <w:sz w:val="17"/>
              </w:rPr>
              <w:t>task outside the review question</w:t>
            </w:r>
          </w:p>
        </w:tc>
      </w:tr>
      <w:tr>
        <w:trPr>
          <w:trHeight w:val="191" w:hRule="atLeast"/>
        </w:trPr>
        <w:tc>
          <w:tcPr>
            <w:tcW w:w="3390" w:type="dxa"/>
          </w:tcPr>
          <w:p>
            <w:pPr>
              <w:pStyle w:val="TableParagraph"/>
              <w:spacing w:line="172" w:lineRule="exact"/>
              <w:ind w:left="110"/>
              <w:rPr>
                <w:sz w:val="17"/>
              </w:rPr>
            </w:pPr>
            <w:r>
              <w:rPr>
                <w:spacing w:val="-2"/>
                <w:sz w:val="17"/>
              </w:rPr>
              <w:t>Date/language</w:t>
            </w:r>
          </w:p>
        </w:tc>
        <w:tc>
          <w:tcPr>
            <w:tcW w:w="3388" w:type="dxa"/>
          </w:tcPr>
          <w:p>
            <w:pPr>
              <w:pStyle w:val="TableParagraph"/>
              <w:spacing w:line="172" w:lineRule="exact"/>
              <w:ind w:left="108"/>
              <w:rPr>
                <w:sz w:val="17"/>
              </w:rPr>
            </w:pPr>
            <w:r>
              <w:rPr>
                <w:sz w:val="17"/>
              </w:rPr>
              <w:t>English-language</w:t>
            </w:r>
            <w:r>
              <w:rPr>
                <w:spacing w:val="-6"/>
                <w:sz w:val="17"/>
              </w:rPr>
              <w:t> </w:t>
            </w:r>
            <w:r>
              <w:rPr>
                <w:sz w:val="17"/>
              </w:rPr>
              <w:t>work</w:t>
            </w:r>
            <w:r>
              <w:rPr>
                <w:spacing w:val="-6"/>
                <w:sz w:val="17"/>
              </w:rPr>
              <w:t> </w:t>
            </w:r>
            <w:r>
              <w:rPr>
                <w:sz w:val="17"/>
              </w:rPr>
              <w:t>dated</w:t>
            </w:r>
            <w:r>
              <w:rPr>
                <w:spacing w:val="-5"/>
                <w:sz w:val="17"/>
              </w:rPr>
              <w:t> </w:t>
            </w:r>
            <w:r>
              <w:rPr>
                <w:sz w:val="17"/>
              </w:rPr>
              <w:t>2020–</w:t>
            </w:r>
            <w:r>
              <w:rPr>
                <w:spacing w:val="-4"/>
                <w:sz w:val="17"/>
              </w:rPr>
              <w:t>2026</w:t>
            </w:r>
          </w:p>
        </w:tc>
        <w:tc>
          <w:tcPr>
            <w:tcW w:w="3390" w:type="dxa"/>
          </w:tcPr>
          <w:p>
            <w:pPr>
              <w:pStyle w:val="TableParagraph"/>
              <w:spacing w:line="172" w:lineRule="exact"/>
              <w:ind w:left="109"/>
              <w:rPr>
                <w:sz w:val="17"/>
              </w:rPr>
            </w:pPr>
            <w:r>
              <w:rPr>
                <w:sz w:val="17"/>
              </w:rPr>
              <w:t>Outside</w:t>
            </w:r>
            <w:r>
              <w:rPr>
                <w:spacing w:val="-4"/>
                <w:sz w:val="17"/>
              </w:rPr>
              <w:t> </w:t>
            </w:r>
            <w:r>
              <w:rPr>
                <w:sz w:val="17"/>
              </w:rPr>
              <w:t>date</w:t>
            </w:r>
            <w:r>
              <w:rPr>
                <w:spacing w:val="-4"/>
                <w:sz w:val="17"/>
              </w:rPr>
              <w:t> </w:t>
            </w:r>
            <w:r>
              <w:rPr>
                <w:sz w:val="17"/>
              </w:rPr>
              <w:t>range</w:t>
            </w:r>
            <w:r>
              <w:rPr>
                <w:spacing w:val="-3"/>
                <w:sz w:val="17"/>
              </w:rPr>
              <w:t> </w:t>
            </w:r>
            <w:r>
              <w:rPr>
                <w:sz w:val="17"/>
              </w:rPr>
              <w:t>or</w:t>
            </w:r>
            <w:r>
              <w:rPr>
                <w:spacing w:val="-4"/>
                <w:sz w:val="17"/>
              </w:rPr>
              <w:t> </w:t>
            </w:r>
            <w:r>
              <w:rPr>
                <w:sz w:val="17"/>
              </w:rPr>
              <w:t>non-English</w:t>
            </w:r>
            <w:r>
              <w:rPr>
                <w:spacing w:val="-4"/>
                <w:sz w:val="17"/>
              </w:rPr>
              <w:t> </w:t>
            </w:r>
            <w:r>
              <w:rPr>
                <w:sz w:val="17"/>
              </w:rPr>
              <w:t>full</w:t>
            </w:r>
            <w:r>
              <w:rPr>
                <w:spacing w:val="-2"/>
                <w:sz w:val="17"/>
              </w:rPr>
              <w:t> </w:t>
            </w:r>
            <w:r>
              <w:rPr>
                <w:spacing w:val="-4"/>
                <w:sz w:val="17"/>
              </w:rPr>
              <w:t>text</w:t>
            </w:r>
          </w:p>
        </w:tc>
      </w:tr>
    </w:tbl>
    <w:p>
      <w:pPr>
        <w:pStyle w:val="BodyText"/>
        <w:spacing w:before="23"/>
        <w:ind w:left="0"/>
        <w:rPr>
          <w:rFonts w:ascii="Calibri"/>
          <w:b/>
          <w:sz w:val="23"/>
        </w:rPr>
      </w:pPr>
    </w:p>
    <w:p>
      <w:pPr>
        <w:pStyle w:val="BodyText"/>
        <w:spacing w:before="0"/>
        <w:ind w:right="229"/>
      </w:pPr>
      <w:r>
        <w:rPr/>
        <w:t>Some papers discuss VLM safety but do not examine the model’s internal mechanisms. I kept the core review focused on studies</w:t>
      </w:r>
      <w:r>
        <w:rPr>
          <w:spacing w:val="-5"/>
        </w:rPr>
        <w:t> </w:t>
      </w:r>
      <w:r>
        <w:rPr/>
        <w:t>that</w:t>
      </w:r>
      <w:r>
        <w:rPr>
          <w:spacing w:val="-5"/>
        </w:rPr>
        <w:t> </w:t>
      </w:r>
      <w:r>
        <w:rPr/>
        <w:t>investigate</w:t>
      </w:r>
      <w:r>
        <w:rPr>
          <w:spacing w:val="-4"/>
        </w:rPr>
        <w:t> </w:t>
      </w:r>
      <w:r>
        <w:rPr/>
        <w:t>safety-related</w:t>
      </w:r>
      <w:r>
        <w:rPr>
          <w:spacing w:val="-5"/>
        </w:rPr>
        <w:t> </w:t>
      </w:r>
      <w:r>
        <w:rPr/>
        <w:t>representations</w:t>
      </w:r>
      <w:r>
        <w:rPr>
          <w:spacing w:val="-5"/>
        </w:rPr>
        <w:t> </w:t>
      </w:r>
      <w:r>
        <w:rPr/>
        <w:t>or</w:t>
      </w:r>
      <w:r>
        <w:rPr>
          <w:spacing w:val="-5"/>
        </w:rPr>
        <w:t> </w:t>
      </w:r>
      <w:r>
        <w:rPr/>
        <w:t>intervene</w:t>
      </w:r>
      <w:r>
        <w:rPr>
          <w:spacing w:val="-4"/>
        </w:rPr>
        <w:t> </w:t>
      </w:r>
      <w:r>
        <w:rPr/>
        <w:t>on</w:t>
      </w:r>
      <w:r>
        <w:rPr>
          <w:spacing w:val="-5"/>
        </w:rPr>
        <w:t> </w:t>
      </w:r>
      <w:r>
        <w:rPr/>
        <w:t>internal</w:t>
      </w:r>
      <w:r>
        <w:rPr>
          <w:spacing w:val="-4"/>
        </w:rPr>
        <w:t> </w:t>
      </w:r>
      <w:r>
        <w:rPr/>
        <w:t>components.</w:t>
      </w:r>
      <w:r>
        <w:rPr>
          <w:spacing w:val="-5"/>
        </w:rPr>
        <w:t> </w:t>
      </w:r>
      <w:r>
        <w:rPr/>
        <w:t>Two</w:t>
      </w:r>
      <w:r>
        <w:rPr>
          <w:spacing w:val="-4"/>
        </w:rPr>
        <w:t> </w:t>
      </w:r>
      <w:r>
        <w:rPr/>
        <w:t>language-only</w:t>
      </w:r>
      <w:r>
        <w:rPr>
          <w:spacing w:val="-5"/>
        </w:rPr>
        <w:t> </w:t>
      </w:r>
      <w:r>
        <w:rPr/>
        <w:t>studies</w:t>
      </w:r>
      <w:r>
        <w:rPr>
          <w:spacing w:val="-5"/>
        </w:rPr>
        <w:t> </w:t>
      </w:r>
      <w:r>
        <w:rPr/>
        <w:t>were retained as background because they help explain the interpretability methods, but they are not treated as direct evidence about VLMs.</w:t>
      </w:r>
    </w:p>
    <w:p>
      <w:pPr>
        <w:pStyle w:val="BodyText"/>
        <w:ind w:right="229"/>
      </w:pPr>
      <w:r>
        <w:rPr/>
        <w:t>The</w:t>
      </w:r>
      <w:r>
        <w:rPr>
          <w:spacing w:val="-4"/>
        </w:rPr>
        <w:t> </w:t>
      </w:r>
      <w:r>
        <w:rPr/>
        <w:t>eligibility</w:t>
      </w:r>
      <w:r>
        <w:rPr>
          <w:spacing w:val="-3"/>
        </w:rPr>
        <w:t> </w:t>
      </w:r>
      <w:r>
        <w:rPr/>
        <w:t>rules</w:t>
      </w:r>
      <w:r>
        <w:rPr>
          <w:spacing w:val="-4"/>
        </w:rPr>
        <w:t> </w:t>
      </w:r>
      <w:r>
        <w:rPr/>
        <w:t>covered</w:t>
      </w:r>
      <w:r>
        <w:rPr>
          <w:spacing w:val="-4"/>
        </w:rPr>
        <w:t> </w:t>
      </w:r>
      <w:r>
        <w:rPr/>
        <w:t>English-language</w:t>
      </w:r>
      <w:r>
        <w:rPr>
          <w:spacing w:val="-4"/>
        </w:rPr>
        <w:t> </w:t>
      </w:r>
      <w:r>
        <w:rPr/>
        <w:t>work</w:t>
      </w:r>
      <w:r>
        <w:rPr>
          <w:spacing w:val="-3"/>
        </w:rPr>
        <w:t> </w:t>
      </w:r>
      <w:r>
        <w:rPr/>
        <w:t>published</w:t>
      </w:r>
      <w:r>
        <w:rPr>
          <w:spacing w:val="-3"/>
        </w:rPr>
        <w:t> </w:t>
      </w:r>
      <w:r>
        <w:rPr/>
        <w:t>from</w:t>
      </w:r>
      <w:r>
        <w:rPr>
          <w:spacing w:val="-4"/>
        </w:rPr>
        <w:t> </w:t>
      </w:r>
      <w:r>
        <w:rPr/>
        <w:t>2020</w:t>
      </w:r>
      <w:r>
        <w:rPr>
          <w:spacing w:val="-3"/>
        </w:rPr>
        <w:t> </w:t>
      </w:r>
      <w:r>
        <w:rPr/>
        <w:t>to</w:t>
      </w:r>
      <w:r>
        <w:rPr>
          <w:spacing w:val="-3"/>
        </w:rPr>
        <w:t> </w:t>
      </w:r>
      <w:r>
        <w:rPr/>
        <w:t>2026,</w:t>
      </w:r>
      <w:r>
        <w:rPr>
          <w:spacing w:val="-4"/>
        </w:rPr>
        <w:t> </w:t>
      </w:r>
      <w:r>
        <w:rPr/>
        <w:t>provided</w:t>
      </w:r>
      <w:r>
        <w:rPr>
          <w:spacing w:val="-3"/>
        </w:rPr>
        <w:t> </w:t>
      </w:r>
      <w:r>
        <w:rPr/>
        <w:t>the</w:t>
      </w:r>
      <w:r>
        <w:rPr>
          <w:spacing w:val="-3"/>
        </w:rPr>
        <w:t> </w:t>
      </w:r>
      <w:r>
        <w:rPr/>
        <w:t>full</w:t>
      </w:r>
      <w:r>
        <w:rPr>
          <w:spacing w:val="-4"/>
        </w:rPr>
        <w:t> </w:t>
      </w:r>
      <w:r>
        <w:rPr/>
        <w:t>text</w:t>
      </w:r>
      <w:r>
        <w:rPr>
          <w:spacing w:val="-3"/>
        </w:rPr>
        <w:t> </w:t>
      </w:r>
      <w:r>
        <w:rPr/>
        <w:t>was</w:t>
      </w:r>
      <w:r>
        <w:rPr>
          <w:spacing w:val="-4"/>
        </w:rPr>
        <w:t> </w:t>
      </w:r>
      <w:r>
        <w:rPr/>
        <w:t>available</w:t>
      </w:r>
      <w:r>
        <w:rPr>
          <w:spacing w:val="-3"/>
        </w:rPr>
        <w:t> </w:t>
      </w:r>
      <w:r>
        <w:rPr/>
        <w:t>and the methods and outcomes could be inspected. To enter the core synthesis, a paper had to study a vision-language or multimodal language model and examine an internal safety-related representation or intervene on a feature, neuron, layer, attention head, circuit, or subspace. Full-text conference papers, journal papers, and inspectable preprints could qualify.</w:t>
      </w:r>
    </w:p>
    <w:p>
      <w:pPr>
        <w:pStyle w:val="BodyText"/>
        <w:spacing w:before="2"/>
        <w:ind w:right="229"/>
      </w:pPr>
      <w:r>
        <w:rPr/>
        <w:t>Language-only</w:t>
      </w:r>
      <w:r>
        <w:rPr>
          <w:spacing w:val="-4"/>
        </w:rPr>
        <w:t> </w:t>
      </w:r>
      <w:r>
        <w:rPr/>
        <w:t>work</w:t>
      </w:r>
      <w:r>
        <w:rPr>
          <w:spacing w:val="-4"/>
        </w:rPr>
        <w:t> </w:t>
      </w:r>
      <w:r>
        <w:rPr/>
        <w:t>was</w:t>
      </w:r>
      <w:r>
        <w:rPr>
          <w:spacing w:val="-4"/>
        </w:rPr>
        <w:t> </w:t>
      </w:r>
      <w:r>
        <w:rPr/>
        <w:t>used</w:t>
      </w:r>
      <w:r>
        <w:rPr>
          <w:spacing w:val="-3"/>
        </w:rPr>
        <w:t> </w:t>
      </w:r>
      <w:r>
        <w:rPr/>
        <w:t>for</w:t>
      </w:r>
      <w:r>
        <w:rPr>
          <w:spacing w:val="-4"/>
        </w:rPr>
        <w:t> </w:t>
      </w:r>
      <w:r>
        <w:rPr/>
        <w:t>context</w:t>
      </w:r>
      <w:r>
        <w:rPr>
          <w:spacing w:val="-4"/>
        </w:rPr>
        <w:t> </w:t>
      </w:r>
      <w:r>
        <w:rPr/>
        <w:t>only.</w:t>
      </w:r>
      <w:r>
        <w:rPr>
          <w:spacing w:val="-4"/>
        </w:rPr>
        <w:t> </w:t>
      </w:r>
      <w:r>
        <w:rPr/>
        <w:t>Studies</w:t>
      </w:r>
      <w:r>
        <w:rPr>
          <w:spacing w:val="-4"/>
        </w:rPr>
        <w:t> </w:t>
      </w:r>
      <w:r>
        <w:rPr/>
        <w:t>on</w:t>
      </w:r>
      <w:r>
        <w:rPr>
          <w:spacing w:val="-3"/>
        </w:rPr>
        <w:t> </w:t>
      </w:r>
      <w:r>
        <w:rPr/>
        <w:t>general</w:t>
      </w:r>
      <w:r>
        <w:rPr>
          <w:spacing w:val="-4"/>
        </w:rPr>
        <w:t> </w:t>
      </w:r>
      <w:r>
        <w:rPr/>
        <w:t>safety</w:t>
      </w:r>
      <w:r>
        <w:rPr>
          <w:spacing w:val="-3"/>
        </w:rPr>
        <w:t> </w:t>
      </w:r>
      <w:r>
        <w:rPr/>
        <w:t>fine-tuning,</w:t>
      </w:r>
      <w:r>
        <w:rPr>
          <w:spacing w:val="-4"/>
        </w:rPr>
        <w:t> </w:t>
      </w:r>
      <w:r>
        <w:rPr/>
        <w:t>safety-critical</w:t>
      </w:r>
      <w:r>
        <w:rPr>
          <w:spacing w:val="-4"/>
        </w:rPr>
        <w:t> </w:t>
      </w:r>
      <w:r>
        <w:rPr/>
        <w:t>scene</w:t>
      </w:r>
      <w:r>
        <w:rPr>
          <w:spacing w:val="-3"/>
        </w:rPr>
        <w:t> </w:t>
      </w:r>
      <w:r>
        <w:rPr/>
        <w:t>recognition, compositional failures, or vision-only classifiers were excluded when they did not address internal VLM safety mechanisms. No validated numerical risk-of-bias tool was used, and the studies were not pooled into a meta-analysis because their methods and outcomes differed.</w:t>
      </w:r>
    </w:p>
    <w:p>
      <w:pPr>
        <w:pStyle w:val="Heading2"/>
        <w:numPr>
          <w:ilvl w:val="1"/>
          <w:numId w:val="1"/>
        </w:numPr>
        <w:tabs>
          <w:tab w:pos="519" w:val="left" w:leader="none"/>
        </w:tabs>
        <w:spacing w:line="240" w:lineRule="auto" w:before="103" w:after="0"/>
        <w:ind w:left="519" w:right="0" w:hanging="344"/>
        <w:jc w:val="left"/>
      </w:pPr>
      <w:bookmarkStart w:name="3.3 Screening and data extraction" w:id="9"/>
      <w:bookmarkEnd w:id="9"/>
      <w:r>
        <w:rPr>
          <w:b w:val="0"/>
        </w:rPr>
      </w:r>
      <w:r>
        <w:rPr>
          <w:color w:val="1E3763"/>
        </w:rPr>
        <w:t>Screening</w:t>
      </w:r>
      <w:r>
        <w:rPr>
          <w:color w:val="1E3763"/>
          <w:spacing w:val="-3"/>
        </w:rPr>
        <w:t> </w:t>
      </w:r>
      <w:r>
        <w:rPr>
          <w:color w:val="1E3763"/>
        </w:rPr>
        <w:t>and</w:t>
      </w:r>
      <w:r>
        <w:rPr>
          <w:color w:val="1E3763"/>
          <w:spacing w:val="-3"/>
        </w:rPr>
        <w:t> </w:t>
      </w:r>
      <w:r>
        <w:rPr>
          <w:color w:val="1E3763"/>
        </w:rPr>
        <w:t>data</w:t>
      </w:r>
      <w:r>
        <w:rPr>
          <w:color w:val="1E3763"/>
          <w:spacing w:val="-3"/>
        </w:rPr>
        <w:t> </w:t>
      </w:r>
      <w:r>
        <w:rPr>
          <w:color w:val="1E3763"/>
          <w:spacing w:val="-2"/>
        </w:rPr>
        <w:t>extraction</w:t>
      </w:r>
    </w:p>
    <w:p>
      <w:pPr>
        <w:pStyle w:val="BodyText"/>
        <w:ind w:right="229"/>
      </w:pPr>
      <w:r>
        <w:rPr/>
        <w:t>I reconciled the captured search-result titles and author clues against the retained PDFs, including alternate titles for the same work. For example, the “Precise Shield” listing and “Targeted Interpretable Safety Neuron Enhancement” PDF are two</w:t>
      </w:r>
      <w:r>
        <w:rPr>
          <w:spacing w:val="-4"/>
        </w:rPr>
        <w:t> </w:t>
      </w:r>
      <w:r>
        <w:rPr/>
        <w:t>revisions</w:t>
      </w:r>
      <w:r>
        <w:rPr>
          <w:spacing w:val="-4"/>
        </w:rPr>
        <w:t> </w:t>
      </w:r>
      <w:r>
        <w:rPr/>
        <w:t>of</w:t>
      </w:r>
      <w:r>
        <w:rPr>
          <w:spacing w:val="-4"/>
        </w:rPr>
        <w:t> </w:t>
      </w:r>
      <w:r>
        <w:rPr/>
        <w:t>arXiv:2604.08881,</w:t>
      </w:r>
      <w:r>
        <w:rPr>
          <w:spacing w:val="-4"/>
        </w:rPr>
        <w:t> </w:t>
      </w:r>
      <w:r>
        <w:rPr/>
        <w:t>not</w:t>
      </w:r>
      <w:r>
        <w:rPr>
          <w:spacing w:val="-3"/>
        </w:rPr>
        <w:t> </w:t>
      </w:r>
      <w:r>
        <w:rPr/>
        <w:t>separate</w:t>
      </w:r>
      <w:r>
        <w:rPr>
          <w:spacing w:val="-4"/>
        </w:rPr>
        <w:t> </w:t>
      </w:r>
      <w:r>
        <w:rPr/>
        <w:t>studies.</w:t>
      </w:r>
      <w:r>
        <w:rPr>
          <w:spacing w:val="-4"/>
        </w:rPr>
        <w:t> </w:t>
      </w:r>
      <w:r>
        <w:rPr/>
        <w:t>The</w:t>
      </w:r>
      <w:r>
        <w:rPr>
          <w:spacing w:val="-3"/>
        </w:rPr>
        <w:t> </w:t>
      </w:r>
      <w:r>
        <w:rPr/>
        <w:t>audit</w:t>
      </w:r>
      <w:r>
        <w:rPr>
          <w:spacing w:val="-3"/>
        </w:rPr>
        <w:t> </w:t>
      </w:r>
      <w:r>
        <w:rPr/>
        <w:t>ledger</w:t>
      </w:r>
      <w:r>
        <w:rPr>
          <w:spacing w:val="-4"/>
        </w:rPr>
        <w:t> </w:t>
      </w:r>
      <w:r>
        <w:rPr/>
        <w:t>records</w:t>
      </w:r>
      <w:r>
        <w:rPr>
          <w:spacing w:val="-4"/>
        </w:rPr>
        <w:t> </w:t>
      </w:r>
      <w:r>
        <w:rPr/>
        <w:t>all</w:t>
      </w:r>
      <w:r>
        <w:rPr>
          <w:spacing w:val="-3"/>
        </w:rPr>
        <w:t> </w:t>
      </w:r>
      <w:r>
        <w:rPr/>
        <w:t>46</w:t>
      </w:r>
      <w:r>
        <w:rPr>
          <w:spacing w:val="-3"/>
        </w:rPr>
        <w:t> </w:t>
      </w:r>
      <w:r>
        <w:rPr/>
        <w:t>appearances</w:t>
      </w:r>
      <w:r>
        <w:rPr>
          <w:spacing w:val="-4"/>
        </w:rPr>
        <w:t> </w:t>
      </w:r>
      <w:r>
        <w:rPr/>
        <w:t>and</w:t>
      </w:r>
      <w:r>
        <w:rPr>
          <w:spacing w:val="-3"/>
        </w:rPr>
        <w:t> </w:t>
      </w:r>
      <w:r>
        <w:rPr/>
        <w:t>the</w:t>
      </w:r>
      <w:r>
        <w:rPr>
          <w:spacing w:val="-3"/>
        </w:rPr>
        <w:t> </w:t>
      </w:r>
      <w:r>
        <w:rPr/>
        <w:t>identity</w:t>
      </w:r>
      <w:r>
        <w:rPr>
          <w:spacing w:val="-3"/>
        </w:rPr>
        <w:t> </w:t>
      </w:r>
      <w:r>
        <w:rPr/>
        <w:t>of</w:t>
      </w:r>
      <w:r>
        <w:rPr>
          <w:spacing w:val="-4"/>
        </w:rPr>
        <w:t> </w:t>
      </w:r>
      <w:r>
        <w:rPr/>
        <w:t>38</w:t>
      </w:r>
    </w:p>
    <w:p>
      <w:pPr>
        <w:pStyle w:val="BodyText"/>
        <w:spacing w:after="0"/>
        <w:sectPr>
          <w:pgSz w:w="12240" w:h="15840"/>
          <w:pgMar w:header="465" w:footer="0" w:top="900" w:bottom="280" w:left="720" w:right="720"/>
        </w:sectPr>
      </w:pPr>
    </w:p>
    <w:p>
      <w:pPr>
        <w:pStyle w:val="BodyText"/>
        <w:spacing w:before="0"/>
      </w:pPr>
      <w:r>
        <w:rPr/>
        <w:t>unique</w:t>
      </w:r>
      <w:r>
        <w:rPr>
          <w:spacing w:val="-3"/>
        </w:rPr>
        <w:t> </w:t>
      </w:r>
      <w:r>
        <w:rPr/>
        <w:t>records.</w:t>
      </w:r>
      <w:r>
        <w:rPr>
          <w:spacing w:val="-4"/>
        </w:rPr>
        <w:t> </w:t>
      </w:r>
      <w:r>
        <w:rPr/>
        <w:t>Eleven</w:t>
      </w:r>
      <w:r>
        <w:rPr>
          <w:spacing w:val="-4"/>
        </w:rPr>
        <w:t> </w:t>
      </w:r>
      <w:r>
        <w:rPr/>
        <w:t>title-level</w:t>
      </w:r>
      <w:r>
        <w:rPr>
          <w:spacing w:val="-3"/>
        </w:rPr>
        <w:t> </w:t>
      </w:r>
      <w:r>
        <w:rPr/>
        <w:t>exclusions</w:t>
      </w:r>
      <w:r>
        <w:rPr>
          <w:spacing w:val="-4"/>
        </w:rPr>
        <w:t> </w:t>
      </w:r>
      <w:r>
        <w:rPr/>
        <w:t>and</w:t>
      </w:r>
      <w:r>
        <w:rPr>
          <w:spacing w:val="-3"/>
        </w:rPr>
        <w:t> </w:t>
      </w:r>
      <w:r>
        <w:rPr/>
        <w:t>eleven</w:t>
      </w:r>
      <w:r>
        <w:rPr>
          <w:spacing w:val="-4"/>
        </w:rPr>
        <w:t> </w:t>
      </w:r>
      <w:r>
        <w:rPr/>
        <w:t>outside-archive</w:t>
      </w:r>
      <w:r>
        <w:rPr>
          <w:spacing w:val="-4"/>
        </w:rPr>
        <w:t> </w:t>
      </w:r>
      <w:r>
        <w:rPr/>
        <w:t>candidates</w:t>
      </w:r>
      <w:r>
        <w:rPr>
          <w:spacing w:val="-4"/>
        </w:rPr>
        <w:t> </w:t>
      </w:r>
      <w:r>
        <w:rPr/>
        <w:t>are</w:t>
      </w:r>
      <w:r>
        <w:rPr>
          <w:spacing w:val="-3"/>
        </w:rPr>
        <w:t> </w:t>
      </w:r>
      <w:r>
        <w:rPr/>
        <w:t>listed</w:t>
      </w:r>
      <w:r>
        <w:rPr>
          <w:spacing w:val="-4"/>
        </w:rPr>
        <w:t> </w:t>
      </w:r>
      <w:r>
        <w:rPr/>
        <w:t>individually.</w:t>
      </w:r>
      <w:r>
        <w:rPr>
          <w:spacing w:val="-4"/>
        </w:rPr>
        <w:t> </w:t>
      </w:r>
      <w:r>
        <w:rPr/>
        <w:t>For</w:t>
      </w:r>
      <w:r>
        <w:rPr>
          <w:spacing w:val="-3"/>
        </w:rPr>
        <w:t> </w:t>
      </w:r>
      <w:r>
        <w:rPr/>
        <w:t>the</w:t>
      </w:r>
      <w:r>
        <w:rPr>
          <w:spacing w:val="-3"/>
        </w:rPr>
        <w:t> </w:t>
      </w:r>
      <w:r>
        <w:rPr/>
        <w:t>sixteen available papers, I read their titles, abstracts and relevant methods/results and documented each eligibility decision.</w:t>
      </w:r>
    </w:p>
    <w:p>
      <w:pPr>
        <w:pStyle w:val="BodyText"/>
        <w:spacing w:before="60"/>
        <w:ind w:right="229"/>
      </w:pPr>
      <w:r>
        <w:rPr/>
        <w:t>For</w:t>
      </w:r>
      <w:r>
        <w:rPr>
          <w:spacing w:val="-2"/>
        </w:rPr>
        <w:t> </w:t>
      </w:r>
      <w:r>
        <w:rPr/>
        <w:t>each</w:t>
      </w:r>
      <w:r>
        <w:rPr>
          <w:spacing w:val="-2"/>
        </w:rPr>
        <w:t> </w:t>
      </w:r>
      <w:r>
        <w:rPr/>
        <w:t>of</w:t>
      </w:r>
      <w:r>
        <w:rPr>
          <w:spacing w:val="-3"/>
        </w:rPr>
        <w:t> </w:t>
      </w:r>
      <w:r>
        <w:rPr/>
        <w:t>the</w:t>
      </w:r>
      <w:r>
        <w:rPr>
          <w:spacing w:val="-3"/>
        </w:rPr>
        <w:t> </w:t>
      </w:r>
      <w:r>
        <w:rPr/>
        <w:t>eight</w:t>
      </w:r>
      <w:r>
        <w:rPr>
          <w:spacing w:val="-3"/>
        </w:rPr>
        <w:t> </w:t>
      </w:r>
      <w:r>
        <w:rPr/>
        <w:t>included</w:t>
      </w:r>
      <w:r>
        <w:rPr>
          <w:spacing w:val="-3"/>
        </w:rPr>
        <w:t> </w:t>
      </w:r>
      <w:r>
        <w:rPr/>
        <w:t>studies</w:t>
      </w:r>
      <w:r>
        <w:rPr>
          <w:spacing w:val="-3"/>
        </w:rPr>
        <w:t> </w:t>
      </w:r>
      <w:r>
        <w:rPr/>
        <w:t>I</w:t>
      </w:r>
      <w:r>
        <w:rPr>
          <w:spacing w:val="-2"/>
        </w:rPr>
        <w:t> </w:t>
      </w:r>
      <w:r>
        <w:rPr/>
        <w:t>recorded</w:t>
      </w:r>
      <w:r>
        <w:rPr>
          <w:spacing w:val="-2"/>
        </w:rPr>
        <w:t> </w:t>
      </w:r>
      <w:r>
        <w:rPr/>
        <w:t>the</w:t>
      </w:r>
      <w:r>
        <w:rPr>
          <w:spacing w:val="-2"/>
        </w:rPr>
        <w:t> </w:t>
      </w:r>
      <w:r>
        <w:rPr/>
        <w:t>research</w:t>
      </w:r>
      <w:r>
        <w:rPr>
          <w:spacing w:val="-2"/>
        </w:rPr>
        <w:t> </w:t>
      </w:r>
      <w:r>
        <w:rPr/>
        <w:t>objective,</w:t>
      </w:r>
      <w:r>
        <w:rPr>
          <w:spacing w:val="-3"/>
        </w:rPr>
        <w:t> </w:t>
      </w:r>
      <w:r>
        <w:rPr/>
        <w:t>authors</w:t>
      </w:r>
      <w:r>
        <w:rPr>
          <w:spacing w:val="-3"/>
        </w:rPr>
        <w:t> </w:t>
      </w:r>
      <w:r>
        <w:rPr/>
        <w:t>and</w:t>
      </w:r>
      <w:r>
        <w:rPr>
          <w:spacing w:val="-2"/>
        </w:rPr>
        <w:t> </w:t>
      </w:r>
      <w:r>
        <w:rPr/>
        <w:t>year,</w:t>
      </w:r>
      <w:r>
        <w:rPr>
          <w:spacing w:val="-3"/>
        </w:rPr>
        <w:t> </w:t>
      </w:r>
      <w:r>
        <w:rPr/>
        <w:t>method,</w:t>
      </w:r>
      <w:r>
        <w:rPr>
          <w:spacing w:val="-3"/>
        </w:rPr>
        <w:t> </w:t>
      </w:r>
      <w:r>
        <w:rPr/>
        <w:t>models</w:t>
      </w:r>
      <w:r>
        <w:rPr>
          <w:spacing w:val="-3"/>
        </w:rPr>
        <w:t> </w:t>
      </w:r>
      <w:r>
        <w:rPr/>
        <w:t>or</w:t>
      </w:r>
      <w:r>
        <w:rPr>
          <w:spacing w:val="-3"/>
        </w:rPr>
        <w:t> </w:t>
      </w:r>
      <w:r>
        <w:rPr/>
        <w:t>benchmark, reported outcome, limitations and relevance to the research questions. This extraction is based on the full texts in the accompanying archive. Online records were also used to check selected bibliographic details. I did not infer missing numerical results or treat one paper’s benchmark as directly interchangeable with another.</w:t>
      </w:r>
    </w:p>
    <w:p>
      <w:pPr>
        <w:pStyle w:val="Heading2"/>
        <w:numPr>
          <w:ilvl w:val="1"/>
          <w:numId w:val="1"/>
        </w:numPr>
        <w:tabs>
          <w:tab w:pos="519" w:val="left" w:leader="none"/>
        </w:tabs>
        <w:spacing w:line="240" w:lineRule="auto" w:before="102" w:after="0"/>
        <w:ind w:left="519" w:right="0" w:hanging="344"/>
        <w:jc w:val="left"/>
      </w:pPr>
      <w:bookmarkStart w:name="3.4 Quality and evidence appraisal" w:id="10"/>
      <w:bookmarkEnd w:id="10"/>
      <w:r>
        <w:rPr>
          <w:b w:val="0"/>
        </w:rPr>
      </w:r>
      <w:r>
        <w:rPr>
          <w:color w:val="1E3763"/>
        </w:rPr>
        <w:t>Quality</w:t>
      </w:r>
      <w:r>
        <w:rPr>
          <w:color w:val="1E3763"/>
          <w:spacing w:val="-4"/>
        </w:rPr>
        <w:t> </w:t>
      </w:r>
      <w:r>
        <w:rPr>
          <w:color w:val="1E3763"/>
        </w:rPr>
        <w:t>and</w:t>
      </w:r>
      <w:r>
        <w:rPr>
          <w:color w:val="1E3763"/>
          <w:spacing w:val="-4"/>
        </w:rPr>
        <w:t> </w:t>
      </w:r>
      <w:r>
        <w:rPr>
          <w:color w:val="1E3763"/>
        </w:rPr>
        <w:t>evidence</w:t>
      </w:r>
      <w:r>
        <w:rPr>
          <w:color w:val="1E3763"/>
          <w:spacing w:val="-3"/>
        </w:rPr>
        <w:t> </w:t>
      </w:r>
      <w:r>
        <w:rPr>
          <w:color w:val="1E3763"/>
          <w:spacing w:val="-2"/>
        </w:rPr>
        <w:t>appraisal</w:t>
      </w:r>
    </w:p>
    <w:p>
      <w:pPr>
        <w:pStyle w:val="BodyText"/>
        <w:ind w:right="229"/>
      </w:pPr>
      <w:r>
        <w:rPr/>
        <w:t>I appraised the papers using a small set of consistent questions: Is the model and intervention described clearly? Does the evaluation</w:t>
      </w:r>
      <w:r>
        <w:rPr>
          <w:spacing w:val="-3"/>
        </w:rPr>
        <w:t> </w:t>
      </w:r>
      <w:r>
        <w:rPr/>
        <w:t>measure</w:t>
      </w:r>
      <w:r>
        <w:rPr>
          <w:spacing w:val="-3"/>
        </w:rPr>
        <w:t> </w:t>
      </w:r>
      <w:r>
        <w:rPr/>
        <w:t>safety</w:t>
      </w:r>
      <w:r>
        <w:rPr>
          <w:spacing w:val="-3"/>
        </w:rPr>
        <w:t> </w:t>
      </w:r>
      <w:r>
        <w:rPr/>
        <w:t>or</w:t>
      </w:r>
      <w:r>
        <w:rPr>
          <w:spacing w:val="-4"/>
        </w:rPr>
        <w:t> </w:t>
      </w:r>
      <w:r>
        <w:rPr/>
        <w:t>refusal?</w:t>
      </w:r>
      <w:r>
        <w:rPr>
          <w:spacing w:val="-3"/>
        </w:rPr>
        <w:t> </w:t>
      </w:r>
      <w:r>
        <w:rPr/>
        <w:t>Does</w:t>
      </w:r>
      <w:r>
        <w:rPr>
          <w:spacing w:val="-4"/>
        </w:rPr>
        <w:t> </w:t>
      </w:r>
      <w:r>
        <w:rPr/>
        <w:t>the</w:t>
      </w:r>
      <w:r>
        <w:rPr>
          <w:spacing w:val="-4"/>
        </w:rPr>
        <w:t> </w:t>
      </w:r>
      <w:r>
        <w:rPr/>
        <w:t>study</w:t>
      </w:r>
      <w:r>
        <w:rPr>
          <w:spacing w:val="-3"/>
        </w:rPr>
        <w:t> </w:t>
      </w:r>
      <w:r>
        <w:rPr/>
        <w:t>check</w:t>
      </w:r>
      <w:r>
        <w:rPr>
          <w:spacing w:val="-4"/>
        </w:rPr>
        <w:t> </w:t>
      </w:r>
      <w:r>
        <w:rPr/>
        <w:t>whether</w:t>
      </w:r>
      <w:r>
        <w:rPr>
          <w:spacing w:val="-3"/>
        </w:rPr>
        <w:t> </w:t>
      </w:r>
      <w:r>
        <w:rPr/>
        <w:t>useful</w:t>
      </w:r>
      <w:r>
        <w:rPr>
          <w:spacing w:val="-4"/>
        </w:rPr>
        <w:t> </w:t>
      </w:r>
      <w:r>
        <w:rPr/>
        <w:t>performance</w:t>
      </w:r>
      <w:r>
        <w:rPr>
          <w:spacing w:val="-3"/>
        </w:rPr>
        <w:t> </w:t>
      </w:r>
      <w:r>
        <w:rPr/>
        <w:t>on</w:t>
      </w:r>
      <w:r>
        <w:rPr>
          <w:spacing w:val="-3"/>
        </w:rPr>
        <w:t> </w:t>
      </w:r>
      <w:r>
        <w:rPr/>
        <w:t>benign</w:t>
      </w:r>
      <w:r>
        <w:rPr>
          <w:spacing w:val="-3"/>
        </w:rPr>
        <w:t> </w:t>
      </w:r>
      <w:r>
        <w:rPr/>
        <w:t>tasks</w:t>
      </w:r>
      <w:r>
        <w:rPr>
          <w:spacing w:val="-4"/>
        </w:rPr>
        <w:t> </w:t>
      </w:r>
      <w:r>
        <w:rPr/>
        <w:t>is</w:t>
      </w:r>
      <w:r>
        <w:rPr>
          <w:spacing w:val="-3"/>
        </w:rPr>
        <w:t> </w:t>
      </w:r>
      <w:r>
        <w:rPr/>
        <w:t>preserved?</w:t>
      </w:r>
      <w:r>
        <w:rPr>
          <w:spacing w:val="-3"/>
        </w:rPr>
        <w:t> </w:t>
      </w:r>
      <w:r>
        <w:rPr/>
        <w:t>Does it test new attacks or other models? And does it distinguish information that can be decoded from evidence that a component actually influences behaviour? This is a qualitative appraisal, not a validated risk-of-bias instrument, so I have not assigned numerical quality scores.</w:t>
      </w:r>
    </w:p>
    <w:p>
      <w:pPr>
        <w:pStyle w:val="Heading1"/>
        <w:numPr>
          <w:ilvl w:val="0"/>
          <w:numId w:val="1"/>
        </w:numPr>
        <w:tabs>
          <w:tab w:pos="454" w:val="left" w:leader="none"/>
        </w:tabs>
        <w:spacing w:line="240" w:lineRule="auto" w:before="103" w:after="0"/>
        <w:ind w:left="454" w:right="0" w:hanging="279"/>
        <w:jc w:val="left"/>
      </w:pPr>
      <w:bookmarkStart w:name="4. Results" w:id="11"/>
      <w:bookmarkEnd w:id="11"/>
      <w:r>
        <w:rPr>
          <w:b w:val="0"/>
        </w:rPr>
      </w:r>
      <w:r>
        <w:rPr>
          <w:color w:val="1E3763"/>
          <w:spacing w:val="-2"/>
        </w:rPr>
        <w:t>Results</w:t>
      </w:r>
    </w:p>
    <w:p>
      <w:pPr>
        <w:pStyle w:val="Heading2"/>
        <w:numPr>
          <w:ilvl w:val="1"/>
          <w:numId w:val="1"/>
        </w:numPr>
        <w:tabs>
          <w:tab w:pos="519" w:val="left" w:leader="none"/>
        </w:tabs>
        <w:spacing w:line="240" w:lineRule="auto" w:before="127" w:after="0"/>
        <w:ind w:left="519" w:right="0" w:hanging="344"/>
        <w:jc w:val="left"/>
      </w:pPr>
      <w:bookmarkStart w:name="4.1 Screening flow and corpus compositio" w:id="12"/>
      <w:bookmarkEnd w:id="12"/>
      <w:r>
        <w:rPr>
          <w:b w:val="0"/>
        </w:rPr>
      </w:r>
      <w:r>
        <w:rPr>
          <w:color w:val="1E3763"/>
        </w:rPr>
        <w:t>Screening</w:t>
      </w:r>
      <w:r>
        <w:rPr>
          <w:color w:val="1E3763"/>
          <w:spacing w:val="-4"/>
        </w:rPr>
        <w:t> </w:t>
      </w:r>
      <w:r>
        <w:rPr>
          <w:color w:val="1E3763"/>
        </w:rPr>
        <w:t>flow</w:t>
      </w:r>
      <w:r>
        <w:rPr>
          <w:color w:val="1E3763"/>
          <w:spacing w:val="-4"/>
        </w:rPr>
        <w:t> </w:t>
      </w:r>
      <w:r>
        <w:rPr>
          <w:color w:val="1E3763"/>
        </w:rPr>
        <w:t>and</w:t>
      </w:r>
      <w:r>
        <w:rPr>
          <w:color w:val="1E3763"/>
          <w:spacing w:val="-3"/>
        </w:rPr>
        <w:t> </w:t>
      </w:r>
      <w:r>
        <w:rPr>
          <w:color w:val="1E3763"/>
        </w:rPr>
        <w:t>corpus</w:t>
      </w:r>
      <w:r>
        <w:rPr>
          <w:color w:val="1E3763"/>
          <w:spacing w:val="-3"/>
        </w:rPr>
        <w:t> </w:t>
      </w:r>
      <w:r>
        <w:rPr>
          <w:color w:val="1E3763"/>
          <w:spacing w:val="-2"/>
        </w:rPr>
        <w:t>composition</w:t>
      </w:r>
    </w:p>
    <w:p>
      <w:pPr>
        <w:pStyle w:val="BodyText"/>
        <w:ind w:right="294"/>
      </w:pPr>
      <w:r>
        <w:rPr/>
        <w:t>Figure 1 shows what can actually be reconstructed from the two retained information sources. The log contains thirty visible Scholar entries; the supplied archive contains sixteen PDFs. There were eight duplicate appearances across these sources,</w:t>
      </w:r>
      <w:r>
        <w:rPr>
          <w:spacing w:val="-4"/>
        </w:rPr>
        <w:t> </w:t>
      </w:r>
      <w:r>
        <w:rPr/>
        <w:t>giving</w:t>
      </w:r>
      <w:r>
        <w:rPr>
          <w:spacing w:val="-4"/>
        </w:rPr>
        <w:t> </w:t>
      </w:r>
      <w:r>
        <w:rPr/>
        <w:t>thirty-eight</w:t>
      </w:r>
      <w:r>
        <w:rPr>
          <w:spacing w:val="-4"/>
        </w:rPr>
        <w:t> </w:t>
      </w:r>
      <w:r>
        <w:rPr/>
        <w:t>distinct</w:t>
      </w:r>
      <w:r>
        <w:rPr>
          <w:spacing w:val="-4"/>
        </w:rPr>
        <w:t> </w:t>
      </w:r>
      <w:r>
        <w:rPr/>
        <w:t>records.</w:t>
      </w:r>
      <w:r>
        <w:rPr>
          <w:spacing w:val="-4"/>
        </w:rPr>
        <w:t> </w:t>
      </w:r>
      <w:r>
        <w:rPr/>
        <w:t>After</w:t>
      </w:r>
      <w:r>
        <w:rPr>
          <w:spacing w:val="-4"/>
        </w:rPr>
        <w:t> </w:t>
      </w:r>
      <w:r>
        <w:rPr/>
        <w:t>eleven</w:t>
      </w:r>
      <w:r>
        <w:rPr>
          <w:spacing w:val="-3"/>
        </w:rPr>
        <w:t> </w:t>
      </w:r>
      <w:r>
        <w:rPr/>
        <w:t>title/abstract</w:t>
      </w:r>
      <w:r>
        <w:rPr>
          <w:spacing w:val="-3"/>
        </w:rPr>
        <w:t> </w:t>
      </w:r>
      <w:r>
        <w:rPr/>
        <w:t>exclusions,</w:t>
      </w:r>
      <w:r>
        <w:rPr>
          <w:spacing w:val="-4"/>
        </w:rPr>
        <w:t> </w:t>
      </w:r>
      <w:r>
        <w:rPr/>
        <w:t>eleven</w:t>
      </w:r>
      <w:r>
        <w:rPr>
          <w:spacing w:val="-4"/>
        </w:rPr>
        <w:t> </w:t>
      </w:r>
      <w:r>
        <w:rPr/>
        <w:t>potentially</w:t>
      </w:r>
      <w:r>
        <w:rPr>
          <w:spacing w:val="-3"/>
        </w:rPr>
        <w:t> </w:t>
      </w:r>
      <w:r>
        <w:rPr/>
        <w:t>relevant</w:t>
      </w:r>
      <w:r>
        <w:rPr>
          <w:spacing w:val="-4"/>
        </w:rPr>
        <w:t> </w:t>
      </w:r>
      <w:r>
        <w:rPr/>
        <w:t>results</w:t>
      </w:r>
      <w:r>
        <w:rPr>
          <w:spacing w:val="-4"/>
        </w:rPr>
        <w:t> </w:t>
      </w:r>
      <w:r>
        <w:rPr/>
        <w:t>had</w:t>
      </w:r>
      <w:r>
        <w:rPr>
          <w:spacing w:val="-3"/>
        </w:rPr>
        <w:t> </w:t>
      </w:r>
      <w:r>
        <w:rPr/>
        <w:t>no matching retained full text. Sixteen PDFs were assessed: eight were excluded from the core analysis (two retained only as language-model background and six outside the main scope) and eight were included.</w:t>
      </w:r>
    </w:p>
    <w:p>
      <w:pPr>
        <w:pStyle w:val="BodyText"/>
        <w:spacing w:before="63"/>
        <w:ind w:right="229"/>
      </w:pPr>
      <w:r>
        <w:rPr/>
        <w:t>Among the eight included VLM studies, two are dated 2025 and six 2026. This is a pattern in the retained eligible collection,</w:t>
      </w:r>
      <w:r>
        <w:rPr>
          <w:spacing w:val="-1"/>
        </w:rPr>
        <w:t> </w:t>
      </w:r>
      <w:r>
        <w:rPr/>
        <w:t>not</w:t>
      </w:r>
      <w:r>
        <w:rPr>
          <w:spacing w:val="-1"/>
        </w:rPr>
        <w:t> </w:t>
      </w:r>
      <w:r>
        <w:rPr/>
        <w:t>a measured</w:t>
      </w:r>
      <w:r>
        <w:rPr>
          <w:spacing w:val="-1"/>
        </w:rPr>
        <w:t> </w:t>
      </w:r>
      <w:r>
        <w:rPr/>
        <w:t>publication</w:t>
      </w:r>
      <w:r>
        <w:rPr>
          <w:spacing w:val="-1"/>
        </w:rPr>
        <w:t> </w:t>
      </w:r>
      <w:r>
        <w:rPr/>
        <w:t>trend</w:t>
      </w:r>
      <w:r>
        <w:rPr>
          <w:spacing w:val="-1"/>
        </w:rPr>
        <w:t> </w:t>
      </w:r>
      <w:r>
        <w:rPr/>
        <w:t>for all research</w:t>
      </w:r>
      <w:r>
        <w:rPr>
          <w:spacing w:val="-1"/>
        </w:rPr>
        <w:t> </w:t>
      </w:r>
      <w:r>
        <w:rPr/>
        <w:t>in the field.</w:t>
      </w:r>
      <w:r>
        <w:rPr>
          <w:spacing w:val="-1"/>
        </w:rPr>
        <w:t> </w:t>
      </w:r>
      <w:r>
        <w:rPr/>
        <w:t>Several papers compare internal</w:t>
      </w:r>
      <w:r>
        <w:rPr>
          <w:spacing w:val="-1"/>
        </w:rPr>
        <w:t> </w:t>
      </w:r>
      <w:r>
        <w:rPr/>
        <w:t>safety signals across</w:t>
      </w:r>
      <w:r>
        <w:rPr>
          <w:spacing w:val="-5"/>
        </w:rPr>
        <w:t> </w:t>
      </w:r>
      <w:r>
        <w:rPr/>
        <w:t>modalities;</w:t>
      </w:r>
      <w:r>
        <w:rPr>
          <w:spacing w:val="-5"/>
        </w:rPr>
        <w:t> </w:t>
      </w:r>
      <w:r>
        <w:rPr/>
        <w:t>others</w:t>
      </w:r>
      <w:r>
        <w:rPr>
          <w:spacing w:val="-5"/>
        </w:rPr>
        <w:t> </w:t>
      </w:r>
      <w:r>
        <w:rPr/>
        <w:t>test</w:t>
      </w:r>
      <w:r>
        <w:rPr>
          <w:spacing w:val="-4"/>
        </w:rPr>
        <w:t> </w:t>
      </w:r>
      <w:r>
        <w:rPr/>
        <w:t>probing,</w:t>
      </w:r>
      <w:r>
        <w:rPr>
          <w:spacing w:val="-5"/>
        </w:rPr>
        <w:t> </w:t>
      </w:r>
      <w:r>
        <w:rPr/>
        <w:t>targeted</w:t>
      </w:r>
      <w:r>
        <w:rPr>
          <w:spacing w:val="-5"/>
        </w:rPr>
        <w:t> </w:t>
      </w:r>
      <w:r>
        <w:rPr/>
        <w:t>ablation,</w:t>
      </w:r>
      <w:r>
        <w:rPr>
          <w:spacing w:val="-5"/>
        </w:rPr>
        <w:t> </w:t>
      </w:r>
      <w:r>
        <w:rPr/>
        <w:t>activation</w:t>
      </w:r>
      <w:r>
        <w:rPr>
          <w:spacing w:val="-5"/>
        </w:rPr>
        <w:t> </w:t>
      </w:r>
      <w:r>
        <w:rPr/>
        <w:t>revision,</w:t>
      </w:r>
      <w:r>
        <w:rPr>
          <w:spacing w:val="-5"/>
        </w:rPr>
        <w:t> </w:t>
      </w:r>
      <w:r>
        <w:rPr/>
        <w:t>steering,</w:t>
      </w:r>
      <w:r>
        <w:rPr>
          <w:spacing w:val="-5"/>
        </w:rPr>
        <w:t> </w:t>
      </w:r>
      <w:r>
        <w:rPr/>
        <w:t>or</w:t>
      </w:r>
      <w:r>
        <w:rPr>
          <w:spacing w:val="-5"/>
        </w:rPr>
        <w:t> </w:t>
      </w:r>
      <w:r>
        <w:rPr/>
        <w:t>weight/subspace</w:t>
      </w:r>
      <w:r>
        <w:rPr>
          <w:spacing w:val="-4"/>
        </w:rPr>
        <w:t> </w:t>
      </w:r>
      <w:r>
        <w:rPr/>
        <w:t>manipulation. Because task definitions and model families vary, method-level comparison is more reliable than ranking them by one reported accuracy or attack-success value.</w:t>
      </w:r>
    </w:p>
    <w:p>
      <w:pPr>
        <w:pStyle w:val="BodyText"/>
        <w:spacing w:before="4"/>
        <w:ind w:left="0"/>
        <w:rPr>
          <w:sz w:val="16"/>
        </w:rPr>
      </w:pPr>
      <w:r>
        <w:rPr>
          <w:sz w:val="16"/>
        </w:rPr>
        <w:drawing>
          <wp:anchor distT="0" distB="0" distL="0" distR="0" allowOverlap="1" layoutInCell="1" locked="0" behindDoc="1" simplePos="0" relativeHeight="487587840">
            <wp:simplePos x="0" y="0"/>
            <wp:positionH relativeFrom="page">
              <wp:posOffset>1097673</wp:posOffset>
            </wp:positionH>
            <wp:positionV relativeFrom="paragraph">
              <wp:posOffset>135229</wp:posOffset>
            </wp:positionV>
            <wp:extent cx="5561933" cy="268833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61933" cy="2688336"/>
                    </a:xfrm>
                    <a:prstGeom prst="rect">
                      <a:avLst/>
                    </a:prstGeom>
                  </pic:spPr>
                </pic:pic>
              </a:graphicData>
            </a:graphic>
          </wp:anchor>
        </w:drawing>
      </w:r>
    </w:p>
    <w:p>
      <w:pPr>
        <w:pStyle w:val="BodyText"/>
        <w:spacing w:before="166"/>
        <w:ind w:left="2280" w:hanging="2015"/>
      </w:pPr>
      <w:r>
        <w:rPr/>
        <w:t>Figure</w:t>
      </w:r>
      <w:r>
        <w:rPr>
          <w:spacing w:val="-4"/>
        </w:rPr>
        <w:t> </w:t>
      </w:r>
      <w:r>
        <w:rPr/>
        <w:t>1.</w:t>
      </w:r>
      <w:r>
        <w:rPr>
          <w:spacing w:val="-4"/>
        </w:rPr>
        <w:t> </w:t>
      </w:r>
      <w:r>
        <w:rPr/>
        <w:t>Actual</w:t>
      </w:r>
      <w:r>
        <w:rPr>
          <w:spacing w:val="-4"/>
        </w:rPr>
        <w:t> </w:t>
      </w:r>
      <w:r>
        <w:rPr/>
        <w:t>countable</w:t>
      </w:r>
      <w:r>
        <w:rPr>
          <w:spacing w:val="-4"/>
        </w:rPr>
        <w:t> </w:t>
      </w:r>
      <w:r>
        <w:rPr/>
        <w:t>records</w:t>
      </w:r>
      <w:r>
        <w:rPr>
          <w:spacing w:val="-4"/>
        </w:rPr>
        <w:t> </w:t>
      </w:r>
      <w:r>
        <w:rPr/>
        <w:t>from</w:t>
      </w:r>
      <w:r>
        <w:rPr>
          <w:spacing w:val="-4"/>
        </w:rPr>
        <w:t> </w:t>
      </w:r>
      <w:r>
        <w:rPr/>
        <w:t>the</w:t>
      </w:r>
      <w:r>
        <w:rPr>
          <w:spacing w:val="-3"/>
        </w:rPr>
        <w:t> </w:t>
      </w:r>
      <w:r>
        <w:rPr/>
        <w:t>saved</w:t>
      </w:r>
      <w:r>
        <w:rPr>
          <w:spacing w:val="-4"/>
        </w:rPr>
        <w:t> </w:t>
      </w:r>
      <w:r>
        <w:rPr/>
        <w:t>Google</w:t>
      </w:r>
      <w:r>
        <w:rPr>
          <w:spacing w:val="-3"/>
        </w:rPr>
        <w:t> </w:t>
      </w:r>
      <w:r>
        <w:rPr/>
        <w:t>Scholar</w:t>
      </w:r>
      <w:r>
        <w:rPr>
          <w:spacing w:val="-4"/>
        </w:rPr>
        <w:t> </w:t>
      </w:r>
      <w:r>
        <w:rPr/>
        <w:t>first-page</w:t>
      </w:r>
      <w:r>
        <w:rPr>
          <w:spacing w:val="-3"/>
        </w:rPr>
        <w:t> </w:t>
      </w:r>
      <w:r>
        <w:rPr/>
        <w:t>capture</w:t>
      </w:r>
      <w:r>
        <w:rPr>
          <w:spacing w:val="-4"/>
        </w:rPr>
        <w:t> </w:t>
      </w:r>
      <w:r>
        <w:rPr/>
        <w:t>and</w:t>
      </w:r>
      <w:r>
        <w:rPr>
          <w:spacing w:val="-4"/>
        </w:rPr>
        <w:t> </w:t>
      </w:r>
      <w:r>
        <w:rPr/>
        <w:t>supplied-PDF</w:t>
      </w:r>
      <w:r>
        <w:rPr>
          <w:spacing w:val="-4"/>
        </w:rPr>
        <w:t> </w:t>
      </w:r>
      <w:r>
        <w:rPr/>
        <w:t>archive</w:t>
      </w:r>
      <w:r>
        <w:rPr>
          <w:spacing w:val="-3"/>
        </w:rPr>
        <w:t> </w:t>
      </w:r>
      <w:r>
        <w:rPr/>
        <w:t>(screening audit completed 28 October 2026). It is not an exhaustive database search.</w:t>
      </w:r>
    </w:p>
    <w:p>
      <w:pPr>
        <w:pStyle w:val="BodyText"/>
        <w:spacing w:before="61"/>
        <w:ind w:right="229"/>
      </w:pPr>
      <w:r>
        <w:rPr/>
        <w:t>The</w:t>
      </w:r>
      <w:r>
        <w:rPr>
          <w:spacing w:val="-4"/>
        </w:rPr>
        <w:t> </w:t>
      </w:r>
      <w:r>
        <w:rPr/>
        <w:t>screening</w:t>
      </w:r>
      <w:r>
        <w:rPr>
          <w:spacing w:val="-3"/>
        </w:rPr>
        <w:t> </w:t>
      </w:r>
      <w:r>
        <w:rPr/>
        <w:t>counts</w:t>
      </w:r>
      <w:r>
        <w:rPr>
          <w:spacing w:val="-4"/>
        </w:rPr>
        <w:t> </w:t>
      </w:r>
      <w:r>
        <w:rPr/>
        <w:t>are</w:t>
      </w:r>
      <w:r>
        <w:rPr>
          <w:spacing w:val="-4"/>
        </w:rPr>
        <w:t> </w:t>
      </w:r>
      <w:r>
        <w:rPr/>
        <w:t>linked</w:t>
      </w:r>
      <w:r>
        <w:rPr>
          <w:spacing w:val="-3"/>
        </w:rPr>
        <w:t> </w:t>
      </w:r>
      <w:r>
        <w:rPr/>
        <w:t>to</w:t>
      </w:r>
      <w:r>
        <w:rPr>
          <w:spacing w:val="-4"/>
        </w:rPr>
        <w:t> </w:t>
      </w:r>
      <w:r>
        <w:rPr/>
        <w:t>a</w:t>
      </w:r>
      <w:r>
        <w:rPr>
          <w:spacing w:val="-3"/>
        </w:rPr>
        <w:t> </w:t>
      </w:r>
      <w:r>
        <w:rPr/>
        <w:t>supplementary</w:t>
      </w:r>
      <w:r>
        <w:rPr>
          <w:spacing w:val="-3"/>
        </w:rPr>
        <w:t> </w:t>
      </w:r>
      <w:r>
        <w:rPr/>
        <w:t>46-appearance</w:t>
      </w:r>
      <w:r>
        <w:rPr>
          <w:spacing w:val="-3"/>
        </w:rPr>
        <w:t> </w:t>
      </w:r>
      <w:r>
        <w:rPr/>
        <w:t>identification</w:t>
      </w:r>
      <w:r>
        <w:rPr>
          <w:spacing w:val="-3"/>
        </w:rPr>
        <w:t> </w:t>
      </w:r>
      <w:r>
        <w:rPr/>
        <w:t>ledger,</w:t>
      </w:r>
      <w:r>
        <w:rPr>
          <w:spacing w:val="-4"/>
        </w:rPr>
        <w:t> </w:t>
      </w:r>
      <w:r>
        <w:rPr/>
        <w:t>a</w:t>
      </w:r>
      <w:r>
        <w:rPr>
          <w:spacing w:val="-3"/>
        </w:rPr>
        <w:t> </w:t>
      </w:r>
      <w:r>
        <w:rPr/>
        <w:t>38-record</w:t>
      </w:r>
      <w:r>
        <w:rPr>
          <w:spacing w:val="-3"/>
        </w:rPr>
        <w:t> </w:t>
      </w:r>
      <w:r>
        <w:rPr/>
        <w:t>deduplicated</w:t>
      </w:r>
      <w:r>
        <w:rPr>
          <w:spacing w:val="-4"/>
        </w:rPr>
        <w:t> </w:t>
      </w:r>
      <w:r>
        <w:rPr/>
        <w:t>decision list, and the existing file-by-file audit of sixteen PDFs. “Outside retained PDF corpus” does not mean the eleven articles were unavailable online; it means their full texts were not part of this review’s archived evidence base.</w:t>
      </w:r>
    </w:p>
    <w:p>
      <w:pPr>
        <w:pStyle w:val="BodyText"/>
        <w:spacing w:before="5"/>
        <w:ind w:left="0"/>
        <w:rPr>
          <w:sz w:val="5"/>
        </w:rPr>
      </w:pPr>
    </w:p>
    <w:tbl>
      <w:tblPr>
        <w:tblW w:w="0" w:type="auto"/>
        <w:jc w:val="left"/>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0"/>
        <w:gridCol w:w="3388"/>
        <w:gridCol w:w="3390"/>
      </w:tblGrid>
      <w:tr>
        <w:trPr>
          <w:trHeight w:val="260" w:hRule="atLeast"/>
        </w:trPr>
        <w:tc>
          <w:tcPr>
            <w:tcW w:w="3390" w:type="dxa"/>
            <w:shd w:val="clear" w:color="auto" w:fill="D8E9F6"/>
          </w:tcPr>
          <w:p>
            <w:pPr>
              <w:pStyle w:val="TableParagraph"/>
              <w:spacing w:line="240" w:lineRule="exact"/>
              <w:ind w:left="110"/>
              <w:rPr>
                <w:sz w:val="21"/>
              </w:rPr>
            </w:pPr>
            <w:r>
              <w:rPr>
                <w:sz w:val="21"/>
              </w:rPr>
              <w:t>Audited</w:t>
            </w:r>
            <w:r>
              <w:rPr>
                <w:spacing w:val="-5"/>
                <w:sz w:val="21"/>
              </w:rPr>
              <w:t> </w:t>
            </w:r>
            <w:r>
              <w:rPr>
                <w:sz w:val="21"/>
              </w:rPr>
              <w:t>selection</w:t>
            </w:r>
            <w:r>
              <w:rPr>
                <w:spacing w:val="-5"/>
                <w:sz w:val="21"/>
              </w:rPr>
              <w:t> </w:t>
            </w:r>
            <w:r>
              <w:rPr>
                <w:spacing w:val="-4"/>
                <w:sz w:val="21"/>
              </w:rPr>
              <w:t>stage</w:t>
            </w:r>
          </w:p>
        </w:tc>
        <w:tc>
          <w:tcPr>
            <w:tcW w:w="3388" w:type="dxa"/>
            <w:shd w:val="clear" w:color="auto" w:fill="D8E9F6"/>
          </w:tcPr>
          <w:p>
            <w:pPr>
              <w:pStyle w:val="TableParagraph"/>
              <w:spacing w:line="240" w:lineRule="exact"/>
              <w:ind w:left="108"/>
              <w:rPr>
                <w:sz w:val="21"/>
              </w:rPr>
            </w:pPr>
            <w:r>
              <w:rPr>
                <w:spacing w:val="-2"/>
                <w:sz w:val="21"/>
              </w:rPr>
              <w:t>Count</w:t>
            </w:r>
          </w:p>
        </w:tc>
        <w:tc>
          <w:tcPr>
            <w:tcW w:w="3390" w:type="dxa"/>
            <w:shd w:val="clear" w:color="auto" w:fill="D8E9F6"/>
          </w:tcPr>
          <w:p>
            <w:pPr>
              <w:pStyle w:val="TableParagraph"/>
              <w:spacing w:line="240" w:lineRule="exact"/>
              <w:ind w:left="109"/>
              <w:rPr>
                <w:sz w:val="21"/>
              </w:rPr>
            </w:pPr>
            <w:r>
              <w:rPr>
                <w:spacing w:val="-2"/>
                <w:sz w:val="21"/>
              </w:rPr>
              <w:t>Interpretation</w:t>
            </w:r>
          </w:p>
        </w:tc>
      </w:tr>
      <w:tr>
        <w:trPr>
          <w:trHeight w:val="522" w:hRule="atLeast"/>
        </w:trPr>
        <w:tc>
          <w:tcPr>
            <w:tcW w:w="3390" w:type="dxa"/>
          </w:tcPr>
          <w:p>
            <w:pPr>
              <w:pStyle w:val="TableParagraph"/>
              <w:ind w:left="110"/>
              <w:rPr>
                <w:sz w:val="21"/>
              </w:rPr>
            </w:pPr>
            <w:r>
              <w:rPr>
                <w:sz w:val="21"/>
              </w:rPr>
              <w:t>Records</w:t>
            </w:r>
            <w:r>
              <w:rPr>
                <w:spacing w:val="-7"/>
                <w:sz w:val="21"/>
              </w:rPr>
              <w:t> </w:t>
            </w:r>
            <w:r>
              <w:rPr>
                <w:spacing w:val="-2"/>
                <w:sz w:val="21"/>
              </w:rPr>
              <w:t>identified</w:t>
            </w:r>
          </w:p>
        </w:tc>
        <w:tc>
          <w:tcPr>
            <w:tcW w:w="3388" w:type="dxa"/>
          </w:tcPr>
          <w:p>
            <w:pPr>
              <w:pStyle w:val="TableParagraph"/>
              <w:ind w:left="108"/>
              <w:rPr>
                <w:sz w:val="21"/>
              </w:rPr>
            </w:pPr>
            <w:r>
              <w:rPr>
                <w:spacing w:val="-5"/>
                <w:sz w:val="21"/>
              </w:rPr>
              <w:t>46</w:t>
            </w:r>
          </w:p>
        </w:tc>
        <w:tc>
          <w:tcPr>
            <w:tcW w:w="3390" w:type="dxa"/>
          </w:tcPr>
          <w:p>
            <w:pPr>
              <w:pStyle w:val="TableParagraph"/>
              <w:ind w:left="109"/>
              <w:rPr>
                <w:sz w:val="21"/>
              </w:rPr>
            </w:pPr>
            <w:r>
              <w:rPr>
                <w:sz w:val="21"/>
              </w:rPr>
              <w:t>Thirty</w:t>
            </w:r>
            <w:r>
              <w:rPr>
                <w:spacing w:val="-4"/>
                <w:sz w:val="21"/>
              </w:rPr>
              <w:t> </w:t>
            </w:r>
            <w:r>
              <w:rPr>
                <w:sz w:val="21"/>
              </w:rPr>
              <w:t>saved</w:t>
            </w:r>
            <w:r>
              <w:rPr>
                <w:spacing w:val="-4"/>
                <w:sz w:val="21"/>
              </w:rPr>
              <w:t> </w:t>
            </w:r>
            <w:r>
              <w:rPr>
                <w:sz w:val="21"/>
              </w:rPr>
              <w:t>Scholar</w:t>
            </w:r>
            <w:r>
              <w:rPr>
                <w:spacing w:val="-3"/>
                <w:sz w:val="21"/>
              </w:rPr>
              <w:t> </w:t>
            </w:r>
            <w:r>
              <w:rPr>
                <w:sz w:val="21"/>
              </w:rPr>
              <w:t>entries</w:t>
            </w:r>
            <w:r>
              <w:rPr>
                <w:spacing w:val="-4"/>
                <w:sz w:val="21"/>
              </w:rPr>
              <w:t> </w:t>
            </w:r>
            <w:r>
              <w:rPr>
                <w:spacing w:val="-5"/>
                <w:sz w:val="21"/>
              </w:rPr>
              <w:t>and</w:t>
            </w:r>
          </w:p>
          <w:p>
            <w:pPr>
              <w:pStyle w:val="TableParagraph"/>
              <w:spacing w:line="241" w:lineRule="exact" w:before="19"/>
              <w:ind w:left="109"/>
              <w:rPr>
                <w:sz w:val="21"/>
              </w:rPr>
            </w:pPr>
            <w:r>
              <w:rPr>
                <w:sz w:val="21"/>
              </w:rPr>
              <w:t>sixteen</w:t>
            </w:r>
            <w:r>
              <w:rPr>
                <w:spacing w:val="-3"/>
                <w:sz w:val="21"/>
              </w:rPr>
              <w:t> </w:t>
            </w:r>
            <w:r>
              <w:rPr>
                <w:sz w:val="21"/>
              </w:rPr>
              <w:t>retained</w:t>
            </w:r>
            <w:r>
              <w:rPr>
                <w:spacing w:val="-3"/>
                <w:sz w:val="21"/>
              </w:rPr>
              <w:t> </w:t>
            </w:r>
            <w:r>
              <w:rPr>
                <w:sz w:val="21"/>
              </w:rPr>
              <w:t>PDF</w:t>
            </w:r>
            <w:r>
              <w:rPr>
                <w:spacing w:val="-3"/>
                <w:sz w:val="21"/>
              </w:rPr>
              <w:t> </w:t>
            </w:r>
            <w:r>
              <w:rPr>
                <w:spacing w:val="-2"/>
                <w:sz w:val="21"/>
              </w:rPr>
              <w:t>entries</w:t>
            </w:r>
          </w:p>
        </w:tc>
      </w:tr>
      <w:tr>
        <w:trPr>
          <w:trHeight w:val="521" w:hRule="atLeast"/>
        </w:trPr>
        <w:tc>
          <w:tcPr>
            <w:tcW w:w="3390" w:type="dxa"/>
          </w:tcPr>
          <w:p>
            <w:pPr>
              <w:pStyle w:val="TableParagraph"/>
              <w:ind w:left="110"/>
              <w:rPr>
                <w:sz w:val="21"/>
              </w:rPr>
            </w:pPr>
            <w:r>
              <w:rPr>
                <w:sz w:val="21"/>
              </w:rPr>
              <w:t>Duplicate</w:t>
            </w:r>
            <w:r>
              <w:rPr>
                <w:spacing w:val="-9"/>
                <w:sz w:val="21"/>
              </w:rPr>
              <w:t> </w:t>
            </w:r>
            <w:r>
              <w:rPr>
                <w:sz w:val="21"/>
              </w:rPr>
              <w:t>appearances</w:t>
            </w:r>
            <w:r>
              <w:rPr>
                <w:spacing w:val="-7"/>
                <w:sz w:val="21"/>
              </w:rPr>
              <w:t> </w:t>
            </w:r>
            <w:r>
              <w:rPr>
                <w:spacing w:val="-2"/>
                <w:sz w:val="21"/>
              </w:rPr>
              <w:t>removed</w:t>
            </w:r>
          </w:p>
        </w:tc>
        <w:tc>
          <w:tcPr>
            <w:tcW w:w="3388" w:type="dxa"/>
          </w:tcPr>
          <w:p>
            <w:pPr>
              <w:pStyle w:val="TableParagraph"/>
              <w:ind w:left="108"/>
              <w:rPr>
                <w:sz w:val="21"/>
              </w:rPr>
            </w:pPr>
            <w:r>
              <w:rPr>
                <w:spacing w:val="-10"/>
                <w:sz w:val="21"/>
              </w:rPr>
              <w:t>8</w:t>
            </w:r>
          </w:p>
        </w:tc>
        <w:tc>
          <w:tcPr>
            <w:tcW w:w="3390" w:type="dxa"/>
          </w:tcPr>
          <w:p>
            <w:pPr>
              <w:pStyle w:val="TableParagraph"/>
              <w:ind w:left="109"/>
              <w:rPr>
                <w:sz w:val="21"/>
              </w:rPr>
            </w:pPr>
            <w:r>
              <w:rPr>
                <w:sz w:val="21"/>
              </w:rPr>
              <w:t>Two</w:t>
            </w:r>
            <w:r>
              <w:rPr>
                <w:spacing w:val="-4"/>
                <w:sz w:val="21"/>
              </w:rPr>
              <w:t> </w:t>
            </w:r>
            <w:r>
              <w:rPr>
                <w:sz w:val="21"/>
              </w:rPr>
              <w:t>within</w:t>
            </w:r>
            <w:r>
              <w:rPr>
                <w:spacing w:val="-4"/>
                <w:sz w:val="21"/>
              </w:rPr>
              <w:t> </w:t>
            </w:r>
            <w:r>
              <w:rPr>
                <w:sz w:val="21"/>
              </w:rPr>
              <w:t>the</w:t>
            </w:r>
            <w:r>
              <w:rPr>
                <w:spacing w:val="-4"/>
                <w:sz w:val="21"/>
              </w:rPr>
              <w:t> </w:t>
            </w:r>
            <w:r>
              <w:rPr>
                <w:sz w:val="21"/>
              </w:rPr>
              <w:t>Scholar</w:t>
            </w:r>
            <w:r>
              <w:rPr>
                <w:spacing w:val="-4"/>
                <w:sz w:val="21"/>
              </w:rPr>
              <w:t> </w:t>
            </w:r>
            <w:r>
              <w:rPr>
                <w:sz w:val="21"/>
              </w:rPr>
              <w:t>listing;</w:t>
            </w:r>
            <w:r>
              <w:rPr>
                <w:spacing w:val="-3"/>
                <w:sz w:val="21"/>
              </w:rPr>
              <w:t> </w:t>
            </w:r>
            <w:r>
              <w:rPr>
                <w:spacing w:val="-5"/>
                <w:sz w:val="21"/>
              </w:rPr>
              <w:t>six</w:t>
            </w:r>
          </w:p>
          <w:p>
            <w:pPr>
              <w:pStyle w:val="TableParagraph"/>
              <w:spacing w:line="241" w:lineRule="exact" w:before="19"/>
              <w:ind w:left="109"/>
              <w:rPr>
                <w:sz w:val="21"/>
              </w:rPr>
            </w:pPr>
            <w:r>
              <w:rPr>
                <w:sz w:val="21"/>
              </w:rPr>
              <w:t>overlaps</w:t>
            </w:r>
            <w:r>
              <w:rPr>
                <w:spacing w:val="-4"/>
                <w:sz w:val="21"/>
              </w:rPr>
              <w:t> </w:t>
            </w:r>
            <w:r>
              <w:rPr>
                <w:sz w:val="21"/>
              </w:rPr>
              <w:t>with</w:t>
            </w:r>
            <w:r>
              <w:rPr>
                <w:spacing w:val="-3"/>
                <w:sz w:val="21"/>
              </w:rPr>
              <w:t> </w:t>
            </w:r>
            <w:r>
              <w:rPr>
                <w:sz w:val="21"/>
              </w:rPr>
              <w:t>the</w:t>
            </w:r>
            <w:r>
              <w:rPr>
                <w:spacing w:val="-4"/>
                <w:sz w:val="21"/>
              </w:rPr>
              <w:t> </w:t>
            </w:r>
            <w:r>
              <w:rPr>
                <w:sz w:val="21"/>
              </w:rPr>
              <w:t>PDF</w:t>
            </w:r>
            <w:r>
              <w:rPr>
                <w:spacing w:val="-3"/>
                <w:sz w:val="21"/>
              </w:rPr>
              <w:t> </w:t>
            </w:r>
            <w:r>
              <w:rPr>
                <w:spacing w:val="-2"/>
                <w:sz w:val="21"/>
              </w:rPr>
              <w:t>collection</w:t>
            </w:r>
          </w:p>
        </w:tc>
      </w:tr>
    </w:tbl>
    <w:p>
      <w:pPr>
        <w:pStyle w:val="TableParagraph"/>
        <w:spacing w:after="0" w:line="241" w:lineRule="exact"/>
        <w:rPr>
          <w:sz w:val="21"/>
        </w:rPr>
        <w:sectPr>
          <w:pgSz w:w="12240" w:h="15840"/>
          <w:pgMar w:header="465" w:footer="0" w:top="900" w:bottom="970" w:left="720" w:right="720"/>
        </w:sectPr>
      </w:pPr>
    </w:p>
    <w:tbl>
      <w:tblPr>
        <w:tblW w:w="0" w:type="auto"/>
        <w:jc w:val="left"/>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90"/>
        <w:gridCol w:w="3388"/>
        <w:gridCol w:w="3390"/>
      </w:tblGrid>
      <w:tr>
        <w:trPr>
          <w:trHeight w:val="261" w:hRule="atLeast"/>
        </w:trPr>
        <w:tc>
          <w:tcPr>
            <w:tcW w:w="3390" w:type="dxa"/>
            <w:shd w:val="clear" w:color="auto" w:fill="D8E9F6"/>
          </w:tcPr>
          <w:p>
            <w:pPr>
              <w:pStyle w:val="TableParagraph"/>
              <w:ind w:left="110"/>
              <w:rPr>
                <w:sz w:val="21"/>
              </w:rPr>
            </w:pPr>
            <w:r>
              <w:rPr>
                <w:sz w:val="21"/>
              </w:rPr>
              <w:t>Audited</w:t>
            </w:r>
            <w:r>
              <w:rPr>
                <w:spacing w:val="-5"/>
                <w:sz w:val="21"/>
              </w:rPr>
              <w:t> </w:t>
            </w:r>
            <w:r>
              <w:rPr>
                <w:sz w:val="21"/>
              </w:rPr>
              <w:t>selection</w:t>
            </w:r>
            <w:r>
              <w:rPr>
                <w:spacing w:val="-5"/>
                <w:sz w:val="21"/>
              </w:rPr>
              <w:t> </w:t>
            </w:r>
            <w:r>
              <w:rPr>
                <w:spacing w:val="-4"/>
                <w:sz w:val="21"/>
              </w:rPr>
              <w:t>stage</w:t>
            </w:r>
          </w:p>
        </w:tc>
        <w:tc>
          <w:tcPr>
            <w:tcW w:w="3388" w:type="dxa"/>
            <w:shd w:val="clear" w:color="auto" w:fill="D8E9F6"/>
          </w:tcPr>
          <w:p>
            <w:pPr>
              <w:pStyle w:val="TableParagraph"/>
              <w:ind w:left="108"/>
              <w:rPr>
                <w:sz w:val="21"/>
              </w:rPr>
            </w:pPr>
            <w:r>
              <w:rPr>
                <w:spacing w:val="-2"/>
                <w:sz w:val="21"/>
              </w:rPr>
              <w:t>Count</w:t>
            </w:r>
          </w:p>
        </w:tc>
        <w:tc>
          <w:tcPr>
            <w:tcW w:w="3390" w:type="dxa"/>
            <w:shd w:val="clear" w:color="auto" w:fill="D8E9F6"/>
          </w:tcPr>
          <w:p>
            <w:pPr>
              <w:pStyle w:val="TableParagraph"/>
              <w:ind w:left="109"/>
              <w:rPr>
                <w:sz w:val="21"/>
              </w:rPr>
            </w:pPr>
            <w:r>
              <w:rPr>
                <w:spacing w:val="-2"/>
                <w:sz w:val="21"/>
              </w:rPr>
              <w:t>Interpretation</w:t>
            </w:r>
          </w:p>
        </w:tc>
      </w:tr>
      <w:tr>
        <w:trPr>
          <w:trHeight w:val="522" w:hRule="atLeast"/>
        </w:trPr>
        <w:tc>
          <w:tcPr>
            <w:tcW w:w="3390" w:type="dxa"/>
          </w:tcPr>
          <w:p>
            <w:pPr>
              <w:pStyle w:val="TableParagraph"/>
              <w:spacing w:line="240" w:lineRule="exact"/>
              <w:ind w:left="110"/>
              <w:rPr>
                <w:sz w:val="21"/>
              </w:rPr>
            </w:pPr>
            <w:r>
              <w:rPr>
                <w:sz w:val="21"/>
              </w:rPr>
              <w:t>Unique</w:t>
            </w:r>
            <w:r>
              <w:rPr>
                <w:spacing w:val="-5"/>
                <w:sz w:val="21"/>
              </w:rPr>
              <w:t> </w:t>
            </w:r>
            <w:r>
              <w:rPr>
                <w:sz w:val="21"/>
              </w:rPr>
              <w:t>records</w:t>
            </w:r>
            <w:r>
              <w:rPr>
                <w:spacing w:val="-4"/>
                <w:sz w:val="21"/>
              </w:rPr>
              <w:t> </w:t>
            </w:r>
            <w:r>
              <w:rPr>
                <w:spacing w:val="-2"/>
                <w:sz w:val="21"/>
              </w:rPr>
              <w:t>screened</w:t>
            </w:r>
          </w:p>
        </w:tc>
        <w:tc>
          <w:tcPr>
            <w:tcW w:w="3388" w:type="dxa"/>
          </w:tcPr>
          <w:p>
            <w:pPr>
              <w:pStyle w:val="TableParagraph"/>
              <w:spacing w:line="240" w:lineRule="exact"/>
              <w:ind w:left="108"/>
              <w:rPr>
                <w:sz w:val="21"/>
              </w:rPr>
            </w:pPr>
            <w:r>
              <w:rPr>
                <w:spacing w:val="-5"/>
                <w:sz w:val="21"/>
              </w:rPr>
              <w:t>38</w:t>
            </w:r>
          </w:p>
        </w:tc>
        <w:tc>
          <w:tcPr>
            <w:tcW w:w="3390" w:type="dxa"/>
          </w:tcPr>
          <w:p>
            <w:pPr>
              <w:pStyle w:val="TableParagraph"/>
              <w:spacing w:line="240" w:lineRule="exact"/>
              <w:ind w:left="109"/>
              <w:rPr>
                <w:sz w:val="21"/>
              </w:rPr>
            </w:pPr>
            <w:r>
              <w:rPr>
                <w:sz w:val="21"/>
              </w:rPr>
              <w:t>All</w:t>
            </w:r>
            <w:r>
              <w:rPr>
                <w:spacing w:val="-4"/>
                <w:sz w:val="21"/>
              </w:rPr>
              <w:t> </w:t>
            </w:r>
            <w:r>
              <w:rPr>
                <w:sz w:val="21"/>
              </w:rPr>
              <w:t>distinct</w:t>
            </w:r>
            <w:r>
              <w:rPr>
                <w:spacing w:val="-2"/>
                <w:sz w:val="21"/>
              </w:rPr>
              <w:t> </w:t>
            </w:r>
            <w:r>
              <w:rPr>
                <w:sz w:val="21"/>
              </w:rPr>
              <w:t>titles</w:t>
            </w:r>
            <w:r>
              <w:rPr>
                <w:spacing w:val="-4"/>
                <w:sz w:val="21"/>
              </w:rPr>
              <w:t> </w:t>
            </w:r>
            <w:r>
              <w:rPr>
                <w:sz w:val="21"/>
              </w:rPr>
              <w:t>screened</w:t>
            </w:r>
            <w:r>
              <w:rPr>
                <w:spacing w:val="-2"/>
                <w:sz w:val="21"/>
              </w:rPr>
              <w:t> </w:t>
            </w:r>
            <w:r>
              <w:rPr>
                <w:sz w:val="21"/>
              </w:rPr>
              <w:t>using</w:t>
            </w:r>
            <w:r>
              <w:rPr>
                <w:spacing w:val="-2"/>
                <w:sz w:val="21"/>
              </w:rPr>
              <w:t> </w:t>
            </w:r>
            <w:r>
              <w:rPr>
                <w:spacing w:val="-5"/>
                <w:sz w:val="21"/>
              </w:rPr>
              <w:t>the</w:t>
            </w:r>
          </w:p>
          <w:p>
            <w:pPr>
              <w:pStyle w:val="TableParagraph"/>
              <w:spacing w:before="19"/>
              <w:ind w:left="109"/>
              <w:rPr>
                <w:sz w:val="21"/>
              </w:rPr>
            </w:pPr>
            <w:r>
              <w:rPr>
                <w:sz w:val="21"/>
              </w:rPr>
              <w:t>captured</w:t>
            </w:r>
            <w:r>
              <w:rPr>
                <w:spacing w:val="-8"/>
                <w:sz w:val="21"/>
              </w:rPr>
              <w:t> </w:t>
            </w:r>
            <w:r>
              <w:rPr>
                <w:sz w:val="21"/>
              </w:rPr>
              <w:t>bibliographic</w:t>
            </w:r>
            <w:r>
              <w:rPr>
                <w:spacing w:val="-7"/>
                <w:sz w:val="21"/>
              </w:rPr>
              <w:t> </w:t>
            </w:r>
            <w:r>
              <w:rPr>
                <w:spacing w:val="-2"/>
                <w:sz w:val="21"/>
              </w:rPr>
              <w:t>evidence</w:t>
            </w:r>
          </w:p>
        </w:tc>
      </w:tr>
      <w:tr>
        <w:trPr>
          <w:trHeight w:val="522" w:hRule="atLeast"/>
        </w:trPr>
        <w:tc>
          <w:tcPr>
            <w:tcW w:w="3390" w:type="dxa"/>
          </w:tcPr>
          <w:p>
            <w:pPr>
              <w:pStyle w:val="TableParagraph"/>
              <w:spacing w:line="240" w:lineRule="exact"/>
              <w:ind w:left="110"/>
              <w:rPr>
                <w:sz w:val="21"/>
              </w:rPr>
            </w:pPr>
            <w:r>
              <w:rPr>
                <w:sz w:val="21"/>
              </w:rPr>
              <w:t>Screened</w:t>
            </w:r>
            <w:r>
              <w:rPr>
                <w:spacing w:val="-2"/>
                <w:sz w:val="21"/>
              </w:rPr>
              <w:t> </w:t>
            </w:r>
            <w:r>
              <w:rPr>
                <w:sz w:val="21"/>
              </w:rPr>
              <w:t>out</w:t>
            </w:r>
            <w:r>
              <w:rPr>
                <w:spacing w:val="-2"/>
                <w:sz w:val="21"/>
              </w:rPr>
              <w:t> </w:t>
            </w:r>
            <w:r>
              <w:rPr>
                <w:sz w:val="21"/>
              </w:rPr>
              <w:t>by</w:t>
            </w:r>
            <w:r>
              <w:rPr>
                <w:spacing w:val="-1"/>
                <w:sz w:val="21"/>
              </w:rPr>
              <w:t> </w:t>
            </w:r>
            <w:r>
              <w:rPr>
                <w:spacing w:val="-2"/>
                <w:sz w:val="21"/>
              </w:rPr>
              <w:t>title/abstract</w:t>
            </w:r>
          </w:p>
        </w:tc>
        <w:tc>
          <w:tcPr>
            <w:tcW w:w="3388" w:type="dxa"/>
          </w:tcPr>
          <w:p>
            <w:pPr>
              <w:pStyle w:val="TableParagraph"/>
              <w:spacing w:line="240" w:lineRule="exact"/>
              <w:ind w:left="108"/>
              <w:rPr>
                <w:sz w:val="21"/>
              </w:rPr>
            </w:pPr>
            <w:r>
              <w:rPr>
                <w:spacing w:val="-5"/>
                <w:sz w:val="21"/>
              </w:rPr>
              <w:t>11</w:t>
            </w:r>
          </w:p>
        </w:tc>
        <w:tc>
          <w:tcPr>
            <w:tcW w:w="3390" w:type="dxa"/>
          </w:tcPr>
          <w:p>
            <w:pPr>
              <w:pStyle w:val="TableParagraph"/>
              <w:spacing w:line="240" w:lineRule="exact"/>
              <w:ind w:left="109"/>
              <w:rPr>
                <w:sz w:val="21"/>
              </w:rPr>
            </w:pPr>
            <w:r>
              <w:rPr>
                <w:sz w:val="21"/>
              </w:rPr>
              <w:t>Surveys,</w:t>
            </w:r>
            <w:r>
              <w:rPr>
                <w:spacing w:val="-4"/>
                <w:sz w:val="21"/>
              </w:rPr>
              <w:t> </w:t>
            </w:r>
            <w:r>
              <w:rPr>
                <w:sz w:val="21"/>
              </w:rPr>
              <w:t>attack-only</w:t>
            </w:r>
            <w:r>
              <w:rPr>
                <w:spacing w:val="-3"/>
                <w:sz w:val="21"/>
              </w:rPr>
              <w:t> </w:t>
            </w:r>
            <w:r>
              <w:rPr>
                <w:sz w:val="21"/>
              </w:rPr>
              <w:t>work</w:t>
            </w:r>
            <w:r>
              <w:rPr>
                <w:spacing w:val="-3"/>
                <w:sz w:val="21"/>
              </w:rPr>
              <w:t> </w:t>
            </w:r>
            <w:r>
              <w:rPr>
                <w:sz w:val="21"/>
              </w:rPr>
              <w:t>or</w:t>
            </w:r>
            <w:r>
              <w:rPr>
                <w:spacing w:val="-2"/>
                <w:sz w:val="21"/>
              </w:rPr>
              <w:t> wrong</w:t>
            </w:r>
          </w:p>
          <w:p>
            <w:pPr>
              <w:pStyle w:val="TableParagraph"/>
              <w:spacing w:before="19"/>
              <w:ind w:left="109"/>
              <w:rPr>
                <w:sz w:val="21"/>
              </w:rPr>
            </w:pPr>
            <w:r>
              <w:rPr>
                <w:spacing w:val="-2"/>
                <w:sz w:val="21"/>
              </w:rPr>
              <w:t>model/mechanistic</w:t>
            </w:r>
            <w:r>
              <w:rPr>
                <w:spacing w:val="18"/>
                <w:sz w:val="21"/>
              </w:rPr>
              <w:t> </w:t>
            </w:r>
            <w:r>
              <w:rPr>
                <w:spacing w:val="-2"/>
                <w:sz w:val="21"/>
              </w:rPr>
              <w:t>scope</w:t>
            </w:r>
          </w:p>
        </w:tc>
      </w:tr>
      <w:tr>
        <w:trPr>
          <w:trHeight w:val="522" w:hRule="atLeast"/>
        </w:trPr>
        <w:tc>
          <w:tcPr>
            <w:tcW w:w="3390" w:type="dxa"/>
          </w:tcPr>
          <w:p>
            <w:pPr>
              <w:pStyle w:val="TableParagraph"/>
              <w:spacing w:line="240" w:lineRule="exact"/>
              <w:ind w:left="110"/>
              <w:rPr>
                <w:sz w:val="21"/>
              </w:rPr>
            </w:pPr>
            <w:r>
              <w:rPr>
                <w:sz w:val="21"/>
              </w:rPr>
              <w:t>Additional</w:t>
            </w:r>
            <w:r>
              <w:rPr>
                <w:spacing w:val="-8"/>
                <w:sz w:val="21"/>
              </w:rPr>
              <w:t> </w:t>
            </w:r>
            <w:r>
              <w:rPr>
                <w:sz w:val="21"/>
              </w:rPr>
              <w:t>candidates</w:t>
            </w:r>
            <w:r>
              <w:rPr>
                <w:spacing w:val="-8"/>
                <w:sz w:val="21"/>
              </w:rPr>
              <w:t> </w:t>
            </w:r>
            <w:r>
              <w:rPr>
                <w:spacing w:val="-2"/>
                <w:sz w:val="21"/>
              </w:rPr>
              <w:t>without</w:t>
            </w:r>
          </w:p>
          <w:p>
            <w:pPr>
              <w:pStyle w:val="TableParagraph"/>
              <w:spacing w:before="19"/>
              <w:ind w:left="110"/>
              <w:rPr>
                <w:sz w:val="21"/>
              </w:rPr>
            </w:pPr>
            <w:r>
              <w:rPr>
                <w:sz w:val="21"/>
              </w:rPr>
              <w:t>retained</w:t>
            </w:r>
            <w:r>
              <w:rPr>
                <w:spacing w:val="-6"/>
                <w:sz w:val="21"/>
              </w:rPr>
              <w:t> </w:t>
            </w:r>
            <w:r>
              <w:rPr>
                <w:spacing w:val="-4"/>
                <w:sz w:val="21"/>
              </w:rPr>
              <w:t>PDFs</w:t>
            </w:r>
          </w:p>
        </w:tc>
        <w:tc>
          <w:tcPr>
            <w:tcW w:w="3388" w:type="dxa"/>
          </w:tcPr>
          <w:p>
            <w:pPr>
              <w:pStyle w:val="TableParagraph"/>
              <w:spacing w:line="240" w:lineRule="exact"/>
              <w:ind w:left="108"/>
              <w:rPr>
                <w:sz w:val="21"/>
              </w:rPr>
            </w:pPr>
            <w:r>
              <w:rPr>
                <w:spacing w:val="-5"/>
                <w:sz w:val="21"/>
              </w:rPr>
              <w:t>11</w:t>
            </w:r>
          </w:p>
        </w:tc>
        <w:tc>
          <w:tcPr>
            <w:tcW w:w="3390" w:type="dxa"/>
          </w:tcPr>
          <w:p>
            <w:pPr>
              <w:pStyle w:val="TableParagraph"/>
              <w:spacing w:line="240" w:lineRule="exact"/>
              <w:ind w:left="109"/>
              <w:rPr>
                <w:sz w:val="21"/>
              </w:rPr>
            </w:pPr>
            <w:r>
              <w:rPr>
                <w:sz w:val="21"/>
              </w:rPr>
              <w:t>Potentially</w:t>
            </w:r>
            <w:r>
              <w:rPr>
                <w:spacing w:val="-6"/>
                <w:sz w:val="21"/>
              </w:rPr>
              <w:t> </w:t>
            </w:r>
            <w:r>
              <w:rPr>
                <w:sz w:val="21"/>
              </w:rPr>
              <w:t>relevant;</w:t>
            </w:r>
            <w:r>
              <w:rPr>
                <w:spacing w:val="-5"/>
                <w:sz w:val="21"/>
              </w:rPr>
              <w:t> </w:t>
            </w:r>
            <w:r>
              <w:rPr>
                <w:sz w:val="21"/>
              </w:rPr>
              <w:t>full</w:t>
            </w:r>
            <w:r>
              <w:rPr>
                <w:spacing w:val="-5"/>
                <w:sz w:val="21"/>
              </w:rPr>
              <w:t> </w:t>
            </w:r>
            <w:r>
              <w:rPr>
                <w:sz w:val="21"/>
              </w:rPr>
              <w:t>texts</w:t>
            </w:r>
            <w:r>
              <w:rPr>
                <w:spacing w:val="-6"/>
                <w:sz w:val="21"/>
              </w:rPr>
              <w:t> </w:t>
            </w:r>
            <w:r>
              <w:rPr>
                <w:spacing w:val="-5"/>
                <w:sz w:val="21"/>
              </w:rPr>
              <w:t>not</w:t>
            </w:r>
          </w:p>
          <w:p>
            <w:pPr>
              <w:pStyle w:val="TableParagraph"/>
              <w:spacing w:before="19"/>
              <w:ind w:left="109"/>
              <w:rPr>
                <w:sz w:val="21"/>
              </w:rPr>
            </w:pPr>
            <w:r>
              <w:rPr>
                <w:sz w:val="21"/>
              </w:rPr>
              <w:t>part</w:t>
            </w:r>
            <w:r>
              <w:rPr>
                <w:spacing w:val="-4"/>
                <w:sz w:val="21"/>
              </w:rPr>
              <w:t> </w:t>
            </w:r>
            <w:r>
              <w:rPr>
                <w:sz w:val="21"/>
              </w:rPr>
              <w:t>of</w:t>
            </w:r>
            <w:r>
              <w:rPr>
                <w:spacing w:val="-3"/>
                <w:sz w:val="21"/>
              </w:rPr>
              <w:t> </w:t>
            </w:r>
            <w:r>
              <w:rPr>
                <w:sz w:val="21"/>
              </w:rPr>
              <w:t>the</w:t>
            </w:r>
            <w:r>
              <w:rPr>
                <w:spacing w:val="-4"/>
                <w:sz w:val="21"/>
              </w:rPr>
              <w:t> </w:t>
            </w:r>
            <w:r>
              <w:rPr>
                <w:sz w:val="21"/>
              </w:rPr>
              <w:t>archived</w:t>
            </w:r>
            <w:r>
              <w:rPr>
                <w:spacing w:val="-3"/>
                <w:sz w:val="21"/>
              </w:rPr>
              <w:t> </w:t>
            </w:r>
            <w:r>
              <w:rPr>
                <w:sz w:val="21"/>
              </w:rPr>
              <w:t>evidence</w:t>
            </w:r>
            <w:r>
              <w:rPr>
                <w:spacing w:val="-3"/>
                <w:sz w:val="21"/>
              </w:rPr>
              <w:t> </w:t>
            </w:r>
            <w:r>
              <w:rPr>
                <w:spacing w:val="-5"/>
                <w:sz w:val="21"/>
              </w:rPr>
              <w:t>set</w:t>
            </w:r>
          </w:p>
        </w:tc>
      </w:tr>
      <w:tr>
        <w:trPr>
          <w:trHeight w:val="782" w:hRule="atLeast"/>
        </w:trPr>
        <w:tc>
          <w:tcPr>
            <w:tcW w:w="3390" w:type="dxa"/>
          </w:tcPr>
          <w:p>
            <w:pPr>
              <w:pStyle w:val="TableParagraph"/>
              <w:spacing w:line="259" w:lineRule="auto"/>
              <w:ind w:left="110"/>
              <w:rPr>
                <w:sz w:val="21"/>
              </w:rPr>
            </w:pPr>
            <w:r>
              <w:rPr>
                <w:sz w:val="21"/>
              </w:rPr>
              <w:t>Full-text</w:t>
            </w:r>
            <w:r>
              <w:rPr>
                <w:spacing w:val="-10"/>
                <w:sz w:val="21"/>
              </w:rPr>
              <w:t> </w:t>
            </w:r>
            <w:r>
              <w:rPr>
                <w:sz w:val="21"/>
              </w:rPr>
              <w:t>PDFs</w:t>
            </w:r>
            <w:r>
              <w:rPr>
                <w:spacing w:val="-11"/>
                <w:sz w:val="21"/>
              </w:rPr>
              <w:t> </w:t>
            </w:r>
            <w:r>
              <w:rPr>
                <w:sz w:val="21"/>
              </w:rPr>
              <w:t>assessed</w:t>
            </w:r>
            <w:r>
              <w:rPr>
                <w:spacing w:val="-10"/>
                <w:sz w:val="21"/>
              </w:rPr>
              <w:t> </w:t>
            </w:r>
            <w:r>
              <w:rPr>
                <w:sz w:val="21"/>
              </w:rPr>
              <w:t>→</w:t>
            </w:r>
            <w:r>
              <w:rPr>
                <w:spacing w:val="-11"/>
                <w:sz w:val="21"/>
              </w:rPr>
              <w:t> </w:t>
            </w:r>
            <w:r>
              <w:rPr>
                <w:sz w:val="21"/>
              </w:rPr>
              <w:t>core </w:t>
            </w:r>
            <w:r>
              <w:rPr>
                <w:spacing w:val="-2"/>
                <w:sz w:val="21"/>
              </w:rPr>
              <w:t>included</w:t>
            </w:r>
          </w:p>
        </w:tc>
        <w:tc>
          <w:tcPr>
            <w:tcW w:w="3388" w:type="dxa"/>
          </w:tcPr>
          <w:p>
            <w:pPr>
              <w:pStyle w:val="TableParagraph"/>
              <w:spacing w:line="240" w:lineRule="exact"/>
              <w:ind w:left="108"/>
              <w:rPr>
                <w:sz w:val="21"/>
              </w:rPr>
            </w:pPr>
            <w:r>
              <w:rPr>
                <w:sz w:val="21"/>
              </w:rPr>
              <w:t>16</w:t>
            </w:r>
            <w:r>
              <w:rPr>
                <w:spacing w:val="-1"/>
                <w:sz w:val="21"/>
              </w:rPr>
              <w:t> </w:t>
            </w:r>
            <w:r>
              <w:rPr>
                <w:sz w:val="21"/>
              </w:rPr>
              <w:t>→ </w:t>
            </w:r>
            <w:r>
              <w:rPr>
                <w:spacing w:val="-10"/>
                <w:sz w:val="21"/>
              </w:rPr>
              <w:t>8</w:t>
            </w:r>
          </w:p>
        </w:tc>
        <w:tc>
          <w:tcPr>
            <w:tcW w:w="3390" w:type="dxa"/>
          </w:tcPr>
          <w:p>
            <w:pPr>
              <w:pStyle w:val="TableParagraph"/>
              <w:spacing w:line="240" w:lineRule="exact"/>
              <w:ind w:left="109"/>
              <w:rPr>
                <w:sz w:val="21"/>
              </w:rPr>
            </w:pPr>
            <w:r>
              <w:rPr>
                <w:sz w:val="21"/>
              </w:rPr>
              <w:t>Eight</w:t>
            </w:r>
            <w:r>
              <w:rPr>
                <w:spacing w:val="-6"/>
                <w:sz w:val="21"/>
              </w:rPr>
              <w:t> </w:t>
            </w:r>
            <w:r>
              <w:rPr>
                <w:sz w:val="21"/>
              </w:rPr>
              <w:t>exclusions:</w:t>
            </w:r>
            <w:r>
              <w:rPr>
                <w:spacing w:val="-6"/>
                <w:sz w:val="21"/>
              </w:rPr>
              <w:t> </w:t>
            </w:r>
            <w:r>
              <w:rPr>
                <w:sz w:val="21"/>
              </w:rPr>
              <w:t>six</w:t>
            </w:r>
            <w:r>
              <w:rPr>
                <w:spacing w:val="-5"/>
                <w:sz w:val="21"/>
              </w:rPr>
              <w:t> </w:t>
            </w:r>
            <w:r>
              <w:rPr>
                <w:sz w:val="21"/>
              </w:rPr>
              <w:t>outside</w:t>
            </w:r>
            <w:r>
              <w:rPr>
                <w:spacing w:val="-5"/>
                <w:sz w:val="21"/>
              </w:rPr>
              <w:t> </w:t>
            </w:r>
            <w:r>
              <w:rPr>
                <w:spacing w:val="-4"/>
                <w:sz w:val="21"/>
              </w:rPr>
              <w:t>core</w:t>
            </w:r>
          </w:p>
          <w:p>
            <w:pPr>
              <w:pStyle w:val="TableParagraph"/>
              <w:spacing w:line="260" w:lineRule="atLeast" w:before="1"/>
              <w:ind w:left="109"/>
              <w:rPr>
                <w:sz w:val="21"/>
              </w:rPr>
            </w:pPr>
            <w:r>
              <w:rPr>
                <w:sz w:val="21"/>
              </w:rPr>
              <w:t>scope;</w:t>
            </w:r>
            <w:r>
              <w:rPr>
                <w:spacing w:val="-14"/>
                <w:sz w:val="21"/>
              </w:rPr>
              <w:t> </w:t>
            </w:r>
            <w:r>
              <w:rPr>
                <w:sz w:val="21"/>
              </w:rPr>
              <w:t>two</w:t>
            </w:r>
            <w:r>
              <w:rPr>
                <w:spacing w:val="-13"/>
                <w:sz w:val="21"/>
              </w:rPr>
              <w:t> </w:t>
            </w:r>
            <w:r>
              <w:rPr>
                <w:sz w:val="21"/>
              </w:rPr>
              <w:t>language-only</w:t>
            </w:r>
            <w:r>
              <w:rPr>
                <w:spacing w:val="-13"/>
                <w:sz w:val="21"/>
              </w:rPr>
              <w:t> </w:t>
            </w:r>
            <w:r>
              <w:rPr>
                <w:sz w:val="21"/>
              </w:rPr>
              <w:t>context </w:t>
            </w:r>
            <w:r>
              <w:rPr>
                <w:spacing w:val="-2"/>
                <w:sz w:val="21"/>
              </w:rPr>
              <w:t>studies</w:t>
            </w:r>
          </w:p>
        </w:tc>
      </w:tr>
    </w:tbl>
    <w:p>
      <w:pPr>
        <w:pStyle w:val="Heading2"/>
        <w:numPr>
          <w:ilvl w:val="1"/>
          <w:numId w:val="1"/>
        </w:numPr>
        <w:tabs>
          <w:tab w:pos="519" w:val="left" w:leader="none"/>
        </w:tabs>
        <w:spacing w:line="240" w:lineRule="auto" w:before="100" w:after="0"/>
        <w:ind w:left="519" w:right="0" w:hanging="344"/>
        <w:jc w:val="left"/>
      </w:pPr>
      <w:bookmarkStart w:name="4.2 Comparison of included studies" w:id="13"/>
      <w:bookmarkEnd w:id="13"/>
      <w:r>
        <w:rPr>
          <w:b w:val="0"/>
        </w:rPr>
      </w:r>
      <w:r>
        <w:rPr>
          <w:color w:val="1E3763"/>
        </w:rPr>
        <w:t>Comparison</w:t>
      </w:r>
      <w:r>
        <w:rPr>
          <w:color w:val="1E3763"/>
          <w:spacing w:val="-4"/>
        </w:rPr>
        <w:t> </w:t>
      </w:r>
      <w:r>
        <w:rPr>
          <w:color w:val="1E3763"/>
        </w:rPr>
        <w:t>of</w:t>
      </w:r>
      <w:r>
        <w:rPr>
          <w:color w:val="1E3763"/>
          <w:spacing w:val="-5"/>
        </w:rPr>
        <w:t> </w:t>
      </w:r>
      <w:r>
        <w:rPr>
          <w:color w:val="1E3763"/>
        </w:rPr>
        <w:t>included</w:t>
      </w:r>
      <w:r>
        <w:rPr>
          <w:color w:val="1E3763"/>
          <w:spacing w:val="-3"/>
        </w:rPr>
        <w:t> </w:t>
      </w:r>
      <w:r>
        <w:rPr>
          <w:color w:val="1E3763"/>
          <w:spacing w:val="-2"/>
        </w:rPr>
        <w:t>studies</w:t>
      </w:r>
    </w:p>
    <w:p>
      <w:pPr>
        <w:pStyle w:val="BodyText"/>
      </w:pPr>
      <w:r>
        <w:rPr/>
        <w:t>The table compares the eight core VLM studies using the information that could be supported by the available papers and verification</w:t>
      </w:r>
      <w:r>
        <w:rPr>
          <w:spacing w:val="-3"/>
        </w:rPr>
        <w:t> </w:t>
      </w:r>
      <w:r>
        <w:rPr/>
        <w:t>records.</w:t>
      </w:r>
      <w:r>
        <w:rPr>
          <w:spacing w:val="-4"/>
        </w:rPr>
        <w:t> </w:t>
      </w:r>
      <w:r>
        <w:rPr/>
        <w:t>The</w:t>
      </w:r>
      <w:r>
        <w:rPr>
          <w:spacing w:val="-3"/>
        </w:rPr>
        <w:t> </w:t>
      </w:r>
      <w:r>
        <w:rPr/>
        <w:t>models</w:t>
      </w:r>
      <w:r>
        <w:rPr>
          <w:spacing w:val="-4"/>
        </w:rPr>
        <w:t> </w:t>
      </w:r>
      <w:r>
        <w:rPr/>
        <w:t>and</w:t>
      </w:r>
      <w:r>
        <w:rPr>
          <w:spacing w:val="-3"/>
        </w:rPr>
        <w:t> </w:t>
      </w:r>
      <w:r>
        <w:rPr/>
        <w:t>benchmarks</w:t>
      </w:r>
      <w:r>
        <w:rPr>
          <w:spacing w:val="-4"/>
        </w:rPr>
        <w:t> </w:t>
      </w:r>
      <w:r>
        <w:rPr/>
        <w:t>differ,</w:t>
      </w:r>
      <w:r>
        <w:rPr>
          <w:spacing w:val="-4"/>
        </w:rPr>
        <w:t> </w:t>
      </w:r>
      <w:r>
        <w:rPr/>
        <w:t>so</w:t>
      </w:r>
      <w:r>
        <w:rPr>
          <w:spacing w:val="-4"/>
        </w:rPr>
        <w:t> </w:t>
      </w:r>
      <w:r>
        <w:rPr/>
        <w:t>a</w:t>
      </w:r>
      <w:r>
        <w:rPr>
          <w:spacing w:val="-3"/>
        </w:rPr>
        <w:t> </w:t>
      </w:r>
      <w:r>
        <w:rPr/>
        <w:t>reported</w:t>
      </w:r>
      <w:r>
        <w:rPr>
          <w:spacing w:val="-4"/>
        </w:rPr>
        <w:t> </w:t>
      </w:r>
      <w:r>
        <w:rPr/>
        <w:t>number</w:t>
      </w:r>
      <w:r>
        <w:rPr>
          <w:spacing w:val="-4"/>
        </w:rPr>
        <w:t> </w:t>
      </w:r>
      <w:r>
        <w:rPr/>
        <w:t>in</w:t>
      </w:r>
      <w:r>
        <w:rPr>
          <w:spacing w:val="-4"/>
        </w:rPr>
        <w:t> </w:t>
      </w:r>
      <w:r>
        <w:rPr/>
        <w:t>one</w:t>
      </w:r>
      <w:r>
        <w:rPr>
          <w:spacing w:val="-3"/>
        </w:rPr>
        <w:t> </w:t>
      </w:r>
      <w:r>
        <w:rPr/>
        <w:t>paper</w:t>
      </w:r>
      <w:r>
        <w:rPr>
          <w:spacing w:val="-3"/>
        </w:rPr>
        <w:t> </w:t>
      </w:r>
      <w:r>
        <w:rPr/>
        <w:t>is</w:t>
      </w:r>
      <w:r>
        <w:rPr>
          <w:spacing w:val="-4"/>
        </w:rPr>
        <w:t> </w:t>
      </w:r>
      <w:r>
        <w:rPr/>
        <w:t>not</w:t>
      </w:r>
      <w:r>
        <w:rPr>
          <w:spacing w:val="-3"/>
        </w:rPr>
        <w:t> </w:t>
      </w:r>
      <w:r>
        <w:rPr/>
        <w:t>automatically</w:t>
      </w:r>
      <w:r>
        <w:rPr>
          <w:spacing w:val="-4"/>
        </w:rPr>
        <w:t> </w:t>
      </w:r>
      <w:r>
        <w:rPr/>
        <w:t>comparable with a number in another. Where an exact result was not re-extracted or a common metric was not available, I describe the reported finding rather than filling the gap with an estimate.</w:t>
      </w:r>
    </w:p>
    <w:p>
      <w:pPr>
        <w:pStyle w:val="BodyText"/>
        <w:spacing w:before="6"/>
        <w:ind w:left="0"/>
        <w:rPr>
          <w:sz w:val="5"/>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2"/>
        <w:gridCol w:w="2034"/>
        <w:gridCol w:w="2032"/>
        <w:gridCol w:w="2034"/>
        <w:gridCol w:w="2034"/>
      </w:tblGrid>
      <w:tr>
        <w:trPr>
          <w:trHeight w:val="322" w:hRule="atLeast"/>
        </w:trPr>
        <w:tc>
          <w:tcPr>
            <w:tcW w:w="2032" w:type="dxa"/>
            <w:shd w:val="clear" w:color="auto" w:fill="D8E1F2"/>
          </w:tcPr>
          <w:p>
            <w:pPr>
              <w:pStyle w:val="TableParagraph"/>
              <w:spacing w:before="79"/>
              <w:ind w:left="109"/>
              <w:rPr>
                <w:b/>
                <w:sz w:val="14"/>
              </w:rPr>
            </w:pPr>
            <w:r>
              <w:rPr>
                <w:b/>
                <w:sz w:val="14"/>
              </w:rPr>
              <w:t>Study</w:t>
            </w:r>
            <w:r>
              <w:rPr>
                <w:b/>
                <w:spacing w:val="-1"/>
                <w:sz w:val="14"/>
              </w:rPr>
              <w:t> </w:t>
            </w:r>
            <w:r>
              <w:rPr>
                <w:b/>
                <w:sz w:val="14"/>
              </w:rPr>
              <w:t>/ </w:t>
            </w:r>
            <w:r>
              <w:rPr>
                <w:b/>
                <w:spacing w:val="-4"/>
                <w:sz w:val="14"/>
              </w:rPr>
              <w:t>year</w:t>
            </w:r>
          </w:p>
        </w:tc>
        <w:tc>
          <w:tcPr>
            <w:tcW w:w="2034" w:type="dxa"/>
            <w:shd w:val="clear" w:color="auto" w:fill="D8E1F2"/>
          </w:tcPr>
          <w:p>
            <w:pPr>
              <w:pStyle w:val="TableParagraph"/>
              <w:spacing w:before="79"/>
              <w:ind w:left="110"/>
              <w:rPr>
                <w:b/>
                <w:sz w:val="14"/>
              </w:rPr>
            </w:pPr>
            <w:r>
              <w:rPr>
                <w:b/>
                <w:spacing w:val="-2"/>
                <w:sz w:val="14"/>
              </w:rPr>
              <w:t>Objective</w:t>
            </w:r>
          </w:p>
        </w:tc>
        <w:tc>
          <w:tcPr>
            <w:tcW w:w="2032" w:type="dxa"/>
            <w:shd w:val="clear" w:color="auto" w:fill="D8E1F2"/>
          </w:tcPr>
          <w:p>
            <w:pPr>
              <w:pStyle w:val="TableParagraph"/>
              <w:spacing w:before="79"/>
              <w:ind w:left="108"/>
              <w:rPr>
                <w:b/>
                <w:sz w:val="14"/>
              </w:rPr>
            </w:pPr>
            <w:r>
              <w:rPr>
                <w:b/>
                <w:sz w:val="14"/>
              </w:rPr>
              <w:t>Method</w:t>
            </w:r>
            <w:r>
              <w:rPr>
                <w:b/>
                <w:spacing w:val="-3"/>
                <w:sz w:val="14"/>
              </w:rPr>
              <w:t> </w:t>
            </w:r>
            <w:r>
              <w:rPr>
                <w:b/>
                <w:sz w:val="14"/>
              </w:rPr>
              <w:t>/</w:t>
            </w:r>
            <w:r>
              <w:rPr>
                <w:b/>
                <w:spacing w:val="-1"/>
                <w:sz w:val="14"/>
              </w:rPr>
              <w:t> </w:t>
            </w:r>
            <w:r>
              <w:rPr>
                <w:b/>
                <w:spacing w:val="-2"/>
                <w:sz w:val="14"/>
              </w:rPr>
              <w:t>model</w:t>
            </w:r>
          </w:p>
        </w:tc>
        <w:tc>
          <w:tcPr>
            <w:tcW w:w="2034" w:type="dxa"/>
            <w:shd w:val="clear" w:color="auto" w:fill="D8E1F2"/>
          </w:tcPr>
          <w:p>
            <w:pPr>
              <w:pStyle w:val="TableParagraph"/>
              <w:spacing w:line="160" w:lineRule="exact"/>
              <w:ind w:left="110"/>
              <w:rPr>
                <w:b/>
                <w:sz w:val="14"/>
              </w:rPr>
            </w:pPr>
            <w:r>
              <w:rPr>
                <w:b/>
                <w:sz w:val="14"/>
              </w:rPr>
              <w:t>Dataset</w:t>
            </w:r>
            <w:r>
              <w:rPr>
                <w:b/>
                <w:spacing w:val="-9"/>
                <w:sz w:val="14"/>
              </w:rPr>
              <w:t> </w:t>
            </w:r>
            <w:r>
              <w:rPr>
                <w:b/>
                <w:sz w:val="14"/>
              </w:rPr>
              <w:t>/</w:t>
            </w:r>
            <w:r>
              <w:rPr>
                <w:b/>
                <w:spacing w:val="-9"/>
                <w:sz w:val="14"/>
              </w:rPr>
              <w:t> </w:t>
            </w:r>
            <w:r>
              <w:rPr>
                <w:b/>
                <w:sz w:val="14"/>
              </w:rPr>
              <w:t>metrics</w:t>
            </w:r>
            <w:r>
              <w:rPr>
                <w:b/>
                <w:spacing w:val="-9"/>
                <w:sz w:val="14"/>
              </w:rPr>
              <w:t> </w:t>
            </w:r>
            <w:r>
              <w:rPr>
                <w:b/>
                <w:sz w:val="14"/>
              </w:rPr>
              <w:t>/</w:t>
            </w:r>
            <w:r>
              <w:rPr>
                <w:b/>
                <w:spacing w:val="-8"/>
                <w:sz w:val="14"/>
              </w:rPr>
              <w:t> </w:t>
            </w:r>
            <w:r>
              <w:rPr>
                <w:b/>
                <w:sz w:val="14"/>
              </w:rPr>
              <w:t>reported</w:t>
            </w:r>
            <w:r>
              <w:rPr>
                <w:b/>
                <w:spacing w:val="40"/>
                <w:sz w:val="14"/>
              </w:rPr>
              <w:t> </w:t>
            </w:r>
            <w:r>
              <w:rPr>
                <w:b/>
                <w:spacing w:val="-2"/>
                <w:sz w:val="14"/>
              </w:rPr>
              <w:t>finding</w:t>
            </w:r>
          </w:p>
        </w:tc>
        <w:tc>
          <w:tcPr>
            <w:tcW w:w="2034" w:type="dxa"/>
            <w:shd w:val="clear" w:color="auto" w:fill="D8E1F2"/>
          </w:tcPr>
          <w:p>
            <w:pPr>
              <w:pStyle w:val="TableParagraph"/>
              <w:spacing w:before="79"/>
              <w:ind w:left="109"/>
              <w:rPr>
                <w:b/>
                <w:sz w:val="14"/>
              </w:rPr>
            </w:pPr>
            <w:r>
              <w:rPr>
                <w:b/>
                <w:sz w:val="14"/>
              </w:rPr>
              <w:t>Limitation</w:t>
            </w:r>
            <w:r>
              <w:rPr>
                <w:b/>
                <w:spacing w:val="-5"/>
                <w:sz w:val="14"/>
              </w:rPr>
              <w:t> </w:t>
            </w:r>
            <w:r>
              <w:rPr>
                <w:b/>
                <w:sz w:val="14"/>
              </w:rPr>
              <w:t>and</w:t>
            </w:r>
            <w:r>
              <w:rPr>
                <w:b/>
                <w:spacing w:val="-5"/>
                <w:sz w:val="14"/>
              </w:rPr>
              <w:t> </w:t>
            </w:r>
            <w:r>
              <w:rPr>
                <w:b/>
                <w:sz w:val="14"/>
              </w:rPr>
              <w:t>research</w:t>
            </w:r>
            <w:r>
              <w:rPr>
                <w:b/>
                <w:spacing w:val="-5"/>
                <w:sz w:val="14"/>
              </w:rPr>
              <w:t> gap</w:t>
            </w:r>
          </w:p>
        </w:tc>
      </w:tr>
      <w:tr>
        <w:trPr>
          <w:trHeight w:val="2380" w:hRule="atLeast"/>
        </w:trPr>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43"/>
              <w:rPr>
                <w:sz w:val="14"/>
              </w:rPr>
            </w:pPr>
          </w:p>
          <w:p>
            <w:pPr>
              <w:pStyle w:val="TableParagraph"/>
              <w:ind w:left="109" w:right="156"/>
              <w:rPr>
                <w:sz w:val="14"/>
              </w:rPr>
            </w:pPr>
            <w:r>
              <w:rPr>
                <w:sz w:val="14"/>
              </w:rPr>
              <w:t>Li et al. (2026), “Do VLMs</w:t>
            </w:r>
            <w:r>
              <w:rPr>
                <w:spacing w:val="40"/>
                <w:sz w:val="14"/>
              </w:rPr>
              <w:t> </w:t>
            </w:r>
            <w:r>
              <w:rPr>
                <w:sz w:val="14"/>
              </w:rPr>
              <w:t>Share</w:t>
            </w:r>
            <w:r>
              <w:rPr>
                <w:spacing w:val="-9"/>
                <w:sz w:val="14"/>
              </w:rPr>
              <w:t> </w:t>
            </w:r>
            <w:r>
              <w:rPr>
                <w:sz w:val="14"/>
              </w:rPr>
              <w:t>Safety</w:t>
            </w:r>
            <w:r>
              <w:rPr>
                <w:spacing w:val="-9"/>
                <w:sz w:val="14"/>
              </w:rPr>
              <w:t> </w:t>
            </w:r>
            <w:r>
              <w:rPr>
                <w:sz w:val="14"/>
              </w:rPr>
              <w:t>Neurons</w:t>
            </w:r>
            <w:r>
              <w:rPr>
                <w:spacing w:val="-9"/>
                <w:sz w:val="14"/>
              </w:rPr>
              <w:t> </w:t>
            </w:r>
            <w:r>
              <w:rPr>
                <w:sz w:val="14"/>
              </w:rPr>
              <w:t>Across</w:t>
            </w:r>
            <w:r>
              <w:rPr>
                <w:spacing w:val="40"/>
                <w:sz w:val="14"/>
              </w:rPr>
              <w:t> </w:t>
            </w:r>
            <w:r>
              <w:rPr>
                <w:spacing w:val="-2"/>
                <w:sz w:val="14"/>
              </w:rPr>
              <w:t>Modalities?”</w:t>
            </w:r>
          </w:p>
        </w:tc>
        <w:tc>
          <w:tcPr>
            <w:tcW w:w="2034"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62"/>
              <w:rPr>
                <w:sz w:val="14"/>
              </w:rPr>
            </w:pPr>
          </w:p>
          <w:p>
            <w:pPr>
              <w:pStyle w:val="TableParagraph"/>
              <w:ind w:left="110"/>
              <w:rPr>
                <w:sz w:val="14"/>
              </w:rPr>
            </w:pPr>
            <w:r>
              <w:rPr>
                <w:sz w:val="14"/>
              </w:rPr>
              <w:t>Compare</w:t>
            </w:r>
            <w:r>
              <w:rPr>
                <w:spacing w:val="-9"/>
                <w:sz w:val="14"/>
              </w:rPr>
              <w:t> </w:t>
            </w:r>
            <w:r>
              <w:rPr>
                <w:sz w:val="14"/>
              </w:rPr>
              <w:t>text</w:t>
            </w:r>
            <w:r>
              <w:rPr>
                <w:spacing w:val="-9"/>
                <w:sz w:val="14"/>
              </w:rPr>
              <w:t> </w:t>
            </w:r>
            <w:r>
              <w:rPr>
                <w:sz w:val="14"/>
              </w:rPr>
              <w:t>and</w:t>
            </w:r>
            <w:r>
              <w:rPr>
                <w:spacing w:val="-9"/>
                <w:sz w:val="14"/>
              </w:rPr>
              <w:t> </w:t>
            </w:r>
            <w:r>
              <w:rPr>
                <w:sz w:val="14"/>
              </w:rPr>
              <w:t>visual</w:t>
            </w:r>
            <w:r>
              <w:rPr>
                <w:spacing w:val="-8"/>
                <w:sz w:val="14"/>
              </w:rPr>
              <w:t> </w:t>
            </w:r>
            <w:r>
              <w:rPr>
                <w:sz w:val="14"/>
              </w:rPr>
              <w:t>safety</w:t>
            </w:r>
            <w:r>
              <w:rPr>
                <w:spacing w:val="40"/>
                <w:sz w:val="14"/>
              </w:rPr>
              <w:t> </w:t>
            </w:r>
            <w:r>
              <w:rPr>
                <w:sz w:val="14"/>
              </w:rPr>
              <w:t>pathways across 10 VLMs.</w:t>
            </w:r>
          </w:p>
        </w:tc>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62"/>
              <w:rPr>
                <w:sz w:val="14"/>
              </w:rPr>
            </w:pPr>
          </w:p>
          <w:p>
            <w:pPr>
              <w:pStyle w:val="TableParagraph"/>
              <w:ind w:left="108" w:right="353"/>
              <w:rPr>
                <w:sz w:val="14"/>
              </w:rPr>
            </w:pPr>
            <w:r>
              <w:rPr>
                <w:sz w:val="14"/>
              </w:rPr>
              <w:t>Neuron-level</w:t>
            </w:r>
            <w:r>
              <w:rPr>
                <w:spacing w:val="-6"/>
                <w:sz w:val="14"/>
              </w:rPr>
              <w:t> </w:t>
            </w:r>
            <w:r>
              <w:rPr>
                <w:sz w:val="14"/>
              </w:rPr>
              <w:t>localization,</w:t>
            </w:r>
            <w:r>
              <w:rPr>
                <w:spacing w:val="40"/>
                <w:sz w:val="14"/>
              </w:rPr>
              <w:t> </w:t>
            </w:r>
            <w:r>
              <w:rPr>
                <w:sz w:val="14"/>
              </w:rPr>
              <w:t>iterative</w:t>
            </w:r>
            <w:r>
              <w:rPr>
                <w:spacing w:val="-9"/>
                <w:sz w:val="14"/>
              </w:rPr>
              <w:t> </w:t>
            </w:r>
            <w:r>
              <w:rPr>
                <w:sz w:val="14"/>
              </w:rPr>
              <w:t>ablation,</w:t>
            </w:r>
            <w:r>
              <w:rPr>
                <w:spacing w:val="-9"/>
                <w:sz w:val="14"/>
              </w:rPr>
              <w:t> </w:t>
            </w:r>
            <w:r>
              <w:rPr>
                <w:sz w:val="14"/>
              </w:rPr>
              <w:t>modality-isolated ViSafe-Detect and</w:t>
            </w:r>
            <w:r>
              <w:rPr>
                <w:spacing w:val="40"/>
                <w:sz w:val="14"/>
              </w:rPr>
              <w:t> </w:t>
            </w:r>
            <w:r>
              <w:rPr>
                <w:sz w:val="14"/>
              </w:rPr>
              <w:t>ViSafe-Eval</w:t>
            </w:r>
            <w:r>
              <w:rPr>
                <w:spacing w:val="-8"/>
                <w:sz w:val="14"/>
              </w:rPr>
              <w:t> </w:t>
            </w:r>
            <w:r>
              <w:rPr>
                <w:sz w:val="14"/>
              </w:rPr>
              <w:t>benchmarks.</w:t>
            </w:r>
          </w:p>
        </w:tc>
        <w:tc>
          <w:tcPr>
            <w:tcW w:w="2034" w:type="dxa"/>
          </w:tcPr>
          <w:p>
            <w:pPr>
              <w:pStyle w:val="TableParagraph"/>
              <w:spacing w:line="259" w:lineRule="auto"/>
              <w:ind w:left="110" w:right="101"/>
              <w:rPr>
                <w:sz w:val="16"/>
              </w:rPr>
            </w:pPr>
            <w:r>
              <w:rPr>
                <w:sz w:val="16"/>
              </w:rPr>
              <w:t>Uses ViSafe-Detect and</w:t>
            </w:r>
            <w:r>
              <w:rPr>
                <w:spacing w:val="40"/>
                <w:sz w:val="16"/>
              </w:rPr>
              <w:t> </w:t>
            </w:r>
            <w:r>
              <w:rPr>
                <w:sz w:val="16"/>
              </w:rPr>
              <w:t>ViSafe-Eval across 10</w:t>
            </w:r>
            <w:r>
              <w:rPr>
                <w:spacing w:val="40"/>
                <w:sz w:val="16"/>
              </w:rPr>
              <w:t> </w:t>
            </w:r>
            <w:r>
              <w:rPr>
                <w:sz w:val="16"/>
              </w:rPr>
              <w:t>VLMs. The paper reports</w:t>
            </w:r>
            <w:r>
              <w:rPr>
                <w:spacing w:val="40"/>
                <w:sz w:val="16"/>
              </w:rPr>
              <w:t> </w:t>
            </w:r>
            <w:r>
              <w:rPr>
                <w:sz w:val="16"/>
              </w:rPr>
              <w:t>about 88 text-safety</w:t>
            </w:r>
            <w:r>
              <w:rPr>
                <w:spacing w:val="40"/>
                <w:sz w:val="16"/>
              </w:rPr>
              <w:t> </w:t>
            </w:r>
            <w:r>
              <w:rPr>
                <w:sz w:val="16"/>
              </w:rPr>
              <w:t>neurons</w:t>
            </w:r>
            <w:r>
              <w:rPr>
                <w:spacing w:val="-5"/>
                <w:sz w:val="16"/>
              </w:rPr>
              <w:t> </w:t>
            </w:r>
            <w:r>
              <w:rPr>
                <w:sz w:val="16"/>
              </w:rPr>
              <w:t>per</w:t>
            </w:r>
            <w:r>
              <w:rPr>
                <w:spacing w:val="-5"/>
                <w:sz w:val="16"/>
              </w:rPr>
              <w:t> </w:t>
            </w:r>
            <w:r>
              <w:rPr>
                <w:sz w:val="16"/>
              </w:rPr>
              <w:t>model</w:t>
            </w:r>
            <w:r>
              <w:rPr>
                <w:spacing w:val="-5"/>
                <w:sz w:val="16"/>
              </w:rPr>
              <w:t> </w:t>
            </w:r>
            <w:r>
              <w:rPr>
                <w:sz w:val="16"/>
              </w:rPr>
              <w:t>(&lt;0.01%</w:t>
            </w:r>
            <w:r>
              <w:rPr>
                <w:spacing w:val="40"/>
                <w:sz w:val="16"/>
              </w:rPr>
              <w:t> </w:t>
            </w:r>
            <w:r>
              <w:rPr>
                <w:sz w:val="16"/>
              </w:rPr>
              <w:t>of neurons). Text refusal</w:t>
            </w:r>
            <w:r>
              <w:rPr>
                <w:spacing w:val="40"/>
                <w:sz w:val="16"/>
              </w:rPr>
              <w:t> </w:t>
            </w:r>
            <w:r>
              <w:rPr>
                <w:sz w:val="16"/>
              </w:rPr>
              <w:t>effects concentrate in about</w:t>
            </w:r>
            <w:r>
              <w:rPr>
                <w:spacing w:val="40"/>
                <w:sz w:val="16"/>
              </w:rPr>
              <w:t> </w:t>
            </w:r>
            <w:r>
              <w:rPr>
                <w:sz w:val="16"/>
              </w:rPr>
              <w:t>five GEVD directions,</w:t>
            </w:r>
            <w:r>
              <w:rPr>
                <w:spacing w:val="40"/>
                <w:sz w:val="16"/>
              </w:rPr>
              <w:t> </w:t>
            </w:r>
            <w:r>
              <w:rPr>
                <w:sz w:val="16"/>
              </w:rPr>
              <w:t>while visual effects grow</w:t>
            </w:r>
            <w:r>
              <w:rPr>
                <w:spacing w:val="40"/>
                <w:sz w:val="16"/>
              </w:rPr>
              <w:t> </w:t>
            </w:r>
            <w:r>
              <w:rPr>
                <w:sz w:val="16"/>
              </w:rPr>
              <w:t>through 50 directions</w:t>
            </w:r>
            <w:r>
              <w:rPr>
                <w:spacing w:val="-1"/>
                <w:sz w:val="16"/>
              </w:rPr>
              <w:t> </w:t>
            </w:r>
            <w:r>
              <w:rPr>
                <w:sz w:val="16"/>
              </w:rPr>
              <w:t>under</w:t>
            </w:r>
            <w:r>
              <w:rPr>
                <w:spacing w:val="40"/>
                <w:sz w:val="16"/>
              </w:rPr>
              <w:t> </w:t>
            </w:r>
            <w:r>
              <w:rPr>
                <w:sz w:val="16"/>
              </w:rPr>
              <w:t>the</w:t>
            </w:r>
            <w:r>
              <w:rPr>
                <w:spacing w:val="-5"/>
                <w:sz w:val="16"/>
              </w:rPr>
              <w:t> </w:t>
            </w:r>
            <w:r>
              <w:rPr>
                <w:sz w:val="16"/>
              </w:rPr>
              <w:t>tested</w:t>
            </w:r>
            <w:r>
              <w:rPr>
                <w:spacing w:val="-3"/>
                <w:sz w:val="16"/>
              </w:rPr>
              <w:t> </w:t>
            </w:r>
            <w:r>
              <w:rPr>
                <w:sz w:val="16"/>
              </w:rPr>
              <w:t>intervention</w:t>
            </w:r>
            <w:r>
              <w:rPr>
                <w:spacing w:val="-3"/>
                <w:sz w:val="16"/>
              </w:rPr>
              <w:t> </w:t>
            </w:r>
            <w:r>
              <w:rPr>
                <w:sz w:val="16"/>
              </w:rPr>
              <w:t>(Li</w:t>
            </w:r>
            <w:r>
              <w:rPr>
                <w:spacing w:val="-3"/>
                <w:sz w:val="16"/>
              </w:rPr>
              <w:t> </w:t>
            </w:r>
            <w:r>
              <w:rPr>
                <w:spacing w:val="-5"/>
                <w:sz w:val="16"/>
              </w:rPr>
              <w:t>et</w:t>
            </w:r>
          </w:p>
          <w:p>
            <w:pPr>
              <w:pStyle w:val="TableParagraph"/>
              <w:spacing w:line="175" w:lineRule="exact"/>
              <w:ind w:left="110"/>
              <w:rPr>
                <w:sz w:val="16"/>
              </w:rPr>
            </w:pPr>
            <w:r>
              <w:rPr>
                <w:sz w:val="16"/>
              </w:rPr>
              <w:t>al.,</w:t>
            </w:r>
            <w:r>
              <w:rPr>
                <w:spacing w:val="-2"/>
                <w:sz w:val="16"/>
              </w:rPr>
              <w:t> 2026).</w:t>
            </w:r>
          </w:p>
        </w:tc>
        <w:tc>
          <w:tcPr>
            <w:tcW w:w="2034" w:type="dxa"/>
          </w:tcPr>
          <w:p>
            <w:pPr>
              <w:pStyle w:val="TableParagraph"/>
              <w:rPr>
                <w:sz w:val="14"/>
              </w:rPr>
            </w:pPr>
          </w:p>
          <w:p>
            <w:pPr>
              <w:pStyle w:val="TableParagraph"/>
              <w:rPr>
                <w:sz w:val="14"/>
              </w:rPr>
            </w:pPr>
          </w:p>
          <w:p>
            <w:pPr>
              <w:pStyle w:val="TableParagraph"/>
              <w:rPr>
                <w:sz w:val="14"/>
              </w:rPr>
            </w:pPr>
          </w:p>
          <w:p>
            <w:pPr>
              <w:pStyle w:val="TableParagraph"/>
              <w:spacing w:before="143"/>
              <w:rPr>
                <w:sz w:val="14"/>
              </w:rPr>
            </w:pPr>
          </w:p>
          <w:p>
            <w:pPr>
              <w:pStyle w:val="TableParagraph"/>
              <w:ind w:left="109" w:right="158"/>
              <w:rPr>
                <w:sz w:val="14"/>
              </w:rPr>
            </w:pPr>
            <w:r>
              <w:rPr>
                <w:sz w:val="14"/>
              </w:rPr>
              <w:t>The</w:t>
            </w:r>
            <w:r>
              <w:rPr>
                <w:spacing w:val="-9"/>
                <w:sz w:val="14"/>
              </w:rPr>
              <w:t> </w:t>
            </w:r>
            <w:r>
              <w:rPr>
                <w:sz w:val="14"/>
              </w:rPr>
              <w:t>result</w:t>
            </w:r>
            <w:r>
              <w:rPr>
                <w:spacing w:val="-8"/>
                <w:sz w:val="14"/>
              </w:rPr>
              <w:t> </w:t>
            </w:r>
            <w:r>
              <w:rPr>
                <w:sz w:val="14"/>
              </w:rPr>
              <w:t>is</w:t>
            </w:r>
            <w:r>
              <w:rPr>
                <w:spacing w:val="-8"/>
                <w:sz w:val="14"/>
              </w:rPr>
              <w:t> </w:t>
            </w:r>
            <w:r>
              <w:rPr>
                <w:sz w:val="14"/>
              </w:rPr>
              <w:t>specific</w:t>
            </w:r>
            <w:r>
              <w:rPr>
                <w:spacing w:val="-9"/>
                <w:sz w:val="14"/>
              </w:rPr>
              <w:t> </w:t>
            </w:r>
            <w:r>
              <w:rPr>
                <w:sz w:val="14"/>
              </w:rPr>
              <w:t>to</w:t>
            </w:r>
            <w:r>
              <w:rPr>
                <w:spacing w:val="-8"/>
                <w:sz w:val="14"/>
              </w:rPr>
              <w:t> </w:t>
            </w:r>
            <w:r>
              <w:rPr>
                <w:sz w:val="14"/>
              </w:rPr>
              <w:t>tested</w:t>
            </w:r>
            <w:r>
              <w:rPr>
                <w:spacing w:val="40"/>
                <w:sz w:val="14"/>
              </w:rPr>
              <w:t> </w:t>
            </w:r>
            <w:r>
              <w:rPr>
                <w:sz w:val="14"/>
              </w:rPr>
              <w:t>models, prompts, and</w:t>
            </w:r>
            <w:r>
              <w:rPr>
                <w:spacing w:val="40"/>
                <w:sz w:val="14"/>
              </w:rPr>
              <w:t> </w:t>
            </w:r>
            <w:r>
              <w:rPr>
                <w:sz w:val="14"/>
              </w:rPr>
              <w:t>benchmarks. Visual safety is</w:t>
            </w:r>
            <w:r>
              <w:rPr>
                <w:spacing w:val="40"/>
                <w:sz w:val="14"/>
              </w:rPr>
              <w:t> </w:t>
            </w:r>
            <w:r>
              <w:rPr>
                <w:sz w:val="14"/>
              </w:rPr>
              <w:t>not shown to be governed by</w:t>
            </w:r>
            <w:r>
              <w:rPr>
                <w:spacing w:val="40"/>
                <w:sz w:val="14"/>
              </w:rPr>
              <w:t> </w:t>
            </w:r>
            <w:r>
              <w:rPr>
                <w:sz w:val="14"/>
              </w:rPr>
              <w:t>one universal neuron.</w:t>
            </w:r>
          </w:p>
        </w:tc>
      </w:tr>
      <w:tr>
        <w:trPr>
          <w:trHeight w:val="2580" w:hRule="atLeast"/>
        </w:trPr>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
              <w:rPr>
                <w:sz w:val="14"/>
              </w:rPr>
            </w:pPr>
          </w:p>
          <w:p>
            <w:pPr>
              <w:pStyle w:val="TableParagraph"/>
              <w:ind w:left="109" w:right="156"/>
              <w:rPr>
                <w:sz w:val="14"/>
              </w:rPr>
            </w:pPr>
            <w:r>
              <w:rPr>
                <w:sz w:val="14"/>
              </w:rPr>
              <w:t>Xie</w:t>
            </w:r>
            <w:r>
              <w:rPr>
                <w:spacing w:val="-9"/>
                <w:sz w:val="14"/>
              </w:rPr>
              <w:t> </w:t>
            </w:r>
            <w:r>
              <w:rPr>
                <w:sz w:val="14"/>
              </w:rPr>
              <w:t>et</w:t>
            </w:r>
            <w:r>
              <w:rPr>
                <w:spacing w:val="-9"/>
                <w:sz w:val="14"/>
              </w:rPr>
              <w:t> </w:t>
            </w:r>
            <w:r>
              <w:rPr>
                <w:sz w:val="14"/>
              </w:rPr>
              <w:t>al.</w:t>
            </w:r>
            <w:r>
              <w:rPr>
                <w:spacing w:val="-9"/>
                <w:sz w:val="14"/>
              </w:rPr>
              <w:t> </w:t>
            </w:r>
            <w:r>
              <w:rPr>
                <w:sz w:val="14"/>
              </w:rPr>
              <w:t>(2026),</w:t>
            </w:r>
            <w:r>
              <w:rPr>
                <w:spacing w:val="-8"/>
                <w:sz w:val="14"/>
              </w:rPr>
              <w:t> </w:t>
            </w:r>
            <w:r>
              <w:rPr>
                <w:sz w:val="14"/>
              </w:rPr>
              <w:t>“Dissecting</w:t>
            </w:r>
            <w:r>
              <w:rPr>
                <w:spacing w:val="40"/>
                <w:sz w:val="14"/>
              </w:rPr>
              <w:t> </w:t>
            </w:r>
            <w:r>
              <w:rPr>
                <w:sz w:val="14"/>
              </w:rPr>
              <w:t>the Safety Circuit”</w:t>
            </w:r>
          </w:p>
        </w:tc>
        <w:tc>
          <w:tcPr>
            <w:tcW w:w="2034"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82"/>
              <w:rPr>
                <w:sz w:val="14"/>
              </w:rPr>
            </w:pPr>
          </w:p>
          <w:p>
            <w:pPr>
              <w:pStyle w:val="TableParagraph"/>
              <w:ind w:left="110"/>
              <w:rPr>
                <w:sz w:val="14"/>
              </w:rPr>
            </w:pPr>
            <w:r>
              <w:rPr>
                <w:sz w:val="14"/>
              </w:rPr>
              <w:t>Study</w:t>
            </w:r>
            <w:r>
              <w:rPr>
                <w:spacing w:val="-9"/>
                <w:sz w:val="14"/>
              </w:rPr>
              <w:t> </w:t>
            </w:r>
            <w:r>
              <w:rPr>
                <w:sz w:val="14"/>
              </w:rPr>
              <w:t>safety-related</w:t>
            </w:r>
            <w:r>
              <w:rPr>
                <w:spacing w:val="-9"/>
                <w:sz w:val="14"/>
              </w:rPr>
              <w:t> </w:t>
            </w:r>
            <w:r>
              <w:rPr>
                <w:sz w:val="14"/>
              </w:rPr>
              <w:t>circuits</w:t>
            </w:r>
            <w:r>
              <w:rPr>
                <w:spacing w:val="-9"/>
                <w:sz w:val="14"/>
              </w:rPr>
              <w:t> </w:t>
            </w:r>
            <w:r>
              <w:rPr>
                <w:sz w:val="14"/>
              </w:rPr>
              <w:t>and</w:t>
            </w:r>
            <w:r>
              <w:rPr>
                <w:spacing w:val="40"/>
                <w:sz w:val="14"/>
              </w:rPr>
              <w:t> </w:t>
            </w:r>
            <w:r>
              <w:rPr>
                <w:sz w:val="14"/>
              </w:rPr>
              <w:t>transferability of adversarial</w:t>
            </w:r>
            <w:r>
              <w:rPr>
                <w:spacing w:val="40"/>
                <w:sz w:val="14"/>
              </w:rPr>
              <w:t> </w:t>
            </w:r>
            <w:r>
              <w:rPr>
                <w:spacing w:val="-2"/>
                <w:sz w:val="14"/>
              </w:rPr>
              <w:t>attacks.</w:t>
            </w:r>
          </w:p>
        </w:tc>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
              <w:rPr>
                <w:sz w:val="14"/>
              </w:rPr>
            </w:pPr>
          </w:p>
          <w:p>
            <w:pPr>
              <w:pStyle w:val="TableParagraph"/>
              <w:ind w:left="108" w:right="156"/>
              <w:rPr>
                <w:sz w:val="14"/>
              </w:rPr>
            </w:pPr>
            <w:r>
              <w:rPr>
                <w:sz w:val="14"/>
              </w:rPr>
              <w:t>Linear probing and Safety</w:t>
            </w:r>
            <w:r>
              <w:rPr>
                <w:spacing w:val="40"/>
                <w:sz w:val="14"/>
              </w:rPr>
              <w:t> </w:t>
            </w:r>
            <w:r>
              <w:rPr>
                <w:sz w:val="14"/>
              </w:rPr>
              <w:t>Circuit Intervention Attack</w:t>
            </w:r>
            <w:r>
              <w:rPr>
                <w:spacing w:val="40"/>
                <w:sz w:val="14"/>
              </w:rPr>
              <w:t> </w:t>
            </w:r>
            <w:r>
              <w:rPr>
                <w:sz w:val="14"/>
              </w:rPr>
              <w:t>(SCIA), which intervenes on</w:t>
            </w:r>
            <w:r>
              <w:rPr>
                <w:spacing w:val="40"/>
                <w:sz w:val="14"/>
              </w:rPr>
              <w:t> </w:t>
            </w:r>
            <w:r>
              <w:rPr>
                <w:sz w:val="14"/>
              </w:rPr>
              <w:t>safety</w:t>
            </w:r>
            <w:r>
              <w:rPr>
                <w:spacing w:val="-9"/>
                <w:sz w:val="14"/>
              </w:rPr>
              <w:t> </w:t>
            </w:r>
            <w:r>
              <w:rPr>
                <w:sz w:val="14"/>
              </w:rPr>
              <w:t>and</w:t>
            </w:r>
            <w:r>
              <w:rPr>
                <w:spacing w:val="-9"/>
                <w:sz w:val="14"/>
              </w:rPr>
              <w:t> </w:t>
            </w:r>
            <w:r>
              <w:rPr>
                <w:sz w:val="14"/>
              </w:rPr>
              <w:t>transferable</w:t>
            </w:r>
            <w:r>
              <w:rPr>
                <w:spacing w:val="-9"/>
                <w:sz w:val="14"/>
              </w:rPr>
              <w:t> </w:t>
            </w:r>
            <w:r>
              <w:rPr>
                <w:sz w:val="14"/>
              </w:rPr>
              <w:t>circuits.</w:t>
            </w:r>
          </w:p>
        </w:tc>
        <w:tc>
          <w:tcPr>
            <w:tcW w:w="2034" w:type="dxa"/>
          </w:tcPr>
          <w:p>
            <w:pPr>
              <w:pStyle w:val="TableParagraph"/>
              <w:spacing w:line="259" w:lineRule="auto"/>
              <w:ind w:left="110" w:right="137"/>
              <w:rPr>
                <w:sz w:val="16"/>
              </w:rPr>
            </w:pPr>
            <w:r>
              <w:rPr>
                <w:sz w:val="16"/>
              </w:rPr>
              <w:t>Evaluated on six open-source and three</w:t>
            </w:r>
            <w:r>
              <w:rPr>
                <w:spacing w:val="40"/>
                <w:sz w:val="16"/>
              </w:rPr>
              <w:t> </w:t>
            </w:r>
            <w:r>
              <w:rPr>
                <w:sz w:val="16"/>
              </w:rPr>
              <w:t>commercial VLMs using</w:t>
            </w:r>
            <w:r>
              <w:rPr>
                <w:spacing w:val="40"/>
                <w:sz w:val="16"/>
              </w:rPr>
              <w:t> </w:t>
            </w:r>
            <w:r>
              <w:rPr>
                <w:sz w:val="16"/>
              </w:rPr>
              <w:t>jailbreak settings including</w:t>
            </w:r>
            <w:r>
              <w:rPr>
                <w:spacing w:val="40"/>
                <w:sz w:val="16"/>
              </w:rPr>
              <w:t> </w:t>
            </w:r>
            <w:r>
              <w:rPr>
                <w:sz w:val="16"/>
              </w:rPr>
              <w:t>FigStep,</w:t>
            </w:r>
            <w:r>
              <w:rPr>
                <w:spacing w:val="-1"/>
                <w:sz w:val="16"/>
              </w:rPr>
              <w:t> </w:t>
            </w:r>
            <w:r>
              <w:rPr>
                <w:sz w:val="16"/>
              </w:rPr>
              <w:t>MM-SafetyBench</w:t>
            </w:r>
            <w:r>
              <w:rPr>
                <w:spacing w:val="40"/>
                <w:sz w:val="16"/>
              </w:rPr>
              <w:t> </w:t>
            </w:r>
            <w:r>
              <w:rPr>
                <w:sz w:val="16"/>
              </w:rPr>
              <w:t>and Hades. The paper</w:t>
            </w:r>
            <w:r>
              <w:rPr>
                <w:spacing w:val="40"/>
                <w:sz w:val="16"/>
              </w:rPr>
              <w:t> </w:t>
            </w:r>
            <w:r>
              <w:rPr>
                <w:sz w:val="16"/>
              </w:rPr>
              <w:t>reports 59.7% average</w:t>
            </w:r>
            <w:r>
              <w:rPr>
                <w:spacing w:val="40"/>
                <w:sz w:val="16"/>
              </w:rPr>
              <w:t> </w:t>
            </w:r>
            <w:r>
              <w:rPr>
                <w:sz w:val="16"/>
              </w:rPr>
              <w:t>attack success rate (ASR)</w:t>
            </w:r>
            <w:r>
              <w:rPr>
                <w:spacing w:val="40"/>
                <w:sz w:val="16"/>
              </w:rPr>
              <w:t> </w:t>
            </w:r>
            <w:r>
              <w:rPr>
                <w:sz w:val="16"/>
              </w:rPr>
              <w:t>across evaluated open-source models. This is an</w:t>
            </w:r>
            <w:r>
              <w:rPr>
                <w:spacing w:val="40"/>
                <w:sz w:val="16"/>
              </w:rPr>
              <w:t> </w:t>
            </w:r>
            <w:r>
              <w:rPr>
                <w:sz w:val="16"/>
              </w:rPr>
              <w:t>attack-transfer result, not a</w:t>
            </w:r>
            <w:r>
              <w:rPr>
                <w:spacing w:val="40"/>
                <w:sz w:val="16"/>
              </w:rPr>
              <w:t> </w:t>
            </w:r>
            <w:r>
              <w:rPr>
                <w:sz w:val="16"/>
              </w:rPr>
              <w:t>defence</w:t>
            </w:r>
            <w:r>
              <w:rPr>
                <w:spacing w:val="-10"/>
                <w:sz w:val="16"/>
              </w:rPr>
              <w:t> </w:t>
            </w:r>
            <w:r>
              <w:rPr>
                <w:sz w:val="16"/>
              </w:rPr>
              <w:t>success</w:t>
            </w:r>
            <w:r>
              <w:rPr>
                <w:spacing w:val="-10"/>
                <w:sz w:val="16"/>
              </w:rPr>
              <w:t> </w:t>
            </w:r>
            <w:r>
              <w:rPr>
                <w:sz w:val="16"/>
              </w:rPr>
              <w:t>rate</w:t>
            </w:r>
            <w:r>
              <w:rPr>
                <w:spacing w:val="-10"/>
                <w:sz w:val="16"/>
              </w:rPr>
              <w:t> </w:t>
            </w:r>
            <w:r>
              <w:rPr>
                <w:sz w:val="16"/>
              </w:rPr>
              <w:t>(Xie</w:t>
            </w:r>
            <w:r>
              <w:rPr>
                <w:spacing w:val="-10"/>
                <w:sz w:val="16"/>
              </w:rPr>
              <w:t> </w:t>
            </w:r>
            <w:r>
              <w:rPr>
                <w:sz w:val="16"/>
              </w:rPr>
              <w:t>et</w:t>
            </w:r>
          </w:p>
          <w:p>
            <w:pPr>
              <w:pStyle w:val="TableParagraph"/>
              <w:spacing w:line="175" w:lineRule="exact"/>
              <w:ind w:left="110"/>
              <w:rPr>
                <w:sz w:val="16"/>
              </w:rPr>
            </w:pPr>
            <w:r>
              <w:rPr>
                <w:sz w:val="16"/>
              </w:rPr>
              <w:t>al.,</w:t>
            </w:r>
            <w:r>
              <w:rPr>
                <w:spacing w:val="-2"/>
                <w:sz w:val="16"/>
              </w:rPr>
              <w:t> 2026).</w:t>
            </w:r>
          </w:p>
        </w:tc>
        <w:tc>
          <w:tcPr>
            <w:tcW w:w="2034"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82"/>
              <w:rPr>
                <w:sz w:val="14"/>
              </w:rPr>
            </w:pPr>
          </w:p>
          <w:p>
            <w:pPr>
              <w:pStyle w:val="TableParagraph"/>
              <w:ind w:left="109" w:right="158"/>
              <w:rPr>
                <w:sz w:val="14"/>
              </w:rPr>
            </w:pPr>
            <w:r>
              <w:rPr>
                <w:sz w:val="14"/>
              </w:rPr>
              <w:t>Attack-oriented</w:t>
            </w:r>
            <w:r>
              <w:rPr>
                <w:spacing w:val="-6"/>
                <w:sz w:val="14"/>
              </w:rPr>
              <w:t> </w:t>
            </w:r>
            <w:r>
              <w:rPr>
                <w:sz w:val="14"/>
              </w:rPr>
              <w:t>evidence</w:t>
            </w:r>
            <w:r>
              <w:rPr>
                <w:spacing w:val="40"/>
                <w:sz w:val="14"/>
              </w:rPr>
              <w:t> </w:t>
            </w:r>
            <w:r>
              <w:rPr>
                <w:sz w:val="14"/>
              </w:rPr>
              <w:t>identifies</w:t>
            </w:r>
            <w:r>
              <w:rPr>
                <w:spacing w:val="-9"/>
                <w:sz w:val="14"/>
              </w:rPr>
              <w:t> </w:t>
            </w:r>
            <w:r>
              <w:rPr>
                <w:sz w:val="14"/>
              </w:rPr>
              <w:t>a</w:t>
            </w:r>
            <w:r>
              <w:rPr>
                <w:spacing w:val="-9"/>
                <w:sz w:val="14"/>
              </w:rPr>
              <w:t> </w:t>
            </w:r>
            <w:r>
              <w:rPr>
                <w:sz w:val="14"/>
              </w:rPr>
              <w:t>vulnerability,</w:t>
            </w:r>
            <w:r>
              <w:rPr>
                <w:spacing w:val="-9"/>
                <w:sz w:val="14"/>
              </w:rPr>
              <w:t> </w:t>
            </w:r>
            <w:r>
              <w:rPr>
                <w:sz w:val="14"/>
              </w:rPr>
              <w:t>not</w:t>
            </w:r>
            <w:r>
              <w:rPr>
                <w:spacing w:val="-8"/>
                <w:sz w:val="14"/>
              </w:rPr>
              <w:t> </w:t>
            </w:r>
            <w:r>
              <w:rPr>
                <w:sz w:val="14"/>
              </w:rPr>
              <w:t>a</w:t>
            </w:r>
            <w:r>
              <w:rPr>
                <w:spacing w:val="40"/>
                <w:sz w:val="14"/>
              </w:rPr>
              <w:t> </w:t>
            </w:r>
            <w:r>
              <w:rPr>
                <w:sz w:val="14"/>
              </w:rPr>
              <w:t>defence. It raises the need to</w:t>
            </w:r>
            <w:r>
              <w:rPr>
                <w:spacing w:val="40"/>
                <w:sz w:val="14"/>
              </w:rPr>
              <w:t> </w:t>
            </w:r>
            <w:r>
              <w:rPr>
                <w:sz w:val="14"/>
              </w:rPr>
              <w:t>test circuit overlap across</w:t>
            </w:r>
            <w:r>
              <w:rPr>
                <w:spacing w:val="40"/>
                <w:sz w:val="14"/>
              </w:rPr>
              <w:t> </w:t>
            </w:r>
            <w:r>
              <w:rPr>
                <w:spacing w:val="-2"/>
                <w:sz w:val="14"/>
              </w:rPr>
              <w:t>architectures.</w:t>
            </w:r>
          </w:p>
        </w:tc>
      </w:tr>
      <w:tr>
        <w:trPr>
          <w:trHeight w:val="2182" w:hRule="atLeast"/>
        </w:trPr>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44"/>
              <w:rPr>
                <w:sz w:val="14"/>
              </w:rPr>
            </w:pPr>
          </w:p>
          <w:p>
            <w:pPr>
              <w:pStyle w:val="TableParagraph"/>
              <w:ind w:left="109" w:right="156"/>
              <w:rPr>
                <w:sz w:val="14"/>
              </w:rPr>
            </w:pPr>
            <w:r>
              <w:rPr>
                <w:sz w:val="14"/>
              </w:rPr>
              <w:t>Fu</w:t>
            </w:r>
            <w:r>
              <w:rPr>
                <w:spacing w:val="-9"/>
                <w:sz w:val="14"/>
              </w:rPr>
              <w:t> </w:t>
            </w:r>
            <w:r>
              <w:rPr>
                <w:sz w:val="14"/>
              </w:rPr>
              <w:t>et</w:t>
            </w:r>
            <w:r>
              <w:rPr>
                <w:spacing w:val="-9"/>
                <w:sz w:val="14"/>
              </w:rPr>
              <w:t> </w:t>
            </w:r>
            <w:r>
              <w:rPr>
                <w:sz w:val="14"/>
              </w:rPr>
              <w:t>al.</w:t>
            </w:r>
            <w:r>
              <w:rPr>
                <w:spacing w:val="-9"/>
                <w:sz w:val="14"/>
              </w:rPr>
              <w:t> </w:t>
            </w:r>
            <w:r>
              <w:rPr>
                <w:sz w:val="14"/>
              </w:rPr>
              <w:t>(2026),</w:t>
            </w:r>
            <w:r>
              <w:rPr>
                <w:spacing w:val="-8"/>
                <w:sz w:val="14"/>
              </w:rPr>
              <w:t> </w:t>
            </w:r>
            <w:r>
              <w:rPr>
                <w:sz w:val="14"/>
              </w:rPr>
              <w:t>“Diagnosing</w:t>
            </w:r>
            <w:r>
              <w:rPr>
                <w:spacing w:val="40"/>
                <w:sz w:val="14"/>
              </w:rPr>
              <w:t> </w:t>
            </w:r>
            <w:r>
              <w:rPr>
                <w:sz w:val="14"/>
              </w:rPr>
              <w:t>and Repairing Unsafe</w:t>
            </w:r>
            <w:r>
              <w:rPr>
                <w:spacing w:val="40"/>
                <w:sz w:val="14"/>
              </w:rPr>
              <w:t> </w:t>
            </w:r>
            <w:r>
              <w:rPr>
                <w:spacing w:val="-2"/>
                <w:sz w:val="14"/>
              </w:rPr>
              <w:t>Channels”</w:t>
            </w:r>
          </w:p>
        </w:tc>
        <w:tc>
          <w:tcPr>
            <w:tcW w:w="2034" w:type="dxa"/>
          </w:tcPr>
          <w:p>
            <w:pPr>
              <w:pStyle w:val="TableParagraph"/>
              <w:rPr>
                <w:sz w:val="14"/>
              </w:rPr>
            </w:pPr>
          </w:p>
          <w:p>
            <w:pPr>
              <w:pStyle w:val="TableParagraph"/>
              <w:rPr>
                <w:sz w:val="14"/>
              </w:rPr>
            </w:pPr>
          </w:p>
          <w:p>
            <w:pPr>
              <w:pStyle w:val="TableParagraph"/>
              <w:rPr>
                <w:sz w:val="14"/>
              </w:rPr>
            </w:pPr>
          </w:p>
          <w:p>
            <w:pPr>
              <w:pStyle w:val="TableParagraph"/>
              <w:spacing w:before="124"/>
              <w:rPr>
                <w:sz w:val="14"/>
              </w:rPr>
            </w:pPr>
          </w:p>
          <w:p>
            <w:pPr>
              <w:pStyle w:val="TableParagraph"/>
              <w:ind w:left="110" w:right="377"/>
              <w:rPr>
                <w:sz w:val="14"/>
              </w:rPr>
            </w:pPr>
            <w:r>
              <w:rPr>
                <w:sz w:val="14"/>
              </w:rPr>
              <w:t>Identify unsafe internal</w:t>
            </w:r>
            <w:r>
              <w:rPr>
                <w:spacing w:val="40"/>
                <w:sz w:val="14"/>
              </w:rPr>
              <w:t> </w:t>
            </w:r>
            <w:r>
              <w:rPr>
                <w:sz w:val="14"/>
              </w:rPr>
              <w:t>channels</w:t>
            </w:r>
            <w:r>
              <w:rPr>
                <w:spacing w:val="-9"/>
                <w:sz w:val="14"/>
              </w:rPr>
              <w:t> </w:t>
            </w:r>
            <w:r>
              <w:rPr>
                <w:sz w:val="14"/>
              </w:rPr>
              <w:t>and</w:t>
            </w:r>
            <w:r>
              <w:rPr>
                <w:spacing w:val="-9"/>
                <w:sz w:val="14"/>
              </w:rPr>
              <w:t> </w:t>
            </w:r>
            <w:r>
              <w:rPr>
                <w:sz w:val="14"/>
              </w:rPr>
              <w:t>reduce</w:t>
            </w:r>
            <w:r>
              <w:rPr>
                <w:spacing w:val="-9"/>
                <w:sz w:val="14"/>
              </w:rPr>
              <w:t> </w:t>
            </w:r>
            <w:r>
              <w:rPr>
                <w:sz w:val="14"/>
              </w:rPr>
              <w:t>unsafe</w:t>
            </w:r>
            <w:r>
              <w:rPr>
                <w:spacing w:val="40"/>
                <w:sz w:val="14"/>
              </w:rPr>
              <w:t> </w:t>
            </w:r>
            <w:r>
              <w:rPr>
                <w:sz w:val="14"/>
              </w:rPr>
              <w:t>behaviour while retaining</w:t>
            </w:r>
            <w:r>
              <w:rPr>
                <w:spacing w:val="40"/>
                <w:sz w:val="14"/>
              </w:rPr>
              <w:t> </w:t>
            </w:r>
            <w:r>
              <w:rPr>
                <w:sz w:val="14"/>
              </w:rPr>
              <w:t>multimodal</w:t>
            </w:r>
            <w:r>
              <w:rPr>
                <w:spacing w:val="-6"/>
                <w:sz w:val="14"/>
              </w:rPr>
              <w:t> </w:t>
            </w:r>
            <w:r>
              <w:rPr>
                <w:sz w:val="14"/>
              </w:rPr>
              <w:t>capability.</w:t>
            </w:r>
          </w:p>
        </w:tc>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44"/>
              <w:rPr>
                <w:sz w:val="14"/>
              </w:rPr>
            </w:pPr>
          </w:p>
          <w:p>
            <w:pPr>
              <w:pStyle w:val="TableParagraph"/>
              <w:ind w:left="108" w:right="376"/>
              <w:rPr>
                <w:sz w:val="14"/>
              </w:rPr>
            </w:pPr>
            <w:r>
              <w:rPr>
                <w:sz w:val="14"/>
              </w:rPr>
              <w:t>Causal</w:t>
            </w:r>
            <w:r>
              <w:rPr>
                <w:spacing w:val="-9"/>
                <w:sz w:val="14"/>
              </w:rPr>
              <w:t> </w:t>
            </w:r>
            <w:r>
              <w:rPr>
                <w:sz w:val="14"/>
              </w:rPr>
              <w:t>mediation</w:t>
            </w:r>
            <w:r>
              <w:rPr>
                <w:spacing w:val="-9"/>
                <w:sz w:val="14"/>
              </w:rPr>
              <w:t> </w:t>
            </w:r>
            <w:r>
              <w:rPr>
                <w:sz w:val="14"/>
              </w:rPr>
              <w:t>and</w:t>
            </w:r>
            <w:r>
              <w:rPr>
                <w:spacing w:val="-9"/>
                <w:sz w:val="14"/>
              </w:rPr>
              <w:t> </w:t>
            </w:r>
            <w:r>
              <w:rPr>
                <w:sz w:val="14"/>
              </w:rPr>
              <w:t>dual-modal</w:t>
            </w:r>
            <w:r>
              <w:rPr>
                <w:spacing w:val="-8"/>
                <w:sz w:val="14"/>
              </w:rPr>
              <w:t> </w:t>
            </w:r>
            <w:r>
              <w:rPr>
                <w:sz w:val="14"/>
              </w:rPr>
              <w:t>safety-subspace</w:t>
            </w:r>
            <w:r>
              <w:rPr>
                <w:spacing w:val="40"/>
                <w:sz w:val="14"/>
              </w:rPr>
              <w:t> </w:t>
            </w:r>
            <w:r>
              <w:rPr>
                <w:sz w:val="14"/>
              </w:rPr>
              <w:t>projection</w:t>
            </w:r>
            <w:r>
              <w:rPr>
                <w:spacing w:val="-6"/>
                <w:sz w:val="14"/>
              </w:rPr>
              <w:t> </w:t>
            </w:r>
            <w:r>
              <w:rPr>
                <w:sz w:val="14"/>
              </w:rPr>
              <w:t>(CARE).</w:t>
            </w:r>
          </w:p>
        </w:tc>
        <w:tc>
          <w:tcPr>
            <w:tcW w:w="2034" w:type="dxa"/>
          </w:tcPr>
          <w:p>
            <w:pPr>
              <w:pStyle w:val="TableParagraph"/>
              <w:spacing w:line="259" w:lineRule="auto"/>
              <w:ind w:left="110" w:right="122"/>
              <w:rPr>
                <w:sz w:val="16"/>
              </w:rPr>
            </w:pPr>
            <w:r>
              <w:rPr>
                <w:sz w:val="16"/>
              </w:rPr>
              <w:t>Evaluates CARE on</w:t>
            </w:r>
            <w:r>
              <w:rPr>
                <w:spacing w:val="40"/>
                <w:sz w:val="16"/>
              </w:rPr>
              <w:t> </w:t>
            </w:r>
            <w:r>
              <w:rPr>
                <w:sz w:val="16"/>
              </w:rPr>
              <w:t>multiple</w:t>
            </w:r>
            <w:r>
              <w:rPr>
                <w:spacing w:val="-9"/>
                <w:sz w:val="16"/>
              </w:rPr>
              <w:t> </w:t>
            </w:r>
            <w:r>
              <w:rPr>
                <w:sz w:val="16"/>
              </w:rPr>
              <w:t>safety</w:t>
            </w:r>
            <w:r>
              <w:rPr>
                <w:spacing w:val="-8"/>
                <w:sz w:val="16"/>
              </w:rPr>
              <w:t> </w:t>
            </w:r>
            <w:r>
              <w:rPr>
                <w:sz w:val="16"/>
              </w:rPr>
              <w:t>benchmarks</w:t>
            </w:r>
            <w:r>
              <w:rPr>
                <w:spacing w:val="40"/>
                <w:sz w:val="16"/>
              </w:rPr>
              <w:t> </w:t>
            </w:r>
            <w:r>
              <w:rPr>
                <w:sz w:val="16"/>
              </w:rPr>
              <w:t>and</w:t>
            </w:r>
            <w:r>
              <w:rPr>
                <w:spacing w:val="-10"/>
                <w:sz w:val="16"/>
              </w:rPr>
              <w:t> </w:t>
            </w:r>
            <w:r>
              <w:rPr>
                <w:sz w:val="16"/>
              </w:rPr>
              <w:t>reports</w:t>
            </w:r>
            <w:r>
              <w:rPr>
                <w:spacing w:val="-10"/>
                <w:sz w:val="16"/>
              </w:rPr>
              <w:t> </w:t>
            </w:r>
            <w:r>
              <w:rPr>
                <w:sz w:val="16"/>
              </w:rPr>
              <w:t>improved</w:t>
            </w:r>
            <w:r>
              <w:rPr>
                <w:spacing w:val="-10"/>
                <w:sz w:val="16"/>
              </w:rPr>
              <w:t> </w:t>
            </w:r>
            <w:r>
              <w:rPr>
                <w:sz w:val="16"/>
              </w:rPr>
              <w:t>safety</w:t>
            </w:r>
            <w:r>
              <w:rPr>
                <w:spacing w:val="40"/>
                <w:sz w:val="16"/>
              </w:rPr>
              <w:t> </w:t>
            </w:r>
            <w:r>
              <w:rPr>
                <w:sz w:val="16"/>
              </w:rPr>
              <w:t>robustness, transfer to</w:t>
            </w:r>
            <w:r>
              <w:rPr>
                <w:spacing w:val="40"/>
                <w:sz w:val="16"/>
              </w:rPr>
              <w:t> </w:t>
            </w:r>
            <w:r>
              <w:rPr>
                <w:sz w:val="16"/>
              </w:rPr>
              <w:t>unseen/adaptive</w:t>
            </w:r>
            <w:r>
              <w:rPr>
                <w:spacing w:val="-3"/>
                <w:sz w:val="16"/>
              </w:rPr>
              <w:t> </w:t>
            </w:r>
            <w:r>
              <w:rPr>
                <w:sz w:val="16"/>
              </w:rPr>
              <w:t>attacks,</w:t>
            </w:r>
            <w:r>
              <w:rPr>
                <w:spacing w:val="40"/>
                <w:sz w:val="16"/>
              </w:rPr>
              <w:t> </w:t>
            </w:r>
            <w:r>
              <w:rPr>
                <w:sz w:val="16"/>
              </w:rPr>
              <w:t>and preservation of general</w:t>
            </w:r>
            <w:r>
              <w:rPr>
                <w:spacing w:val="40"/>
                <w:sz w:val="16"/>
              </w:rPr>
              <w:t> </w:t>
            </w:r>
            <w:r>
              <w:rPr>
                <w:sz w:val="16"/>
              </w:rPr>
              <w:t>multimodal capability. A</w:t>
            </w:r>
            <w:r>
              <w:rPr>
                <w:spacing w:val="40"/>
                <w:sz w:val="16"/>
              </w:rPr>
              <w:t> </w:t>
            </w:r>
            <w:r>
              <w:rPr>
                <w:sz w:val="16"/>
              </w:rPr>
              <w:t>directly comparable single</w:t>
            </w:r>
            <w:r>
              <w:rPr>
                <w:spacing w:val="40"/>
                <w:sz w:val="16"/>
              </w:rPr>
              <w:t> </w:t>
            </w:r>
            <w:r>
              <w:rPr>
                <w:sz w:val="16"/>
              </w:rPr>
              <w:t>score is not reproduced in</w:t>
            </w:r>
            <w:r>
              <w:rPr>
                <w:spacing w:val="40"/>
                <w:sz w:val="16"/>
              </w:rPr>
              <w:t> </w:t>
            </w:r>
            <w:r>
              <w:rPr>
                <w:sz w:val="16"/>
              </w:rPr>
              <w:t>this review because</w:t>
            </w:r>
          </w:p>
          <w:p>
            <w:pPr>
              <w:pStyle w:val="TableParagraph"/>
              <w:spacing w:line="175" w:lineRule="exact"/>
              <w:ind w:left="110"/>
              <w:rPr>
                <w:sz w:val="16"/>
              </w:rPr>
            </w:pPr>
            <w:r>
              <w:rPr>
                <w:sz w:val="16"/>
              </w:rPr>
              <w:t>benchmark</w:t>
            </w:r>
            <w:r>
              <w:rPr>
                <w:spacing w:val="-7"/>
                <w:sz w:val="16"/>
              </w:rPr>
              <w:t> </w:t>
            </w:r>
            <w:r>
              <w:rPr>
                <w:sz w:val="16"/>
              </w:rPr>
              <w:t>protocols</w:t>
            </w:r>
            <w:r>
              <w:rPr>
                <w:spacing w:val="-6"/>
                <w:sz w:val="16"/>
              </w:rPr>
              <w:t> </w:t>
            </w:r>
            <w:r>
              <w:rPr>
                <w:spacing w:val="-2"/>
                <w:sz w:val="16"/>
              </w:rPr>
              <w:t>differ.</w:t>
            </w:r>
          </w:p>
        </w:tc>
        <w:tc>
          <w:tcPr>
            <w:tcW w:w="2034" w:type="dxa"/>
          </w:tcPr>
          <w:p>
            <w:pPr>
              <w:pStyle w:val="TableParagraph"/>
              <w:rPr>
                <w:sz w:val="14"/>
              </w:rPr>
            </w:pPr>
          </w:p>
          <w:p>
            <w:pPr>
              <w:pStyle w:val="TableParagraph"/>
              <w:rPr>
                <w:sz w:val="14"/>
              </w:rPr>
            </w:pPr>
          </w:p>
          <w:p>
            <w:pPr>
              <w:pStyle w:val="TableParagraph"/>
              <w:rPr>
                <w:sz w:val="14"/>
              </w:rPr>
            </w:pPr>
          </w:p>
          <w:p>
            <w:pPr>
              <w:pStyle w:val="TableParagraph"/>
              <w:spacing w:before="44"/>
              <w:rPr>
                <w:sz w:val="14"/>
              </w:rPr>
            </w:pPr>
          </w:p>
          <w:p>
            <w:pPr>
              <w:pStyle w:val="TableParagraph"/>
              <w:ind w:left="109" w:right="101"/>
              <w:rPr>
                <w:sz w:val="14"/>
              </w:rPr>
            </w:pPr>
            <w:r>
              <w:rPr>
                <w:sz w:val="14"/>
              </w:rPr>
              <w:t>Projection</w:t>
            </w:r>
            <w:r>
              <w:rPr>
                <w:spacing w:val="-9"/>
                <w:sz w:val="14"/>
              </w:rPr>
              <w:t> </w:t>
            </w:r>
            <w:r>
              <w:rPr>
                <w:sz w:val="14"/>
              </w:rPr>
              <w:t>quality</w:t>
            </w:r>
            <w:r>
              <w:rPr>
                <w:spacing w:val="-9"/>
                <w:sz w:val="14"/>
              </w:rPr>
              <w:t> </w:t>
            </w:r>
            <w:r>
              <w:rPr>
                <w:sz w:val="14"/>
              </w:rPr>
              <w:t>depends</w:t>
            </w:r>
            <w:r>
              <w:rPr>
                <w:spacing w:val="-9"/>
                <w:sz w:val="14"/>
              </w:rPr>
              <w:t> </w:t>
            </w:r>
            <w:r>
              <w:rPr>
                <w:sz w:val="14"/>
              </w:rPr>
              <w:t>on</w:t>
            </w:r>
            <w:r>
              <w:rPr>
                <w:spacing w:val="40"/>
                <w:sz w:val="14"/>
              </w:rPr>
              <w:t> </w:t>
            </w:r>
            <w:r>
              <w:rPr>
                <w:sz w:val="14"/>
              </w:rPr>
              <w:t>how safety subspaces and</w:t>
            </w:r>
            <w:r>
              <w:rPr>
                <w:spacing w:val="40"/>
                <w:sz w:val="14"/>
              </w:rPr>
              <w:t> </w:t>
            </w:r>
            <w:r>
              <w:rPr>
                <w:sz w:val="14"/>
              </w:rPr>
              <w:t>benign/unsafe examples are</w:t>
            </w:r>
            <w:r>
              <w:rPr>
                <w:spacing w:val="40"/>
                <w:sz w:val="14"/>
              </w:rPr>
              <w:t> </w:t>
            </w:r>
            <w:r>
              <w:rPr>
                <w:sz w:val="14"/>
              </w:rPr>
              <w:t>constructed; matched utility</w:t>
            </w:r>
            <w:r>
              <w:rPr>
                <w:spacing w:val="40"/>
                <w:sz w:val="14"/>
              </w:rPr>
              <w:t> </w:t>
            </w:r>
            <w:r>
              <w:rPr>
                <w:sz w:val="14"/>
              </w:rPr>
              <w:t>metrics are needed.</w:t>
            </w:r>
          </w:p>
        </w:tc>
      </w:tr>
    </w:tbl>
    <w:p>
      <w:pPr>
        <w:pStyle w:val="TableParagraph"/>
        <w:spacing w:after="0"/>
        <w:rPr>
          <w:sz w:val="14"/>
        </w:rPr>
        <w:sectPr>
          <w:type w:val="continuous"/>
          <w:pgSz w:w="12240" w:h="15840"/>
          <w:pgMar w:header="465" w:footer="0" w:top="900" w:bottom="280" w:left="720" w:right="720"/>
        </w:sect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2"/>
        <w:gridCol w:w="2034"/>
        <w:gridCol w:w="2032"/>
        <w:gridCol w:w="2034"/>
        <w:gridCol w:w="2034"/>
      </w:tblGrid>
      <w:tr>
        <w:trPr>
          <w:trHeight w:val="321" w:hRule="atLeast"/>
        </w:trPr>
        <w:tc>
          <w:tcPr>
            <w:tcW w:w="2032" w:type="dxa"/>
            <w:shd w:val="clear" w:color="auto" w:fill="D8E1F2"/>
          </w:tcPr>
          <w:p>
            <w:pPr>
              <w:pStyle w:val="TableParagraph"/>
              <w:spacing w:before="80"/>
              <w:ind w:left="109"/>
              <w:rPr>
                <w:b/>
                <w:sz w:val="14"/>
              </w:rPr>
            </w:pPr>
            <w:r>
              <w:rPr>
                <w:b/>
                <w:sz w:val="14"/>
              </w:rPr>
              <w:t>Study</w:t>
            </w:r>
            <w:r>
              <w:rPr>
                <w:b/>
                <w:spacing w:val="-1"/>
                <w:sz w:val="14"/>
              </w:rPr>
              <w:t> </w:t>
            </w:r>
            <w:r>
              <w:rPr>
                <w:b/>
                <w:sz w:val="14"/>
              </w:rPr>
              <w:t>/ </w:t>
            </w:r>
            <w:r>
              <w:rPr>
                <w:b/>
                <w:spacing w:val="-4"/>
                <w:sz w:val="14"/>
              </w:rPr>
              <w:t>year</w:t>
            </w:r>
          </w:p>
        </w:tc>
        <w:tc>
          <w:tcPr>
            <w:tcW w:w="2034" w:type="dxa"/>
            <w:shd w:val="clear" w:color="auto" w:fill="D8E1F2"/>
          </w:tcPr>
          <w:p>
            <w:pPr>
              <w:pStyle w:val="TableParagraph"/>
              <w:spacing w:before="80"/>
              <w:ind w:left="110"/>
              <w:rPr>
                <w:b/>
                <w:sz w:val="14"/>
              </w:rPr>
            </w:pPr>
            <w:r>
              <w:rPr>
                <w:b/>
                <w:spacing w:val="-2"/>
                <w:sz w:val="14"/>
              </w:rPr>
              <w:t>Objective</w:t>
            </w:r>
          </w:p>
        </w:tc>
        <w:tc>
          <w:tcPr>
            <w:tcW w:w="2032" w:type="dxa"/>
            <w:shd w:val="clear" w:color="auto" w:fill="D8E1F2"/>
          </w:tcPr>
          <w:p>
            <w:pPr>
              <w:pStyle w:val="TableParagraph"/>
              <w:spacing w:before="80"/>
              <w:ind w:left="108"/>
              <w:rPr>
                <w:b/>
                <w:sz w:val="14"/>
              </w:rPr>
            </w:pPr>
            <w:r>
              <w:rPr>
                <w:b/>
                <w:sz w:val="14"/>
              </w:rPr>
              <w:t>Method</w:t>
            </w:r>
            <w:r>
              <w:rPr>
                <w:b/>
                <w:spacing w:val="-3"/>
                <w:sz w:val="14"/>
              </w:rPr>
              <w:t> </w:t>
            </w:r>
            <w:r>
              <w:rPr>
                <w:b/>
                <w:sz w:val="14"/>
              </w:rPr>
              <w:t>/</w:t>
            </w:r>
            <w:r>
              <w:rPr>
                <w:b/>
                <w:spacing w:val="-1"/>
                <w:sz w:val="14"/>
              </w:rPr>
              <w:t> </w:t>
            </w:r>
            <w:r>
              <w:rPr>
                <w:b/>
                <w:spacing w:val="-2"/>
                <w:sz w:val="14"/>
              </w:rPr>
              <w:t>model</w:t>
            </w:r>
          </w:p>
        </w:tc>
        <w:tc>
          <w:tcPr>
            <w:tcW w:w="2034" w:type="dxa"/>
            <w:shd w:val="clear" w:color="auto" w:fill="D8E1F2"/>
          </w:tcPr>
          <w:p>
            <w:pPr>
              <w:pStyle w:val="TableParagraph"/>
              <w:spacing w:line="160" w:lineRule="atLeast"/>
              <w:ind w:left="110"/>
              <w:rPr>
                <w:b/>
                <w:sz w:val="14"/>
              </w:rPr>
            </w:pPr>
            <w:r>
              <w:rPr>
                <w:b/>
                <w:sz w:val="14"/>
              </w:rPr>
              <w:t>Dataset</w:t>
            </w:r>
            <w:r>
              <w:rPr>
                <w:b/>
                <w:spacing w:val="-9"/>
                <w:sz w:val="14"/>
              </w:rPr>
              <w:t> </w:t>
            </w:r>
            <w:r>
              <w:rPr>
                <w:b/>
                <w:sz w:val="14"/>
              </w:rPr>
              <w:t>/</w:t>
            </w:r>
            <w:r>
              <w:rPr>
                <w:b/>
                <w:spacing w:val="-9"/>
                <w:sz w:val="14"/>
              </w:rPr>
              <w:t> </w:t>
            </w:r>
            <w:r>
              <w:rPr>
                <w:b/>
                <w:sz w:val="14"/>
              </w:rPr>
              <w:t>metrics</w:t>
            </w:r>
            <w:r>
              <w:rPr>
                <w:b/>
                <w:spacing w:val="-9"/>
                <w:sz w:val="14"/>
              </w:rPr>
              <w:t> </w:t>
            </w:r>
            <w:r>
              <w:rPr>
                <w:b/>
                <w:sz w:val="14"/>
              </w:rPr>
              <w:t>/</w:t>
            </w:r>
            <w:r>
              <w:rPr>
                <w:b/>
                <w:spacing w:val="-8"/>
                <w:sz w:val="14"/>
              </w:rPr>
              <w:t> </w:t>
            </w:r>
            <w:r>
              <w:rPr>
                <w:b/>
                <w:sz w:val="14"/>
              </w:rPr>
              <w:t>reported</w:t>
            </w:r>
            <w:r>
              <w:rPr>
                <w:b/>
                <w:spacing w:val="40"/>
                <w:sz w:val="14"/>
              </w:rPr>
              <w:t> </w:t>
            </w:r>
            <w:r>
              <w:rPr>
                <w:b/>
                <w:spacing w:val="-2"/>
                <w:sz w:val="14"/>
              </w:rPr>
              <w:t>finding</w:t>
            </w:r>
          </w:p>
        </w:tc>
        <w:tc>
          <w:tcPr>
            <w:tcW w:w="2034" w:type="dxa"/>
            <w:shd w:val="clear" w:color="auto" w:fill="D8E1F2"/>
          </w:tcPr>
          <w:p>
            <w:pPr>
              <w:pStyle w:val="TableParagraph"/>
              <w:spacing w:before="80"/>
              <w:ind w:left="109"/>
              <w:rPr>
                <w:b/>
                <w:sz w:val="14"/>
              </w:rPr>
            </w:pPr>
            <w:r>
              <w:rPr>
                <w:b/>
                <w:sz w:val="14"/>
              </w:rPr>
              <w:t>Limitation</w:t>
            </w:r>
            <w:r>
              <w:rPr>
                <w:b/>
                <w:spacing w:val="-5"/>
                <w:sz w:val="14"/>
              </w:rPr>
              <w:t> </w:t>
            </w:r>
            <w:r>
              <w:rPr>
                <w:b/>
                <w:sz w:val="14"/>
              </w:rPr>
              <w:t>and</w:t>
            </w:r>
            <w:r>
              <w:rPr>
                <w:b/>
                <w:spacing w:val="-5"/>
                <w:sz w:val="14"/>
              </w:rPr>
              <w:t> </w:t>
            </w:r>
            <w:r>
              <w:rPr>
                <w:b/>
                <w:sz w:val="14"/>
              </w:rPr>
              <w:t>research</w:t>
            </w:r>
            <w:r>
              <w:rPr>
                <w:b/>
                <w:spacing w:val="-5"/>
                <w:sz w:val="14"/>
              </w:rPr>
              <w:t> gap</w:t>
            </w:r>
          </w:p>
        </w:tc>
      </w:tr>
      <w:tr>
        <w:trPr>
          <w:trHeight w:val="2580" w:hRule="atLeast"/>
        </w:trPr>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82"/>
              <w:rPr>
                <w:sz w:val="14"/>
              </w:rPr>
            </w:pPr>
          </w:p>
          <w:p>
            <w:pPr>
              <w:pStyle w:val="TableParagraph"/>
              <w:ind w:left="109" w:right="156"/>
              <w:rPr>
                <w:sz w:val="14"/>
              </w:rPr>
            </w:pPr>
            <w:r>
              <w:rPr>
                <w:sz w:val="14"/>
              </w:rPr>
              <w:t>Gupta</w:t>
            </w:r>
            <w:r>
              <w:rPr>
                <w:spacing w:val="-9"/>
                <w:sz w:val="14"/>
              </w:rPr>
              <w:t> </w:t>
            </w:r>
            <w:r>
              <w:rPr>
                <w:sz w:val="14"/>
              </w:rPr>
              <w:t>&amp;</w:t>
            </w:r>
            <w:r>
              <w:rPr>
                <w:spacing w:val="-9"/>
                <w:sz w:val="14"/>
              </w:rPr>
              <w:t> </w:t>
            </w:r>
            <w:r>
              <w:rPr>
                <w:sz w:val="14"/>
              </w:rPr>
              <w:t>Chakraborty</w:t>
            </w:r>
            <w:r>
              <w:rPr>
                <w:spacing w:val="-9"/>
                <w:sz w:val="14"/>
              </w:rPr>
              <w:t> </w:t>
            </w:r>
            <w:r>
              <w:rPr>
                <w:sz w:val="14"/>
              </w:rPr>
              <w:t>(2026),</w:t>
            </w:r>
            <w:r>
              <w:rPr>
                <w:spacing w:val="40"/>
                <w:sz w:val="14"/>
              </w:rPr>
              <w:t> </w:t>
            </w:r>
            <w:r>
              <w:rPr>
                <w:sz w:val="14"/>
              </w:rPr>
              <w:t>“When Safety Overrides</w:t>
            </w:r>
            <w:r>
              <w:rPr>
                <w:spacing w:val="40"/>
                <w:sz w:val="14"/>
              </w:rPr>
              <w:t> </w:t>
            </w:r>
            <w:r>
              <w:rPr>
                <w:spacing w:val="-2"/>
                <w:sz w:val="14"/>
              </w:rPr>
              <w:t>Vision”</w:t>
            </w:r>
          </w:p>
        </w:tc>
        <w:tc>
          <w:tcPr>
            <w:tcW w:w="2034"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82"/>
              <w:rPr>
                <w:sz w:val="14"/>
              </w:rPr>
            </w:pPr>
          </w:p>
          <w:p>
            <w:pPr>
              <w:pStyle w:val="TableParagraph"/>
              <w:ind w:left="110" w:right="108"/>
              <w:rPr>
                <w:sz w:val="14"/>
              </w:rPr>
            </w:pPr>
            <w:r>
              <w:rPr>
                <w:sz w:val="14"/>
              </w:rPr>
              <w:t>Distinguish loss of visual</w:t>
            </w:r>
            <w:r>
              <w:rPr>
                <w:spacing w:val="40"/>
                <w:sz w:val="14"/>
              </w:rPr>
              <w:t> </w:t>
            </w:r>
            <w:r>
              <w:rPr>
                <w:sz w:val="14"/>
              </w:rPr>
              <w:t>grounding</w:t>
            </w:r>
            <w:r>
              <w:rPr>
                <w:spacing w:val="-9"/>
                <w:sz w:val="14"/>
              </w:rPr>
              <w:t> </w:t>
            </w:r>
            <w:r>
              <w:rPr>
                <w:sz w:val="14"/>
              </w:rPr>
              <w:t>from</w:t>
            </w:r>
            <w:r>
              <w:rPr>
                <w:spacing w:val="-9"/>
                <w:sz w:val="14"/>
              </w:rPr>
              <w:t> </w:t>
            </w:r>
            <w:r>
              <w:rPr>
                <w:sz w:val="14"/>
              </w:rPr>
              <w:t>refusal-oriented</w:t>
            </w:r>
            <w:r>
              <w:rPr>
                <w:spacing w:val="40"/>
                <w:sz w:val="14"/>
              </w:rPr>
              <w:t> </w:t>
            </w:r>
            <w:r>
              <w:rPr>
                <w:spacing w:val="-2"/>
                <w:sz w:val="14"/>
              </w:rPr>
              <w:t>generation.</w:t>
            </w:r>
          </w:p>
        </w:tc>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
              <w:rPr>
                <w:sz w:val="14"/>
              </w:rPr>
            </w:pPr>
          </w:p>
          <w:p>
            <w:pPr>
              <w:pStyle w:val="TableParagraph"/>
              <w:ind w:left="108" w:right="156"/>
              <w:rPr>
                <w:sz w:val="14"/>
              </w:rPr>
            </w:pPr>
            <w:r>
              <w:rPr>
                <w:sz w:val="14"/>
              </w:rPr>
              <w:t>Hidden-state analysis and</w:t>
            </w:r>
            <w:r>
              <w:rPr>
                <w:spacing w:val="40"/>
                <w:sz w:val="14"/>
              </w:rPr>
              <w:t> </w:t>
            </w:r>
            <w:r>
              <w:rPr>
                <w:sz w:val="14"/>
              </w:rPr>
              <w:t>targeted</w:t>
            </w:r>
            <w:r>
              <w:rPr>
                <w:spacing w:val="-6"/>
                <w:sz w:val="14"/>
              </w:rPr>
              <w:t> </w:t>
            </w:r>
            <w:r>
              <w:rPr>
                <w:sz w:val="14"/>
              </w:rPr>
              <w:t>activation-level</w:t>
            </w:r>
            <w:r>
              <w:rPr>
                <w:spacing w:val="40"/>
                <w:sz w:val="14"/>
              </w:rPr>
              <w:t> </w:t>
            </w:r>
            <w:r>
              <w:rPr>
                <w:sz w:val="14"/>
              </w:rPr>
              <w:t>intervention</w:t>
            </w:r>
            <w:r>
              <w:rPr>
                <w:spacing w:val="-9"/>
                <w:sz w:val="14"/>
              </w:rPr>
              <w:t> </w:t>
            </w:r>
            <w:r>
              <w:rPr>
                <w:sz w:val="14"/>
              </w:rPr>
              <w:t>across</w:t>
            </w:r>
            <w:r>
              <w:rPr>
                <w:spacing w:val="-9"/>
                <w:sz w:val="14"/>
              </w:rPr>
              <w:t> </w:t>
            </w:r>
            <w:r>
              <w:rPr>
                <w:sz w:val="14"/>
              </w:rPr>
              <w:t>VLMs</w:t>
            </w:r>
            <w:r>
              <w:rPr>
                <w:spacing w:val="-9"/>
                <w:sz w:val="14"/>
              </w:rPr>
              <w:t> </w:t>
            </w:r>
            <w:r>
              <w:rPr>
                <w:sz w:val="14"/>
              </w:rPr>
              <w:t>and</w:t>
            </w:r>
            <w:r>
              <w:rPr>
                <w:spacing w:val="40"/>
                <w:sz w:val="14"/>
              </w:rPr>
              <w:t> </w:t>
            </w:r>
            <w:r>
              <w:rPr>
                <w:sz w:val="14"/>
              </w:rPr>
              <w:t>multimodal</w:t>
            </w:r>
            <w:r>
              <w:rPr>
                <w:spacing w:val="-6"/>
                <w:sz w:val="14"/>
              </w:rPr>
              <w:t> </w:t>
            </w:r>
            <w:r>
              <w:rPr>
                <w:sz w:val="14"/>
              </w:rPr>
              <w:t>benchmarks.</w:t>
            </w:r>
          </w:p>
        </w:tc>
        <w:tc>
          <w:tcPr>
            <w:tcW w:w="2034" w:type="dxa"/>
          </w:tcPr>
          <w:p>
            <w:pPr>
              <w:pStyle w:val="TableParagraph"/>
              <w:spacing w:line="259" w:lineRule="auto"/>
              <w:ind w:left="110" w:right="158"/>
              <w:rPr>
                <w:sz w:val="16"/>
              </w:rPr>
            </w:pPr>
            <w:r>
              <w:rPr>
                <w:sz w:val="16"/>
              </w:rPr>
              <w:t>Tests multiple VLM</w:t>
            </w:r>
            <w:r>
              <w:rPr>
                <w:spacing w:val="40"/>
                <w:sz w:val="16"/>
              </w:rPr>
              <w:t> </w:t>
            </w:r>
            <w:r>
              <w:rPr>
                <w:sz w:val="16"/>
              </w:rPr>
              <w:t>architectures</w:t>
            </w:r>
            <w:r>
              <w:rPr>
                <w:spacing w:val="-3"/>
                <w:sz w:val="16"/>
              </w:rPr>
              <w:t> </w:t>
            </w:r>
            <w:r>
              <w:rPr>
                <w:sz w:val="16"/>
              </w:rPr>
              <w:t>and</w:t>
            </w:r>
            <w:r>
              <w:rPr>
                <w:spacing w:val="40"/>
                <w:sz w:val="16"/>
              </w:rPr>
              <w:t> </w:t>
            </w:r>
            <w:r>
              <w:rPr>
                <w:sz w:val="16"/>
              </w:rPr>
              <w:t>multimodal</w:t>
            </w:r>
            <w:r>
              <w:rPr>
                <w:spacing w:val="-3"/>
                <w:sz w:val="16"/>
              </w:rPr>
              <w:t> </w:t>
            </w:r>
            <w:r>
              <w:rPr>
                <w:sz w:val="16"/>
              </w:rPr>
              <w:t>benchmarks.</w:t>
            </w:r>
            <w:r>
              <w:rPr>
                <w:spacing w:val="40"/>
                <w:sz w:val="16"/>
              </w:rPr>
              <w:t> </w:t>
            </w:r>
            <w:r>
              <w:rPr>
                <w:sz w:val="16"/>
              </w:rPr>
              <w:t>The paper reports that</w:t>
            </w:r>
            <w:r>
              <w:rPr>
                <w:spacing w:val="40"/>
                <w:sz w:val="16"/>
              </w:rPr>
              <w:t> </w:t>
            </w:r>
            <w:r>
              <w:rPr>
                <w:sz w:val="16"/>
              </w:rPr>
              <w:t>visual evidence remains</w:t>
            </w:r>
            <w:r>
              <w:rPr>
                <w:spacing w:val="40"/>
                <w:sz w:val="16"/>
              </w:rPr>
              <w:t> </w:t>
            </w:r>
            <w:r>
              <w:rPr>
                <w:sz w:val="16"/>
              </w:rPr>
              <w:t>influential during safety-induced</w:t>
            </w:r>
            <w:r>
              <w:rPr>
                <w:spacing w:val="-10"/>
                <w:sz w:val="16"/>
              </w:rPr>
              <w:t> </w:t>
            </w:r>
            <w:r>
              <w:rPr>
                <w:sz w:val="16"/>
              </w:rPr>
              <w:t>abstention</w:t>
            </w:r>
            <w:r>
              <w:rPr>
                <w:spacing w:val="-10"/>
                <w:sz w:val="16"/>
              </w:rPr>
              <w:t> </w:t>
            </w:r>
            <w:r>
              <w:rPr>
                <w:sz w:val="16"/>
              </w:rPr>
              <w:t>and</w:t>
            </w:r>
            <w:r>
              <w:rPr>
                <w:spacing w:val="-10"/>
                <w:sz w:val="16"/>
              </w:rPr>
              <w:t> </w:t>
            </w:r>
            <w:r>
              <w:rPr>
                <w:sz w:val="16"/>
              </w:rPr>
              <w:t>that</w:t>
            </w:r>
            <w:r>
              <w:rPr>
                <w:spacing w:val="40"/>
                <w:sz w:val="16"/>
              </w:rPr>
              <w:t> </w:t>
            </w:r>
            <w:r>
              <w:rPr>
                <w:sz w:val="16"/>
              </w:rPr>
              <w:t>targeted</w:t>
            </w:r>
            <w:r>
              <w:rPr>
                <w:spacing w:val="-1"/>
                <w:sz w:val="16"/>
              </w:rPr>
              <w:t> </w:t>
            </w:r>
            <w:r>
              <w:rPr>
                <w:sz w:val="16"/>
              </w:rPr>
              <w:t>activation</w:t>
            </w:r>
            <w:r>
              <w:rPr>
                <w:spacing w:val="40"/>
                <w:sz w:val="16"/>
              </w:rPr>
              <w:t> </w:t>
            </w:r>
            <w:r>
              <w:rPr>
                <w:sz w:val="16"/>
              </w:rPr>
              <w:t>intervention can restore</w:t>
            </w:r>
            <w:r>
              <w:rPr>
                <w:spacing w:val="40"/>
                <w:sz w:val="16"/>
              </w:rPr>
              <w:t> </w:t>
            </w:r>
            <w:r>
              <w:rPr>
                <w:sz w:val="16"/>
              </w:rPr>
              <w:t>grounded answering. The</w:t>
            </w:r>
            <w:r>
              <w:rPr>
                <w:spacing w:val="40"/>
                <w:sz w:val="16"/>
              </w:rPr>
              <w:t> </w:t>
            </w:r>
            <w:r>
              <w:rPr>
                <w:sz w:val="16"/>
              </w:rPr>
              <w:t>report does not quote a</w:t>
            </w:r>
            <w:r>
              <w:rPr>
                <w:spacing w:val="40"/>
                <w:sz w:val="16"/>
              </w:rPr>
              <w:t> </w:t>
            </w:r>
            <w:r>
              <w:rPr>
                <w:sz w:val="16"/>
              </w:rPr>
              <w:t>single pooled accuracy</w:t>
            </w:r>
          </w:p>
          <w:p>
            <w:pPr>
              <w:pStyle w:val="TableParagraph"/>
              <w:spacing w:line="175" w:lineRule="exact"/>
              <w:ind w:left="110"/>
              <w:rPr>
                <w:sz w:val="16"/>
              </w:rPr>
            </w:pPr>
            <w:r>
              <w:rPr>
                <w:spacing w:val="-2"/>
                <w:sz w:val="16"/>
              </w:rPr>
              <w:t>figure.</w:t>
            </w:r>
          </w:p>
        </w:tc>
        <w:tc>
          <w:tcPr>
            <w:tcW w:w="2034"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
              <w:rPr>
                <w:sz w:val="14"/>
              </w:rPr>
            </w:pPr>
          </w:p>
          <w:p>
            <w:pPr>
              <w:pStyle w:val="TableParagraph"/>
              <w:ind w:left="109" w:right="101"/>
              <w:rPr>
                <w:sz w:val="14"/>
              </w:rPr>
            </w:pPr>
            <w:r>
              <w:rPr>
                <w:sz w:val="14"/>
              </w:rPr>
              <w:t>A restored answer is not</w:t>
            </w:r>
            <w:r>
              <w:rPr>
                <w:spacing w:val="40"/>
                <w:sz w:val="14"/>
              </w:rPr>
              <w:t> </w:t>
            </w:r>
            <w:r>
              <w:rPr>
                <w:sz w:val="14"/>
              </w:rPr>
              <w:t>automatically appropriate in</w:t>
            </w:r>
            <w:r>
              <w:rPr>
                <w:spacing w:val="40"/>
                <w:sz w:val="14"/>
              </w:rPr>
              <w:t> </w:t>
            </w:r>
            <w:r>
              <w:rPr>
                <w:sz w:val="14"/>
              </w:rPr>
              <w:t>every</w:t>
            </w:r>
            <w:r>
              <w:rPr>
                <w:spacing w:val="-9"/>
                <w:sz w:val="14"/>
              </w:rPr>
              <w:t> </w:t>
            </w:r>
            <w:r>
              <w:rPr>
                <w:sz w:val="14"/>
              </w:rPr>
              <w:t>safety</w:t>
            </w:r>
            <w:r>
              <w:rPr>
                <w:spacing w:val="-9"/>
                <w:sz w:val="14"/>
              </w:rPr>
              <w:t> </w:t>
            </w:r>
            <w:r>
              <w:rPr>
                <w:sz w:val="14"/>
              </w:rPr>
              <w:t>context.</w:t>
            </w:r>
            <w:r>
              <w:rPr>
                <w:spacing w:val="-9"/>
                <w:sz w:val="14"/>
              </w:rPr>
              <w:t> </w:t>
            </w:r>
            <w:r>
              <w:rPr>
                <w:sz w:val="14"/>
              </w:rPr>
              <w:t>Harmless</w:t>
            </w:r>
            <w:r>
              <w:rPr>
                <w:spacing w:val="40"/>
                <w:sz w:val="14"/>
              </w:rPr>
              <w:t> </w:t>
            </w:r>
            <w:r>
              <w:rPr>
                <w:sz w:val="14"/>
              </w:rPr>
              <w:t>abstention and harmful</w:t>
            </w:r>
            <w:r>
              <w:rPr>
                <w:spacing w:val="40"/>
                <w:sz w:val="14"/>
              </w:rPr>
              <w:t> </w:t>
            </w:r>
            <w:r>
              <w:rPr>
                <w:sz w:val="14"/>
              </w:rPr>
              <w:t>compliance must both be</w:t>
            </w:r>
            <w:r>
              <w:rPr>
                <w:spacing w:val="40"/>
                <w:sz w:val="14"/>
              </w:rPr>
              <w:t> </w:t>
            </w:r>
            <w:r>
              <w:rPr>
                <w:spacing w:val="-2"/>
                <w:sz w:val="14"/>
              </w:rPr>
              <w:t>measured.</w:t>
            </w:r>
          </w:p>
        </w:tc>
      </w:tr>
      <w:tr>
        <w:trPr>
          <w:trHeight w:val="2578" w:hRule="atLeast"/>
        </w:trPr>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ind w:left="109"/>
              <w:rPr>
                <w:sz w:val="14"/>
              </w:rPr>
            </w:pPr>
            <w:r>
              <w:rPr>
                <w:sz w:val="14"/>
              </w:rPr>
              <w:t>Li</w:t>
            </w:r>
            <w:r>
              <w:rPr>
                <w:spacing w:val="-9"/>
                <w:sz w:val="14"/>
              </w:rPr>
              <w:t> </w:t>
            </w:r>
            <w:r>
              <w:rPr>
                <w:sz w:val="14"/>
              </w:rPr>
              <w:t>et</w:t>
            </w:r>
            <w:r>
              <w:rPr>
                <w:spacing w:val="-9"/>
                <w:sz w:val="14"/>
              </w:rPr>
              <w:t> </w:t>
            </w:r>
            <w:r>
              <w:rPr>
                <w:sz w:val="14"/>
              </w:rPr>
              <w:t>al.</w:t>
            </w:r>
            <w:r>
              <w:rPr>
                <w:spacing w:val="-9"/>
                <w:sz w:val="14"/>
              </w:rPr>
              <w:t> </w:t>
            </w:r>
            <w:r>
              <w:rPr>
                <w:sz w:val="14"/>
              </w:rPr>
              <w:t>(2025),</w:t>
            </w:r>
            <w:r>
              <w:rPr>
                <w:spacing w:val="-8"/>
                <w:sz w:val="14"/>
              </w:rPr>
              <w:t> </w:t>
            </w:r>
            <w:r>
              <w:rPr>
                <w:sz w:val="14"/>
              </w:rPr>
              <w:t>“Internal</w:t>
            </w:r>
            <w:r>
              <w:rPr>
                <w:spacing w:val="40"/>
                <w:sz w:val="14"/>
              </w:rPr>
              <w:t> </w:t>
            </w:r>
            <w:r>
              <w:rPr>
                <w:sz w:val="14"/>
              </w:rPr>
              <w:t>Activation</w:t>
            </w:r>
            <w:r>
              <w:rPr>
                <w:spacing w:val="-6"/>
                <w:sz w:val="14"/>
              </w:rPr>
              <w:t> </w:t>
            </w:r>
            <w:r>
              <w:rPr>
                <w:sz w:val="14"/>
              </w:rPr>
              <w:t>Revision”</w:t>
            </w:r>
          </w:p>
        </w:tc>
        <w:tc>
          <w:tcPr>
            <w:tcW w:w="2034"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81"/>
              <w:rPr>
                <w:sz w:val="14"/>
              </w:rPr>
            </w:pPr>
          </w:p>
          <w:p>
            <w:pPr>
              <w:pStyle w:val="TableParagraph"/>
              <w:ind w:left="110" w:right="208"/>
              <w:rPr>
                <w:sz w:val="14"/>
              </w:rPr>
            </w:pPr>
            <w:r>
              <w:rPr>
                <w:sz w:val="14"/>
              </w:rPr>
              <w:t>Reduce multimodal jailbreak</w:t>
            </w:r>
            <w:r>
              <w:rPr>
                <w:spacing w:val="40"/>
                <w:sz w:val="14"/>
              </w:rPr>
              <w:t> </w:t>
            </w:r>
            <w:r>
              <w:rPr>
                <w:sz w:val="14"/>
              </w:rPr>
              <w:t>vulnerability</w:t>
            </w:r>
            <w:r>
              <w:rPr>
                <w:spacing w:val="-9"/>
                <w:sz w:val="14"/>
              </w:rPr>
              <w:t> </w:t>
            </w:r>
            <w:r>
              <w:rPr>
                <w:sz w:val="14"/>
              </w:rPr>
              <w:t>without</w:t>
            </w:r>
            <w:r>
              <w:rPr>
                <w:spacing w:val="-9"/>
                <w:sz w:val="14"/>
              </w:rPr>
              <w:t> </w:t>
            </w:r>
            <w:r>
              <w:rPr>
                <w:sz w:val="14"/>
              </w:rPr>
              <w:t>updating</w:t>
            </w:r>
            <w:r>
              <w:rPr>
                <w:spacing w:val="40"/>
                <w:sz w:val="14"/>
              </w:rPr>
              <w:t> </w:t>
            </w:r>
            <w:r>
              <w:rPr>
                <w:sz w:val="14"/>
              </w:rPr>
              <w:t>model</w:t>
            </w:r>
            <w:r>
              <w:rPr>
                <w:spacing w:val="-8"/>
                <w:sz w:val="14"/>
              </w:rPr>
              <w:t> </w:t>
            </w:r>
            <w:r>
              <w:rPr>
                <w:sz w:val="14"/>
              </w:rPr>
              <w:t>parameters.</w:t>
            </w:r>
          </w:p>
        </w:tc>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81"/>
              <w:rPr>
                <w:sz w:val="14"/>
              </w:rPr>
            </w:pPr>
          </w:p>
          <w:p>
            <w:pPr>
              <w:pStyle w:val="TableParagraph"/>
              <w:ind w:left="108" w:right="106"/>
              <w:rPr>
                <w:sz w:val="14"/>
              </w:rPr>
            </w:pPr>
            <w:r>
              <w:rPr>
                <w:sz w:val="14"/>
              </w:rPr>
              <w:t>Layer-</w:t>
            </w:r>
            <w:r>
              <w:rPr>
                <w:spacing w:val="-9"/>
                <w:sz w:val="14"/>
              </w:rPr>
              <w:t> </w:t>
            </w:r>
            <w:r>
              <w:rPr>
                <w:sz w:val="14"/>
              </w:rPr>
              <w:t>and</w:t>
            </w:r>
            <w:r>
              <w:rPr>
                <w:spacing w:val="-9"/>
                <w:sz w:val="14"/>
              </w:rPr>
              <w:t> </w:t>
            </w:r>
            <w:r>
              <w:rPr>
                <w:sz w:val="14"/>
              </w:rPr>
              <w:t>attention-head-level</w:t>
            </w:r>
            <w:r>
              <w:rPr>
                <w:spacing w:val="40"/>
                <w:sz w:val="14"/>
              </w:rPr>
              <w:t> </w:t>
            </w:r>
            <w:r>
              <w:rPr>
                <w:sz w:val="14"/>
              </w:rPr>
              <w:t>activation revision using</w:t>
            </w:r>
            <w:r>
              <w:rPr>
                <w:spacing w:val="40"/>
                <w:sz w:val="14"/>
              </w:rPr>
              <w:t> </w:t>
            </w:r>
            <w:r>
              <w:rPr>
                <w:sz w:val="14"/>
              </w:rPr>
              <w:t>revision</w:t>
            </w:r>
            <w:r>
              <w:rPr>
                <w:spacing w:val="-6"/>
                <w:sz w:val="14"/>
              </w:rPr>
              <w:t> </w:t>
            </w:r>
            <w:r>
              <w:rPr>
                <w:sz w:val="14"/>
              </w:rPr>
              <w:t>vectors.</w:t>
            </w:r>
          </w:p>
        </w:tc>
        <w:tc>
          <w:tcPr>
            <w:tcW w:w="2034" w:type="dxa"/>
          </w:tcPr>
          <w:p>
            <w:pPr>
              <w:pStyle w:val="TableParagraph"/>
              <w:spacing w:line="259" w:lineRule="auto"/>
              <w:ind w:left="110" w:right="261"/>
              <w:rPr>
                <w:sz w:val="16"/>
              </w:rPr>
            </w:pPr>
            <w:r>
              <w:rPr>
                <w:sz w:val="16"/>
              </w:rPr>
              <w:t>Reports average attack-success-rate</w:t>
            </w:r>
            <w:r>
              <w:rPr>
                <w:spacing w:val="-10"/>
                <w:sz w:val="16"/>
              </w:rPr>
              <w:t> </w:t>
            </w:r>
            <w:r>
              <w:rPr>
                <w:sz w:val="16"/>
              </w:rPr>
              <w:t>reductions</w:t>
            </w:r>
            <w:r>
              <w:rPr>
                <w:spacing w:val="-10"/>
                <w:sz w:val="16"/>
              </w:rPr>
              <w:t> </w:t>
            </w:r>
            <w:r>
              <w:rPr>
                <w:sz w:val="16"/>
              </w:rPr>
              <w:t>of</w:t>
            </w:r>
            <w:r>
              <w:rPr>
                <w:spacing w:val="40"/>
                <w:sz w:val="16"/>
              </w:rPr>
              <w:t> </w:t>
            </w:r>
            <w:r>
              <w:rPr>
                <w:sz w:val="16"/>
              </w:rPr>
              <w:t>48.94% on SafeBench,</w:t>
            </w:r>
          </w:p>
          <w:p>
            <w:pPr>
              <w:pStyle w:val="TableParagraph"/>
              <w:spacing w:line="259" w:lineRule="auto"/>
              <w:ind w:left="110" w:right="349"/>
              <w:rPr>
                <w:sz w:val="16"/>
              </w:rPr>
            </w:pPr>
            <w:r>
              <w:rPr>
                <w:sz w:val="16"/>
              </w:rPr>
              <w:t>34.34%</w:t>
            </w:r>
            <w:r>
              <w:rPr>
                <w:spacing w:val="-10"/>
                <w:sz w:val="16"/>
              </w:rPr>
              <w:t> </w:t>
            </w:r>
            <w:r>
              <w:rPr>
                <w:sz w:val="16"/>
              </w:rPr>
              <w:t>on</w:t>
            </w:r>
            <w:r>
              <w:rPr>
                <w:spacing w:val="-10"/>
                <w:sz w:val="16"/>
              </w:rPr>
              <w:t> </w:t>
            </w:r>
            <w:r>
              <w:rPr>
                <w:sz w:val="16"/>
              </w:rPr>
              <w:t>Safe-</w:t>
            </w:r>
            <w:r>
              <w:rPr>
                <w:sz w:val="16"/>
              </w:rPr>
              <w:t>Unsafe,</w:t>
            </w:r>
            <w:r>
              <w:rPr>
                <w:spacing w:val="40"/>
                <w:sz w:val="16"/>
              </w:rPr>
              <w:t> </w:t>
            </w:r>
            <w:r>
              <w:rPr>
                <w:sz w:val="16"/>
              </w:rPr>
              <w:t>43.92% on Unsafe and</w:t>
            </w:r>
            <w:r>
              <w:rPr>
                <w:spacing w:val="40"/>
                <w:sz w:val="16"/>
              </w:rPr>
              <w:t> </w:t>
            </w:r>
            <w:r>
              <w:rPr>
                <w:sz w:val="16"/>
              </w:rPr>
              <w:t>52.98% on MM-</w:t>
            </w:r>
          </w:p>
          <w:p>
            <w:pPr>
              <w:pStyle w:val="TableParagraph"/>
              <w:spacing w:line="259" w:lineRule="auto"/>
              <w:ind w:left="110" w:right="163"/>
              <w:rPr>
                <w:sz w:val="16"/>
              </w:rPr>
            </w:pPr>
            <w:r>
              <w:rPr>
                <w:sz w:val="16"/>
              </w:rPr>
              <w:t>SafetyBench.</w:t>
            </w:r>
            <w:r>
              <w:rPr>
                <w:spacing w:val="-10"/>
                <w:sz w:val="16"/>
              </w:rPr>
              <w:t> </w:t>
            </w:r>
            <w:r>
              <w:rPr>
                <w:sz w:val="16"/>
              </w:rPr>
              <w:t>These</w:t>
            </w:r>
            <w:r>
              <w:rPr>
                <w:spacing w:val="-10"/>
                <w:sz w:val="16"/>
              </w:rPr>
              <w:t> </w:t>
            </w:r>
            <w:r>
              <w:rPr>
                <w:sz w:val="16"/>
              </w:rPr>
              <w:t>are</w:t>
            </w:r>
            <w:r>
              <w:rPr>
                <w:spacing w:val="-10"/>
                <w:sz w:val="16"/>
              </w:rPr>
              <w:t> </w:t>
            </w:r>
            <w:r>
              <w:rPr>
                <w:sz w:val="16"/>
              </w:rPr>
              <w:t>the</w:t>
            </w:r>
            <w:r>
              <w:rPr>
                <w:spacing w:val="40"/>
                <w:sz w:val="16"/>
              </w:rPr>
              <w:t> </w:t>
            </w:r>
            <w:r>
              <w:rPr>
                <w:sz w:val="16"/>
              </w:rPr>
              <w:t>paper’s</w:t>
            </w:r>
            <w:r>
              <w:rPr>
                <w:spacing w:val="-3"/>
                <w:sz w:val="16"/>
              </w:rPr>
              <w:t> </w:t>
            </w:r>
            <w:r>
              <w:rPr>
                <w:sz w:val="16"/>
              </w:rPr>
              <w:t>reported</w:t>
            </w:r>
            <w:r>
              <w:rPr>
                <w:spacing w:val="40"/>
                <w:sz w:val="16"/>
              </w:rPr>
              <w:t> </w:t>
            </w:r>
            <w:r>
              <w:rPr>
                <w:spacing w:val="-2"/>
                <w:sz w:val="16"/>
              </w:rPr>
              <w:t>benchmark-specific</w:t>
            </w:r>
            <w:r>
              <w:rPr>
                <w:spacing w:val="40"/>
                <w:sz w:val="16"/>
              </w:rPr>
              <w:t> </w:t>
            </w:r>
            <w:r>
              <w:rPr>
                <w:sz w:val="16"/>
              </w:rPr>
              <w:t>reductions;</w:t>
            </w:r>
            <w:r>
              <w:rPr>
                <w:spacing w:val="-10"/>
                <w:sz w:val="16"/>
              </w:rPr>
              <w:t> </w:t>
            </w:r>
            <w:r>
              <w:rPr>
                <w:sz w:val="16"/>
              </w:rPr>
              <w:t>they</w:t>
            </w:r>
            <w:r>
              <w:rPr>
                <w:spacing w:val="-9"/>
                <w:sz w:val="16"/>
              </w:rPr>
              <w:t> </w:t>
            </w:r>
            <w:r>
              <w:rPr>
                <w:sz w:val="16"/>
              </w:rPr>
              <w:t>should</w:t>
            </w:r>
            <w:r>
              <w:rPr>
                <w:spacing w:val="-9"/>
                <w:sz w:val="16"/>
              </w:rPr>
              <w:t> </w:t>
            </w:r>
            <w:r>
              <w:rPr>
                <w:sz w:val="16"/>
              </w:rPr>
              <w:t>not</w:t>
            </w:r>
            <w:r>
              <w:rPr>
                <w:spacing w:val="40"/>
                <w:sz w:val="16"/>
              </w:rPr>
              <w:t> </w:t>
            </w:r>
            <w:r>
              <w:rPr>
                <w:sz w:val="16"/>
              </w:rPr>
              <w:t>be compared directly with</w:t>
            </w:r>
            <w:r>
              <w:rPr>
                <w:spacing w:val="40"/>
                <w:sz w:val="16"/>
              </w:rPr>
              <w:t> </w:t>
            </w:r>
            <w:r>
              <w:rPr>
                <w:sz w:val="16"/>
              </w:rPr>
              <w:t>another paper’s ASR</w:t>
            </w:r>
          </w:p>
          <w:p>
            <w:pPr>
              <w:pStyle w:val="TableParagraph"/>
              <w:spacing w:line="178" w:lineRule="exact"/>
              <w:ind w:left="110"/>
              <w:rPr>
                <w:sz w:val="16"/>
              </w:rPr>
            </w:pPr>
            <w:r>
              <w:rPr>
                <w:sz w:val="16"/>
              </w:rPr>
              <w:t>without</w:t>
            </w:r>
            <w:r>
              <w:rPr>
                <w:spacing w:val="-6"/>
                <w:sz w:val="16"/>
              </w:rPr>
              <w:t> </w:t>
            </w:r>
            <w:r>
              <w:rPr>
                <w:sz w:val="16"/>
              </w:rPr>
              <w:t>matching</w:t>
            </w:r>
            <w:r>
              <w:rPr>
                <w:spacing w:val="-4"/>
                <w:sz w:val="16"/>
              </w:rPr>
              <w:t> </w:t>
            </w:r>
            <w:r>
              <w:rPr>
                <w:spacing w:val="-2"/>
                <w:sz w:val="16"/>
              </w:rPr>
              <w:t>protocols.</w:t>
            </w:r>
          </w:p>
        </w:tc>
        <w:tc>
          <w:tcPr>
            <w:tcW w:w="2034"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81"/>
              <w:rPr>
                <w:sz w:val="14"/>
              </w:rPr>
            </w:pPr>
          </w:p>
          <w:p>
            <w:pPr>
              <w:pStyle w:val="TableParagraph"/>
              <w:ind w:left="109" w:right="171"/>
              <w:rPr>
                <w:sz w:val="14"/>
              </w:rPr>
            </w:pPr>
            <w:r>
              <w:rPr>
                <w:sz w:val="14"/>
              </w:rPr>
              <w:t>Performance depends on</w:t>
            </w:r>
            <w:r>
              <w:rPr>
                <w:spacing w:val="40"/>
                <w:sz w:val="14"/>
              </w:rPr>
              <w:t> </w:t>
            </w:r>
            <w:r>
              <w:rPr>
                <w:sz w:val="14"/>
              </w:rPr>
              <w:t>benchmark</w:t>
            </w:r>
            <w:r>
              <w:rPr>
                <w:spacing w:val="-9"/>
                <w:sz w:val="14"/>
              </w:rPr>
              <w:t> </w:t>
            </w:r>
            <w:r>
              <w:rPr>
                <w:sz w:val="14"/>
              </w:rPr>
              <w:t>and</w:t>
            </w:r>
            <w:r>
              <w:rPr>
                <w:spacing w:val="-9"/>
                <w:sz w:val="14"/>
              </w:rPr>
              <w:t> </w:t>
            </w:r>
            <w:r>
              <w:rPr>
                <w:sz w:val="14"/>
              </w:rPr>
              <w:t>revision-vector</w:t>
            </w:r>
            <w:r>
              <w:rPr>
                <w:spacing w:val="40"/>
                <w:sz w:val="14"/>
              </w:rPr>
              <w:t> </w:t>
            </w:r>
            <w:r>
              <w:rPr>
                <w:sz w:val="14"/>
              </w:rPr>
              <w:t>construction;</w:t>
            </w:r>
            <w:r>
              <w:rPr>
                <w:spacing w:val="-9"/>
                <w:sz w:val="14"/>
              </w:rPr>
              <w:t> </w:t>
            </w:r>
            <w:r>
              <w:rPr>
                <w:sz w:val="14"/>
              </w:rPr>
              <w:t>safety</w:t>
            </w:r>
            <w:r>
              <w:rPr>
                <w:spacing w:val="-9"/>
                <w:sz w:val="14"/>
              </w:rPr>
              <w:t> </w:t>
            </w:r>
            <w:r>
              <w:rPr>
                <w:sz w:val="14"/>
              </w:rPr>
              <w:t>gains</w:t>
            </w:r>
            <w:r>
              <w:rPr>
                <w:spacing w:val="-9"/>
                <w:sz w:val="14"/>
              </w:rPr>
              <w:t> </w:t>
            </w:r>
            <w:r>
              <w:rPr>
                <w:sz w:val="14"/>
              </w:rPr>
              <w:t>must</w:t>
            </w:r>
            <w:r>
              <w:rPr>
                <w:spacing w:val="40"/>
                <w:sz w:val="14"/>
              </w:rPr>
              <w:t> </w:t>
            </w:r>
            <w:r>
              <w:rPr>
                <w:sz w:val="14"/>
              </w:rPr>
              <w:t>be evaluated alongside</w:t>
            </w:r>
            <w:r>
              <w:rPr>
                <w:spacing w:val="40"/>
                <w:sz w:val="14"/>
              </w:rPr>
              <w:t> </w:t>
            </w:r>
            <w:r>
              <w:rPr>
                <w:sz w:val="14"/>
              </w:rPr>
              <w:t>helpfulness</w:t>
            </w:r>
            <w:r>
              <w:rPr>
                <w:spacing w:val="-9"/>
                <w:sz w:val="14"/>
              </w:rPr>
              <w:t> </w:t>
            </w:r>
            <w:r>
              <w:rPr>
                <w:sz w:val="14"/>
              </w:rPr>
              <w:t>and</w:t>
            </w:r>
            <w:r>
              <w:rPr>
                <w:spacing w:val="-9"/>
                <w:sz w:val="14"/>
              </w:rPr>
              <w:t> </w:t>
            </w:r>
            <w:r>
              <w:rPr>
                <w:sz w:val="14"/>
              </w:rPr>
              <w:t>generalization.</w:t>
            </w:r>
          </w:p>
        </w:tc>
      </w:tr>
      <w:tr>
        <w:trPr>
          <w:trHeight w:val="2382" w:hRule="atLeast"/>
        </w:trPr>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44"/>
              <w:rPr>
                <w:sz w:val="14"/>
              </w:rPr>
            </w:pPr>
          </w:p>
          <w:p>
            <w:pPr>
              <w:pStyle w:val="TableParagraph"/>
              <w:ind w:left="109" w:right="349"/>
              <w:jc w:val="both"/>
              <w:rPr>
                <w:sz w:val="14"/>
              </w:rPr>
            </w:pPr>
            <w:r>
              <w:rPr>
                <w:sz w:val="14"/>
              </w:rPr>
              <w:t>Shi</w:t>
            </w:r>
            <w:r>
              <w:rPr>
                <w:spacing w:val="-2"/>
                <w:sz w:val="14"/>
              </w:rPr>
              <w:t> </w:t>
            </w:r>
            <w:r>
              <w:rPr>
                <w:sz w:val="14"/>
              </w:rPr>
              <w:t>et</w:t>
            </w:r>
            <w:r>
              <w:rPr>
                <w:spacing w:val="-2"/>
                <w:sz w:val="14"/>
              </w:rPr>
              <w:t> </w:t>
            </w:r>
            <w:r>
              <w:rPr>
                <w:sz w:val="14"/>
              </w:rPr>
              <w:t>al.</w:t>
            </w:r>
            <w:r>
              <w:rPr>
                <w:spacing w:val="-2"/>
                <w:sz w:val="14"/>
              </w:rPr>
              <w:t> </w:t>
            </w:r>
            <w:r>
              <w:rPr>
                <w:sz w:val="14"/>
              </w:rPr>
              <w:t>(2026),</w:t>
            </w:r>
            <w:r>
              <w:rPr>
                <w:spacing w:val="-2"/>
                <w:sz w:val="14"/>
              </w:rPr>
              <w:t> </w:t>
            </w:r>
            <w:r>
              <w:rPr>
                <w:sz w:val="14"/>
              </w:rPr>
              <w:t>“Targeted</w:t>
            </w:r>
            <w:r>
              <w:rPr>
                <w:spacing w:val="40"/>
                <w:sz w:val="14"/>
              </w:rPr>
              <w:t> </w:t>
            </w:r>
            <w:r>
              <w:rPr>
                <w:sz w:val="14"/>
              </w:rPr>
              <w:t>Interpretable</w:t>
            </w:r>
            <w:r>
              <w:rPr>
                <w:spacing w:val="-9"/>
                <w:sz w:val="14"/>
              </w:rPr>
              <w:t> </w:t>
            </w:r>
            <w:r>
              <w:rPr>
                <w:sz w:val="14"/>
              </w:rPr>
              <w:t>Safety</w:t>
            </w:r>
            <w:r>
              <w:rPr>
                <w:spacing w:val="-9"/>
                <w:sz w:val="14"/>
              </w:rPr>
              <w:t> </w:t>
            </w:r>
            <w:r>
              <w:rPr>
                <w:sz w:val="14"/>
              </w:rPr>
              <w:t>Neuron</w:t>
            </w:r>
            <w:r>
              <w:rPr>
                <w:spacing w:val="40"/>
                <w:sz w:val="14"/>
              </w:rPr>
              <w:t> </w:t>
            </w:r>
            <w:r>
              <w:rPr>
                <w:spacing w:val="-2"/>
                <w:sz w:val="14"/>
              </w:rPr>
              <w:t>Enhancement…”</w:t>
            </w:r>
          </w:p>
        </w:tc>
        <w:tc>
          <w:tcPr>
            <w:tcW w:w="2034"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63"/>
              <w:rPr>
                <w:sz w:val="14"/>
              </w:rPr>
            </w:pPr>
          </w:p>
          <w:p>
            <w:pPr>
              <w:pStyle w:val="TableParagraph"/>
              <w:ind w:left="110" w:right="255"/>
              <w:rPr>
                <w:sz w:val="14"/>
              </w:rPr>
            </w:pPr>
            <w:r>
              <w:rPr>
                <w:sz w:val="14"/>
              </w:rPr>
              <w:t>Address</w:t>
            </w:r>
            <w:r>
              <w:rPr>
                <w:spacing w:val="-9"/>
                <w:sz w:val="14"/>
              </w:rPr>
              <w:t> </w:t>
            </w:r>
            <w:r>
              <w:rPr>
                <w:sz w:val="14"/>
              </w:rPr>
              <w:t>coupled</w:t>
            </w:r>
            <w:r>
              <w:rPr>
                <w:spacing w:val="-9"/>
                <w:sz w:val="14"/>
              </w:rPr>
              <w:t> </w:t>
            </w:r>
            <w:r>
              <w:rPr>
                <w:sz w:val="14"/>
              </w:rPr>
              <w:t>multilingual</w:t>
            </w:r>
            <w:r>
              <w:rPr>
                <w:spacing w:val="40"/>
                <w:sz w:val="14"/>
              </w:rPr>
              <w:t> </w:t>
            </w:r>
            <w:r>
              <w:rPr>
                <w:sz w:val="14"/>
              </w:rPr>
              <w:t>and multimodal safety risks.</w:t>
            </w:r>
          </w:p>
        </w:tc>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44"/>
              <w:rPr>
                <w:sz w:val="14"/>
              </w:rPr>
            </w:pPr>
          </w:p>
          <w:p>
            <w:pPr>
              <w:pStyle w:val="TableParagraph"/>
              <w:ind w:left="108" w:right="359"/>
              <w:rPr>
                <w:sz w:val="14"/>
              </w:rPr>
            </w:pPr>
            <w:r>
              <w:rPr>
                <w:sz w:val="14"/>
              </w:rPr>
              <w:t>Neuron-level</w:t>
            </w:r>
            <w:r>
              <w:rPr>
                <w:spacing w:val="-9"/>
                <w:sz w:val="14"/>
              </w:rPr>
              <w:t> </w:t>
            </w:r>
            <w:r>
              <w:rPr>
                <w:sz w:val="14"/>
              </w:rPr>
              <w:t>safety-</w:t>
            </w:r>
            <w:r>
              <w:rPr>
                <w:sz w:val="14"/>
              </w:rPr>
              <w:t>neuron</w:t>
            </w:r>
            <w:r>
              <w:rPr>
                <w:spacing w:val="40"/>
                <w:sz w:val="14"/>
              </w:rPr>
              <w:t> </w:t>
            </w:r>
            <w:r>
              <w:rPr>
                <w:sz w:val="14"/>
              </w:rPr>
              <w:t>identification and targeted</w:t>
            </w:r>
            <w:r>
              <w:rPr>
                <w:spacing w:val="40"/>
                <w:sz w:val="14"/>
              </w:rPr>
              <w:t> </w:t>
            </w:r>
            <w:r>
              <w:rPr>
                <w:sz w:val="14"/>
              </w:rPr>
              <w:t>safety</w:t>
            </w:r>
            <w:r>
              <w:rPr>
                <w:spacing w:val="-6"/>
                <w:sz w:val="14"/>
              </w:rPr>
              <w:t> </w:t>
            </w:r>
            <w:r>
              <w:rPr>
                <w:sz w:val="14"/>
              </w:rPr>
              <w:t>tuning.</w:t>
            </w:r>
          </w:p>
        </w:tc>
        <w:tc>
          <w:tcPr>
            <w:tcW w:w="2034" w:type="dxa"/>
          </w:tcPr>
          <w:p>
            <w:pPr>
              <w:pStyle w:val="TableParagraph"/>
              <w:spacing w:line="259" w:lineRule="auto"/>
              <w:ind w:left="110" w:right="128"/>
              <w:rPr>
                <w:sz w:val="16"/>
              </w:rPr>
            </w:pPr>
            <w:r>
              <w:rPr>
                <w:sz w:val="16"/>
              </w:rPr>
              <w:t>Evaluates</w:t>
            </w:r>
            <w:r>
              <w:rPr>
                <w:spacing w:val="-10"/>
                <w:sz w:val="16"/>
              </w:rPr>
              <w:t> </w:t>
            </w:r>
            <w:r>
              <w:rPr>
                <w:sz w:val="16"/>
              </w:rPr>
              <w:t>a</w:t>
            </w:r>
            <w:r>
              <w:rPr>
                <w:spacing w:val="-10"/>
                <w:sz w:val="16"/>
              </w:rPr>
              <w:t> </w:t>
            </w:r>
            <w:r>
              <w:rPr>
                <w:sz w:val="16"/>
              </w:rPr>
              <w:t>neuron-targeted</w:t>
            </w:r>
            <w:r>
              <w:rPr>
                <w:spacing w:val="40"/>
                <w:sz w:val="16"/>
              </w:rPr>
              <w:t> </w:t>
            </w:r>
            <w:r>
              <w:rPr>
                <w:sz w:val="16"/>
              </w:rPr>
              <w:t>approach to coupled</w:t>
            </w:r>
            <w:r>
              <w:rPr>
                <w:spacing w:val="40"/>
                <w:sz w:val="16"/>
              </w:rPr>
              <w:t> </w:t>
            </w:r>
            <w:r>
              <w:rPr>
                <w:sz w:val="16"/>
              </w:rPr>
              <w:t>multilingual</w:t>
            </w:r>
            <w:r>
              <w:rPr>
                <w:spacing w:val="-1"/>
                <w:sz w:val="16"/>
              </w:rPr>
              <w:t> </w:t>
            </w:r>
            <w:r>
              <w:rPr>
                <w:sz w:val="16"/>
              </w:rPr>
              <w:t>and</w:t>
            </w:r>
            <w:r>
              <w:rPr>
                <w:spacing w:val="40"/>
                <w:sz w:val="16"/>
              </w:rPr>
              <w:t> </w:t>
            </w:r>
            <w:r>
              <w:rPr>
                <w:sz w:val="16"/>
              </w:rPr>
              <w:t>multimodal safety. The</w:t>
            </w:r>
            <w:r>
              <w:rPr>
                <w:spacing w:val="40"/>
                <w:sz w:val="16"/>
              </w:rPr>
              <w:t> </w:t>
            </w:r>
            <w:r>
              <w:rPr>
                <w:sz w:val="16"/>
              </w:rPr>
              <w:t>paper reports improved</w:t>
            </w:r>
            <w:r>
              <w:rPr>
                <w:spacing w:val="40"/>
                <w:sz w:val="16"/>
              </w:rPr>
              <w:t> </w:t>
            </w:r>
            <w:r>
              <w:rPr>
                <w:sz w:val="16"/>
              </w:rPr>
              <w:t>safety while preserving</w:t>
            </w:r>
            <w:r>
              <w:rPr>
                <w:spacing w:val="40"/>
                <w:sz w:val="16"/>
              </w:rPr>
              <w:t> </w:t>
            </w:r>
            <w:r>
              <w:rPr>
                <w:sz w:val="16"/>
              </w:rPr>
              <w:t>general</w:t>
            </w:r>
            <w:r>
              <w:rPr>
                <w:spacing w:val="-3"/>
                <w:sz w:val="16"/>
              </w:rPr>
              <w:t> </w:t>
            </w:r>
            <w:r>
              <w:rPr>
                <w:sz w:val="16"/>
              </w:rPr>
              <w:t>capabilities;</w:t>
            </w:r>
            <w:r>
              <w:rPr>
                <w:spacing w:val="40"/>
                <w:sz w:val="16"/>
              </w:rPr>
              <w:t> </w:t>
            </w:r>
            <w:r>
              <w:rPr>
                <w:sz w:val="16"/>
              </w:rPr>
              <w:t>specific</w:t>
            </w:r>
            <w:r>
              <w:rPr>
                <w:spacing w:val="-3"/>
                <w:sz w:val="16"/>
              </w:rPr>
              <w:t> </w:t>
            </w:r>
            <w:r>
              <w:rPr>
                <w:sz w:val="16"/>
              </w:rPr>
              <w:t>benchmark-by-benchmark</w:t>
            </w:r>
            <w:r>
              <w:rPr>
                <w:spacing w:val="-10"/>
                <w:sz w:val="16"/>
              </w:rPr>
              <w:t> </w:t>
            </w:r>
            <w:r>
              <w:rPr>
                <w:sz w:val="16"/>
              </w:rPr>
              <w:t>numbers</w:t>
            </w:r>
            <w:r>
              <w:rPr>
                <w:spacing w:val="-10"/>
                <w:sz w:val="16"/>
              </w:rPr>
              <w:t> </w:t>
            </w:r>
            <w:r>
              <w:rPr>
                <w:sz w:val="16"/>
              </w:rPr>
              <w:t>are</w:t>
            </w:r>
            <w:r>
              <w:rPr>
                <w:spacing w:val="-10"/>
                <w:sz w:val="16"/>
              </w:rPr>
              <w:t> </w:t>
            </w:r>
            <w:r>
              <w:rPr>
                <w:sz w:val="16"/>
              </w:rPr>
              <w:t>not</w:t>
            </w:r>
            <w:r>
              <w:rPr>
                <w:spacing w:val="40"/>
                <w:sz w:val="16"/>
              </w:rPr>
              <w:t> </w:t>
            </w:r>
            <w:r>
              <w:rPr>
                <w:sz w:val="16"/>
              </w:rPr>
              <w:t>reproduced here, so no</w:t>
            </w:r>
            <w:r>
              <w:rPr>
                <w:spacing w:val="40"/>
                <w:sz w:val="16"/>
              </w:rPr>
              <w:t> </w:t>
            </w:r>
            <w:r>
              <w:rPr>
                <w:sz w:val="16"/>
              </w:rPr>
              <w:t>numerical effect size is</w:t>
            </w:r>
          </w:p>
          <w:p>
            <w:pPr>
              <w:pStyle w:val="TableParagraph"/>
              <w:spacing w:line="176" w:lineRule="exact"/>
              <w:ind w:left="110"/>
              <w:rPr>
                <w:sz w:val="16"/>
              </w:rPr>
            </w:pPr>
            <w:r>
              <w:rPr>
                <w:spacing w:val="-2"/>
                <w:sz w:val="16"/>
              </w:rPr>
              <w:t>inferred.</w:t>
            </w:r>
          </w:p>
        </w:tc>
        <w:tc>
          <w:tcPr>
            <w:tcW w:w="2034"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63"/>
              <w:rPr>
                <w:sz w:val="14"/>
              </w:rPr>
            </w:pPr>
          </w:p>
          <w:p>
            <w:pPr>
              <w:pStyle w:val="TableParagraph"/>
              <w:ind w:left="109" w:right="458"/>
              <w:rPr>
                <w:sz w:val="14"/>
              </w:rPr>
            </w:pPr>
            <w:r>
              <w:rPr>
                <w:sz w:val="14"/>
              </w:rPr>
              <w:t>Cross-lingual</w:t>
            </w:r>
            <w:r>
              <w:rPr>
                <w:spacing w:val="-9"/>
                <w:sz w:val="14"/>
              </w:rPr>
              <w:t> </w:t>
            </w:r>
            <w:r>
              <w:rPr>
                <w:sz w:val="14"/>
              </w:rPr>
              <w:t>transfer</w:t>
            </w:r>
            <w:r>
              <w:rPr>
                <w:spacing w:val="-9"/>
                <w:sz w:val="14"/>
              </w:rPr>
              <w:t> </w:t>
            </w:r>
            <w:r>
              <w:rPr>
                <w:sz w:val="14"/>
              </w:rPr>
              <w:t>and</w:t>
            </w:r>
            <w:r>
              <w:rPr>
                <w:spacing w:val="40"/>
                <w:sz w:val="14"/>
              </w:rPr>
              <w:t> </w:t>
            </w:r>
            <w:r>
              <w:rPr>
                <w:sz w:val="14"/>
              </w:rPr>
              <w:t>coverage</w:t>
            </w:r>
            <w:r>
              <w:rPr>
                <w:spacing w:val="-4"/>
                <w:sz w:val="14"/>
              </w:rPr>
              <w:t> </w:t>
            </w:r>
            <w:r>
              <w:rPr>
                <w:sz w:val="14"/>
              </w:rPr>
              <w:t>of</w:t>
            </w:r>
            <w:r>
              <w:rPr>
                <w:spacing w:val="-4"/>
                <w:sz w:val="14"/>
              </w:rPr>
              <w:t> </w:t>
            </w:r>
            <w:r>
              <w:rPr>
                <w:sz w:val="14"/>
              </w:rPr>
              <w:t>low-resource</w:t>
            </w:r>
            <w:r>
              <w:rPr>
                <w:spacing w:val="40"/>
                <w:sz w:val="14"/>
              </w:rPr>
              <w:t> </w:t>
            </w:r>
            <w:r>
              <w:rPr>
                <w:sz w:val="14"/>
              </w:rPr>
              <w:t>languages need careful</w:t>
            </w:r>
            <w:r>
              <w:rPr>
                <w:spacing w:val="40"/>
                <w:sz w:val="14"/>
              </w:rPr>
              <w:t> </w:t>
            </w:r>
            <w:r>
              <w:rPr>
                <w:sz w:val="14"/>
              </w:rPr>
              <w:t>independent</w:t>
            </w:r>
            <w:r>
              <w:rPr>
                <w:spacing w:val="-6"/>
                <w:sz w:val="14"/>
              </w:rPr>
              <w:t> </w:t>
            </w:r>
            <w:r>
              <w:rPr>
                <w:sz w:val="14"/>
              </w:rPr>
              <w:t>evaluation.</w:t>
            </w:r>
          </w:p>
        </w:tc>
      </w:tr>
      <w:tr>
        <w:trPr>
          <w:trHeight w:val="2182" w:hRule="atLeast"/>
        </w:trPr>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124"/>
              <w:rPr>
                <w:sz w:val="14"/>
              </w:rPr>
            </w:pPr>
          </w:p>
          <w:p>
            <w:pPr>
              <w:pStyle w:val="TableParagraph"/>
              <w:ind w:left="109"/>
              <w:rPr>
                <w:sz w:val="14"/>
              </w:rPr>
            </w:pPr>
            <w:r>
              <w:rPr>
                <w:sz w:val="14"/>
              </w:rPr>
              <w:t>Wang</w:t>
            </w:r>
            <w:r>
              <w:rPr>
                <w:spacing w:val="-9"/>
                <w:sz w:val="14"/>
              </w:rPr>
              <w:t> </w:t>
            </w:r>
            <w:r>
              <w:rPr>
                <w:sz w:val="14"/>
              </w:rPr>
              <w:t>et</w:t>
            </w:r>
            <w:r>
              <w:rPr>
                <w:spacing w:val="-9"/>
                <w:sz w:val="14"/>
              </w:rPr>
              <w:t> </w:t>
            </w:r>
            <w:r>
              <w:rPr>
                <w:sz w:val="14"/>
              </w:rPr>
              <w:t>al.</w:t>
            </w:r>
            <w:r>
              <w:rPr>
                <w:spacing w:val="-9"/>
                <w:sz w:val="14"/>
              </w:rPr>
              <w:t> </w:t>
            </w:r>
            <w:r>
              <w:rPr>
                <w:sz w:val="14"/>
              </w:rPr>
              <w:t>(2025),</w:t>
            </w:r>
            <w:r>
              <w:rPr>
                <w:spacing w:val="-8"/>
                <w:sz w:val="14"/>
              </w:rPr>
              <w:t> </w:t>
            </w:r>
            <w:r>
              <w:rPr>
                <w:sz w:val="14"/>
              </w:rPr>
              <w:t>“Steering</w:t>
            </w:r>
            <w:r>
              <w:rPr>
                <w:spacing w:val="40"/>
                <w:sz w:val="14"/>
              </w:rPr>
              <w:t> </w:t>
            </w:r>
            <w:r>
              <w:rPr>
                <w:sz w:val="14"/>
              </w:rPr>
              <w:t>Away from Harm”</w:t>
            </w:r>
          </w:p>
        </w:tc>
        <w:tc>
          <w:tcPr>
            <w:tcW w:w="2034"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44"/>
              <w:rPr>
                <w:sz w:val="14"/>
              </w:rPr>
            </w:pPr>
          </w:p>
          <w:p>
            <w:pPr>
              <w:pStyle w:val="TableParagraph"/>
              <w:ind w:left="110" w:right="128"/>
              <w:rPr>
                <w:sz w:val="14"/>
              </w:rPr>
            </w:pPr>
            <w:r>
              <w:rPr>
                <w:sz w:val="14"/>
              </w:rPr>
              <w:t>Defend VLMs against image-based</w:t>
            </w:r>
            <w:r>
              <w:rPr>
                <w:spacing w:val="-9"/>
                <w:sz w:val="14"/>
              </w:rPr>
              <w:t> </w:t>
            </w:r>
            <w:r>
              <w:rPr>
                <w:sz w:val="14"/>
              </w:rPr>
              <w:t>jailbreaks</w:t>
            </w:r>
            <w:r>
              <w:rPr>
                <w:spacing w:val="-9"/>
                <w:sz w:val="14"/>
              </w:rPr>
              <w:t> </w:t>
            </w:r>
            <w:r>
              <w:rPr>
                <w:sz w:val="14"/>
              </w:rPr>
              <w:t>with</w:t>
            </w:r>
            <w:r>
              <w:rPr>
                <w:spacing w:val="-9"/>
                <w:sz w:val="14"/>
              </w:rPr>
              <w:t> </w:t>
            </w:r>
            <w:r>
              <w:rPr>
                <w:sz w:val="14"/>
              </w:rPr>
              <w:t>inference-time</w:t>
            </w:r>
            <w:r>
              <w:rPr>
                <w:spacing w:val="-8"/>
                <w:sz w:val="14"/>
              </w:rPr>
              <w:t> </w:t>
            </w:r>
            <w:r>
              <w:rPr>
                <w:sz w:val="14"/>
              </w:rPr>
              <w:t>intervention.</w:t>
            </w:r>
          </w:p>
        </w:tc>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44"/>
              <w:rPr>
                <w:sz w:val="14"/>
              </w:rPr>
            </w:pPr>
          </w:p>
          <w:p>
            <w:pPr>
              <w:pStyle w:val="TableParagraph"/>
              <w:ind w:left="108" w:right="310"/>
              <w:rPr>
                <w:sz w:val="14"/>
              </w:rPr>
            </w:pPr>
            <w:r>
              <w:rPr>
                <w:sz w:val="14"/>
              </w:rPr>
              <w:t>ASTRA:</w:t>
            </w:r>
            <w:r>
              <w:rPr>
                <w:spacing w:val="-9"/>
                <w:sz w:val="14"/>
              </w:rPr>
              <w:t> </w:t>
            </w:r>
            <w:r>
              <w:rPr>
                <w:sz w:val="14"/>
              </w:rPr>
              <w:t>adaptive</w:t>
            </w:r>
            <w:r>
              <w:rPr>
                <w:spacing w:val="-9"/>
                <w:sz w:val="14"/>
              </w:rPr>
              <w:t> </w:t>
            </w:r>
            <w:r>
              <w:rPr>
                <w:sz w:val="14"/>
              </w:rPr>
              <w:t>activation</w:t>
            </w:r>
            <w:r>
              <w:rPr>
                <w:spacing w:val="40"/>
                <w:sz w:val="14"/>
              </w:rPr>
              <w:t> </w:t>
            </w:r>
            <w:r>
              <w:rPr>
                <w:sz w:val="14"/>
              </w:rPr>
              <w:t>steering using transferable</w:t>
            </w:r>
            <w:r>
              <w:rPr>
                <w:spacing w:val="40"/>
                <w:sz w:val="14"/>
              </w:rPr>
              <w:t> </w:t>
            </w:r>
            <w:r>
              <w:rPr>
                <w:sz w:val="14"/>
              </w:rPr>
              <w:t>harmful-response</w:t>
            </w:r>
            <w:r>
              <w:rPr>
                <w:spacing w:val="-9"/>
                <w:sz w:val="14"/>
              </w:rPr>
              <w:t> </w:t>
            </w:r>
            <w:r>
              <w:rPr>
                <w:sz w:val="14"/>
              </w:rPr>
              <w:t>directions.</w:t>
            </w:r>
          </w:p>
        </w:tc>
        <w:tc>
          <w:tcPr>
            <w:tcW w:w="2034" w:type="dxa"/>
          </w:tcPr>
          <w:p>
            <w:pPr>
              <w:pStyle w:val="TableParagraph"/>
              <w:spacing w:line="259" w:lineRule="auto"/>
              <w:ind w:left="110" w:right="158"/>
              <w:rPr>
                <w:sz w:val="16"/>
              </w:rPr>
            </w:pPr>
            <w:r>
              <w:rPr>
                <w:sz w:val="16"/>
              </w:rPr>
              <w:t>Evaluates</w:t>
            </w:r>
            <w:r>
              <w:rPr>
                <w:spacing w:val="-10"/>
                <w:sz w:val="16"/>
              </w:rPr>
              <w:t> </w:t>
            </w:r>
            <w:r>
              <w:rPr>
                <w:sz w:val="16"/>
              </w:rPr>
              <w:t>ASTRA</w:t>
            </w:r>
            <w:r>
              <w:rPr>
                <w:spacing w:val="-10"/>
                <w:sz w:val="16"/>
              </w:rPr>
              <w:t> </w:t>
            </w:r>
            <w:r>
              <w:rPr>
                <w:sz w:val="16"/>
              </w:rPr>
              <w:t>against</w:t>
            </w:r>
            <w:r>
              <w:rPr>
                <w:spacing w:val="40"/>
                <w:sz w:val="16"/>
              </w:rPr>
              <w:t> </w:t>
            </w:r>
            <w:r>
              <w:rPr>
                <w:sz w:val="16"/>
              </w:rPr>
              <w:t>multimodal</w:t>
            </w:r>
            <w:r>
              <w:rPr>
                <w:spacing w:val="-3"/>
                <w:sz w:val="16"/>
              </w:rPr>
              <w:t> </w:t>
            </w:r>
            <w:r>
              <w:rPr>
                <w:sz w:val="16"/>
              </w:rPr>
              <w:t>jailbreak</w:t>
            </w:r>
            <w:r>
              <w:rPr>
                <w:spacing w:val="40"/>
                <w:sz w:val="16"/>
              </w:rPr>
              <w:t> </w:t>
            </w:r>
            <w:r>
              <w:rPr>
                <w:sz w:val="16"/>
              </w:rPr>
              <w:t>attacks across multiple</w:t>
            </w:r>
            <w:r>
              <w:rPr>
                <w:spacing w:val="40"/>
                <w:sz w:val="16"/>
              </w:rPr>
              <w:t> </w:t>
            </w:r>
            <w:r>
              <w:rPr>
                <w:sz w:val="16"/>
              </w:rPr>
              <w:t>models</w:t>
            </w:r>
            <w:r>
              <w:rPr>
                <w:spacing w:val="-10"/>
                <w:sz w:val="16"/>
              </w:rPr>
              <w:t> </w:t>
            </w:r>
            <w:r>
              <w:rPr>
                <w:sz w:val="16"/>
              </w:rPr>
              <w:t>and</w:t>
            </w:r>
            <w:r>
              <w:rPr>
                <w:spacing w:val="-10"/>
                <w:sz w:val="16"/>
              </w:rPr>
              <w:t> </w:t>
            </w:r>
            <w:r>
              <w:rPr>
                <w:sz w:val="16"/>
              </w:rPr>
              <w:t>baselines.</w:t>
            </w:r>
            <w:r>
              <w:rPr>
                <w:spacing w:val="-10"/>
                <w:sz w:val="16"/>
              </w:rPr>
              <w:t> </w:t>
            </w:r>
            <w:r>
              <w:rPr>
                <w:sz w:val="16"/>
              </w:rPr>
              <w:t>The</w:t>
            </w:r>
            <w:r>
              <w:rPr>
                <w:spacing w:val="40"/>
                <w:sz w:val="16"/>
              </w:rPr>
              <w:t> </w:t>
            </w:r>
            <w:r>
              <w:rPr>
                <w:sz w:val="16"/>
              </w:rPr>
              <w:t>paper</w:t>
            </w:r>
            <w:r>
              <w:rPr>
                <w:spacing w:val="-9"/>
                <w:sz w:val="16"/>
              </w:rPr>
              <w:t> </w:t>
            </w:r>
            <w:r>
              <w:rPr>
                <w:sz w:val="16"/>
              </w:rPr>
              <w:t>reports</w:t>
            </w:r>
            <w:r>
              <w:rPr>
                <w:spacing w:val="-9"/>
                <w:sz w:val="16"/>
              </w:rPr>
              <w:t> </w:t>
            </w:r>
            <w:r>
              <w:rPr>
                <w:sz w:val="16"/>
              </w:rPr>
              <w:t>resistance</w:t>
            </w:r>
            <w:r>
              <w:rPr>
                <w:spacing w:val="-9"/>
                <w:sz w:val="16"/>
              </w:rPr>
              <w:t> </w:t>
            </w:r>
            <w:r>
              <w:rPr>
                <w:sz w:val="16"/>
              </w:rPr>
              <w:t>to</w:t>
            </w:r>
            <w:r>
              <w:rPr>
                <w:spacing w:val="40"/>
                <w:sz w:val="16"/>
              </w:rPr>
              <w:t> </w:t>
            </w:r>
            <w:r>
              <w:rPr>
                <w:sz w:val="16"/>
              </w:rPr>
              <w:t>several attack types with</w:t>
            </w:r>
            <w:r>
              <w:rPr>
                <w:spacing w:val="40"/>
                <w:sz w:val="16"/>
              </w:rPr>
              <w:t> </w:t>
            </w:r>
            <w:r>
              <w:rPr>
                <w:sz w:val="16"/>
              </w:rPr>
              <w:t>limited degradation on</w:t>
            </w:r>
            <w:r>
              <w:rPr>
                <w:spacing w:val="40"/>
                <w:sz w:val="16"/>
              </w:rPr>
              <w:t> </w:t>
            </w:r>
            <w:r>
              <w:rPr>
                <w:sz w:val="16"/>
              </w:rPr>
              <w:t>benign inputs. Exact</w:t>
            </w:r>
            <w:r>
              <w:rPr>
                <w:spacing w:val="40"/>
                <w:sz w:val="16"/>
              </w:rPr>
              <w:t> </w:t>
            </w:r>
            <w:r>
              <w:rPr>
                <w:sz w:val="16"/>
              </w:rPr>
              <w:t>comparable ASR figures</w:t>
            </w:r>
            <w:r>
              <w:rPr>
                <w:spacing w:val="40"/>
                <w:sz w:val="16"/>
              </w:rPr>
              <w:t> </w:t>
            </w:r>
            <w:r>
              <w:rPr>
                <w:sz w:val="16"/>
              </w:rPr>
              <w:t>are not reproduced in this</w:t>
            </w:r>
          </w:p>
          <w:p>
            <w:pPr>
              <w:pStyle w:val="TableParagraph"/>
              <w:spacing w:line="175" w:lineRule="exact"/>
              <w:ind w:left="110"/>
              <w:rPr>
                <w:sz w:val="16"/>
              </w:rPr>
            </w:pPr>
            <w:r>
              <w:rPr>
                <w:spacing w:val="-2"/>
                <w:sz w:val="16"/>
              </w:rPr>
              <w:t>table.</w:t>
            </w:r>
          </w:p>
        </w:tc>
        <w:tc>
          <w:tcPr>
            <w:tcW w:w="2034" w:type="dxa"/>
          </w:tcPr>
          <w:p>
            <w:pPr>
              <w:pStyle w:val="TableParagraph"/>
              <w:rPr>
                <w:sz w:val="14"/>
              </w:rPr>
            </w:pPr>
          </w:p>
          <w:p>
            <w:pPr>
              <w:pStyle w:val="TableParagraph"/>
              <w:rPr>
                <w:sz w:val="14"/>
              </w:rPr>
            </w:pPr>
          </w:p>
          <w:p>
            <w:pPr>
              <w:pStyle w:val="TableParagraph"/>
              <w:rPr>
                <w:sz w:val="14"/>
              </w:rPr>
            </w:pPr>
          </w:p>
          <w:p>
            <w:pPr>
              <w:pStyle w:val="TableParagraph"/>
              <w:spacing w:before="44"/>
              <w:rPr>
                <w:sz w:val="14"/>
              </w:rPr>
            </w:pPr>
          </w:p>
          <w:p>
            <w:pPr>
              <w:pStyle w:val="TableParagraph"/>
              <w:ind w:left="109" w:right="101"/>
              <w:rPr>
                <w:sz w:val="14"/>
              </w:rPr>
            </w:pPr>
            <w:r>
              <w:rPr>
                <w:sz w:val="14"/>
              </w:rPr>
              <w:t>Steering directions can be</w:t>
            </w:r>
            <w:r>
              <w:rPr>
                <w:spacing w:val="40"/>
                <w:sz w:val="14"/>
              </w:rPr>
              <w:t> </w:t>
            </w:r>
            <w:r>
              <w:rPr>
                <w:sz w:val="14"/>
              </w:rPr>
              <w:t>prompt/model</w:t>
            </w:r>
            <w:r>
              <w:rPr>
                <w:spacing w:val="-9"/>
                <w:sz w:val="14"/>
              </w:rPr>
              <w:t> </w:t>
            </w:r>
            <w:r>
              <w:rPr>
                <w:sz w:val="14"/>
              </w:rPr>
              <w:t>dependent;</w:t>
            </w:r>
            <w:r>
              <w:rPr>
                <w:spacing w:val="-9"/>
                <w:sz w:val="14"/>
              </w:rPr>
              <w:t> </w:t>
            </w:r>
            <w:r>
              <w:rPr>
                <w:sz w:val="14"/>
              </w:rPr>
              <w:t>report</w:t>
            </w:r>
            <w:r>
              <w:rPr>
                <w:spacing w:val="40"/>
                <w:sz w:val="14"/>
              </w:rPr>
              <w:t> </w:t>
            </w:r>
            <w:r>
              <w:rPr>
                <w:sz w:val="14"/>
              </w:rPr>
              <w:t>should separate attack</w:t>
            </w:r>
            <w:r>
              <w:rPr>
                <w:spacing w:val="40"/>
                <w:sz w:val="14"/>
              </w:rPr>
              <w:t> </w:t>
            </w:r>
            <w:r>
              <w:rPr>
                <w:sz w:val="14"/>
              </w:rPr>
              <w:t>robustness from causal</w:t>
            </w:r>
            <w:r>
              <w:rPr>
                <w:spacing w:val="40"/>
                <w:sz w:val="14"/>
              </w:rPr>
              <w:t> </w:t>
            </w:r>
            <w:r>
              <w:rPr>
                <w:sz w:val="14"/>
              </w:rPr>
              <w:t>explanation of safety neurons.</w:t>
            </w:r>
          </w:p>
        </w:tc>
      </w:tr>
      <w:tr>
        <w:trPr>
          <w:trHeight w:val="2184" w:hRule="atLeast"/>
        </w:trPr>
        <w:tc>
          <w:tcPr>
            <w:tcW w:w="2032"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45"/>
              <w:rPr>
                <w:sz w:val="14"/>
              </w:rPr>
            </w:pPr>
          </w:p>
          <w:p>
            <w:pPr>
              <w:pStyle w:val="TableParagraph"/>
              <w:ind w:left="109" w:right="163"/>
              <w:rPr>
                <w:sz w:val="14"/>
              </w:rPr>
            </w:pPr>
            <w:r>
              <w:rPr>
                <w:sz w:val="14"/>
              </w:rPr>
              <w:t>D’Incà et al. (2026), “Safe</w:t>
            </w:r>
            <w:r>
              <w:rPr>
                <w:spacing w:val="40"/>
                <w:sz w:val="14"/>
              </w:rPr>
              <w:t> </w:t>
            </w:r>
            <w:r>
              <w:rPr>
                <w:sz w:val="14"/>
              </w:rPr>
              <w:t>Vision-Language Models via</w:t>
            </w:r>
            <w:r>
              <w:rPr>
                <w:spacing w:val="40"/>
                <w:sz w:val="14"/>
              </w:rPr>
              <w:t> </w:t>
            </w:r>
            <w:r>
              <w:rPr>
                <w:sz w:val="14"/>
              </w:rPr>
              <w:t>Unsafe</w:t>
            </w:r>
            <w:r>
              <w:rPr>
                <w:spacing w:val="-9"/>
                <w:sz w:val="14"/>
              </w:rPr>
              <w:t> </w:t>
            </w:r>
            <w:r>
              <w:rPr>
                <w:sz w:val="14"/>
              </w:rPr>
              <w:t>Weights</w:t>
            </w:r>
            <w:r>
              <w:rPr>
                <w:spacing w:val="-9"/>
                <w:sz w:val="14"/>
              </w:rPr>
              <w:t> </w:t>
            </w:r>
            <w:r>
              <w:rPr>
                <w:sz w:val="14"/>
              </w:rPr>
              <w:t>Manipulation”</w:t>
            </w:r>
          </w:p>
        </w:tc>
        <w:tc>
          <w:tcPr>
            <w:tcW w:w="2034" w:type="dxa"/>
          </w:tcPr>
          <w:p>
            <w:pPr>
              <w:pStyle w:val="TableParagraph"/>
              <w:rPr>
                <w:sz w:val="14"/>
              </w:rPr>
            </w:pPr>
          </w:p>
          <w:p>
            <w:pPr>
              <w:pStyle w:val="TableParagraph"/>
              <w:rPr>
                <w:sz w:val="14"/>
              </w:rPr>
            </w:pPr>
          </w:p>
          <w:p>
            <w:pPr>
              <w:pStyle w:val="TableParagraph"/>
              <w:rPr>
                <w:sz w:val="14"/>
              </w:rPr>
            </w:pPr>
          </w:p>
          <w:p>
            <w:pPr>
              <w:pStyle w:val="TableParagraph"/>
              <w:rPr>
                <w:sz w:val="14"/>
              </w:rPr>
            </w:pPr>
          </w:p>
          <w:p>
            <w:pPr>
              <w:pStyle w:val="TableParagraph"/>
              <w:spacing w:before="45"/>
              <w:rPr>
                <w:sz w:val="14"/>
              </w:rPr>
            </w:pPr>
          </w:p>
          <w:p>
            <w:pPr>
              <w:pStyle w:val="TableParagraph"/>
              <w:ind w:left="110"/>
              <w:rPr>
                <w:sz w:val="14"/>
              </w:rPr>
            </w:pPr>
            <w:r>
              <w:rPr>
                <w:sz w:val="14"/>
              </w:rPr>
              <w:t>Improve</w:t>
            </w:r>
            <w:r>
              <w:rPr>
                <w:spacing w:val="-9"/>
                <w:sz w:val="14"/>
              </w:rPr>
              <w:t> </w:t>
            </w:r>
            <w:r>
              <w:rPr>
                <w:sz w:val="14"/>
              </w:rPr>
              <w:t>safety</w:t>
            </w:r>
            <w:r>
              <w:rPr>
                <w:spacing w:val="-9"/>
                <w:sz w:val="14"/>
              </w:rPr>
              <w:t> </w:t>
            </w:r>
            <w:r>
              <w:rPr>
                <w:sz w:val="14"/>
              </w:rPr>
              <w:t>while</w:t>
            </w:r>
            <w:r>
              <w:rPr>
                <w:spacing w:val="-9"/>
                <w:sz w:val="14"/>
              </w:rPr>
              <w:t> </w:t>
            </w:r>
            <w:r>
              <w:rPr>
                <w:sz w:val="14"/>
              </w:rPr>
              <w:t>preserving</w:t>
            </w:r>
            <w:r>
              <w:rPr>
                <w:spacing w:val="40"/>
                <w:sz w:val="14"/>
              </w:rPr>
              <w:t> </w:t>
            </w:r>
            <w:r>
              <w:rPr>
                <w:sz w:val="14"/>
              </w:rPr>
              <w:t>knowledge and safe-input</w:t>
            </w:r>
            <w:r>
              <w:rPr>
                <w:spacing w:val="40"/>
                <w:sz w:val="14"/>
              </w:rPr>
              <w:t> </w:t>
            </w:r>
            <w:r>
              <w:rPr>
                <w:spacing w:val="-2"/>
                <w:sz w:val="14"/>
              </w:rPr>
              <w:t>behaviour.</w:t>
            </w:r>
          </w:p>
        </w:tc>
        <w:tc>
          <w:tcPr>
            <w:tcW w:w="2032" w:type="dxa"/>
          </w:tcPr>
          <w:p>
            <w:pPr>
              <w:pStyle w:val="TableParagraph"/>
              <w:rPr>
                <w:sz w:val="14"/>
              </w:rPr>
            </w:pPr>
          </w:p>
          <w:p>
            <w:pPr>
              <w:pStyle w:val="TableParagraph"/>
              <w:rPr>
                <w:sz w:val="14"/>
              </w:rPr>
            </w:pPr>
          </w:p>
          <w:p>
            <w:pPr>
              <w:pStyle w:val="TableParagraph"/>
              <w:rPr>
                <w:sz w:val="14"/>
              </w:rPr>
            </w:pPr>
          </w:p>
          <w:p>
            <w:pPr>
              <w:pStyle w:val="TableParagraph"/>
              <w:spacing w:before="45"/>
              <w:rPr>
                <w:sz w:val="14"/>
              </w:rPr>
            </w:pPr>
          </w:p>
          <w:p>
            <w:pPr>
              <w:pStyle w:val="TableParagraph"/>
              <w:ind w:left="108" w:right="380"/>
              <w:rPr>
                <w:sz w:val="14"/>
              </w:rPr>
            </w:pPr>
            <w:r>
              <w:rPr>
                <w:sz w:val="14"/>
              </w:rPr>
              <w:t>SafeGround</w:t>
            </w:r>
            <w:r>
              <w:rPr>
                <w:spacing w:val="-9"/>
                <w:sz w:val="14"/>
              </w:rPr>
              <w:t> </w:t>
            </w:r>
            <w:r>
              <w:rPr>
                <w:sz w:val="14"/>
              </w:rPr>
              <w:t>evaluation</w:t>
            </w:r>
            <w:r>
              <w:rPr>
                <w:spacing w:val="-9"/>
                <w:sz w:val="14"/>
              </w:rPr>
              <w:t> </w:t>
            </w:r>
            <w:r>
              <w:rPr>
                <w:sz w:val="14"/>
              </w:rPr>
              <w:t>and</w:t>
            </w:r>
            <w:r>
              <w:rPr>
                <w:spacing w:val="40"/>
                <w:sz w:val="14"/>
              </w:rPr>
              <w:t> </w:t>
            </w:r>
            <w:r>
              <w:rPr>
                <w:spacing w:val="-2"/>
                <w:sz w:val="14"/>
              </w:rPr>
              <w:t>activation-informed</w:t>
            </w:r>
            <w:r>
              <w:rPr>
                <w:spacing w:val="40"/>
                <w:sz w:val="14"/>
              </w:rPr>
              <w:t> </w:t>
            </w:r>
            <w:r>
              <w:rPr>
                <w:sz w:val="14"/>
              </w:rPr>
              <w:t>selection/negation</w:t>
            </w:r>
            <w:r>
              <w:rPr>
                <w:spacing w:val="-6"/>
                <w:sz w:val="14"/>
              </w:rPr>
              <w:t> </w:t>
            </w:r>
            <w:r>
              <w:rPr>
                <w:sz w:val="14"/>
              </w:rPr>
              <w:t>of</w:t>
            </w:r>
            <w:r>
              <w:rPr>
                <w:spacing w:val="40"/>
                <w:sz w:val="14"/>
              </w:rPr>
              <w:t> </w:t>
            </w:r>
            <w:r>
              <w:rPr>
                <w:sz w:val="14"/>
              </w:rPr>
              <w:t>parameters</w:t>
            </w:r>
            <w:r>
              <w:rPr>
                <w:spacing w:val="-8"/>
                <w:sz w:val="14"/>
              </w:rPr>
              <w:t> </w:t>
            </w:r>
            <w:r>
              <w:rPr>
                <w:sz w:val="14"/>
              </w:rPr>
              <w:t>associated</w:t>
            </w:r>
            <w:r>
              <w:rPr>
                <w:spacing w:val="-8"/>
                <w:sz w:val="14"/>
              </w:rPr>
              <w:t> </w:t>
            </w:r>
            <w:r>
              <w:rPr>
                <w:sz w:val="14"/>
              </w:rPr>
              <w:t>with</w:t>
            </w:r>
            <w:r>
              <w:rPr>
                <w:spacing w:val="40"/>
                <w:sz w:val="14"/>
              </w:rPr>
              <w:t> </w:t>
            </w:r>
            <w:r>
              <w:rPr>
                <w:sz w:val="14"/>
              </w:rPr>
              <w:t>unsafe</w:t>
            </w:r>
            <w:r>
              <w:rPr>
                <w:spacing w:val="-8"/>
                <w:sz w:val="14"/>
              </w:rPr>
              <w:t> </w:t>
            </w:r>
            <w:r>
              <w:rPr>
                <w:sz w:val="14"/>
              </w:rPr>
              <w:t>content.</w:t>
            </w:r>
          </w:p>
        </w:tc>
        <w:tc>
          <w:tcPr>
            <w:tcW w:w="2034" w:type="dxa"/>
          </w:tcPr>
          <w:p>
            <w:pPr>
              <w:pStyle w:val="TableParagraph"/>
              <w:spacing w:line="259" w:lineRule="auto"/>
              <w:ind w:left="110" w:right="132"/>
              <w:rPr>
                <w:sz w:val="16"/>
              </w:rPr>
            </w:pPr>
            <w:r>
              <w:rPr>
                <w:sz w:val="16"/>
              </w:rPr>
              <w:t>Uses the SafeGround</w:t>
            </w:r>
            <w:r>
              <w:rPr>
                <w:spacing w:val="40"/>
                <w:sz w:val="16"/>
              </w:rPr>
              <w:t> </w:t>
            </w:r>
            <w:r>
              <w:rPr>
                <w:sz w:val="16"/>
              </w:rPr>
              <w:t>evaluation to examine</w:t>
            </w:r>
            <w:r>
              <w:rPr>
                <w:spacing w:val="40"/>
                <w:sz w:val="16"/>
              </w:rPr>
              <w:t> </w:t>
            </w:r>
            <w:r>
              <w:rPr>
                <w:sz w:val="16"/>
              </w:rPr>
              <w:t>safety</w:t>
            </w:r>
            <w:r>
              <w:rPr>
                <w:spacing w:val="-1"/>
                <w:sz w:val="16"/>
              </w:rPr>
              <w:t> </w:t>
            </w:r>
            <w:r>
              <w:rPr>
                <w:sz w:val="16"/>
              </w:rPr>
              <w:t>alongside</w:t>
            </w:r>
            <w:r>
              <w:rPr>
                <w:spacing w:val="40"/>
                <w:sz w:val="16"/>
              </w:rPr>
              <w:t> </w:t>
            </w:r>
            <w:r>
              <w:rPr>
                <w:sz w:val="16"/>
              </w:rPr>
              <w:t>preservation of knowledge</w:t>
            </w:r>
            <w:r>
              <w:rPr>
                <w:spacing w:val="40"/>
                <w:sz w:val="16"/>
              </w:rPr>
              <w:t> </w:t>
            </w:r>
            <w:r>
              <w:rPr>
                <w:sz w:val="16"/>
              </w:rPr>
              <w:t>on safe inputs. The paper</w:t>
            </w:r>
            <w:r>
              <w:rPr>
                <w:spacing w:val="40"/>
                <w:sz w:val="16"/>
              </w:rPr>
              <w:t> </w:t>
            </w:r>
            <w:r>
              <w:rPr>
                <w:sz w:val="16"/>
              </w:rPr>
              <w:t>reports</w:t>
            </w:r>
            <w:r>
              <w:rPr>
                <w:spacing w:val="-10"/>
                <w:sz w:val="16"/>
              </w:rPr>
              <w:t> </w:t>
            </w:r>
            <w:r>
              <w:rPr>
                <w:sz w:val="16"/>
              </w:rPr>
              <w:t>a</w:t>
            </w:r>
            <w:r>
              <w:rPr>
                <w:spacing w:val="-10"/>
                <w:sz w:val="16"/>
              </w:rPr>
              <w:t> </w:t>
            </w:r>
            <w:r>
              <w:rPr>
                <w:sz w:val="16"/>
              </w:rPr>
              <w:t>favourable</w:t>
            </w:r>
            <w:r>
              <w:rPr>
                <w:spacing w:val="-10"/>
                <w:sz w:val="16"/>
              </w:rPr>
              <w:t> </w:t>
            </w:r>
            <w:r>
              <w:rPr>
                <w:sz w:val="16"/>
              </w:rPr>
              <w:t>safety–</w:t>
            </w:r>
            <w:r>
              <w:rPr>
                <w:spacing w:val="-2"/>
                <w:sz w:val="16"/>
              </w:rPr>
              <w:t>knowledge-preservation</w:t>
            </w:r>
            <w:r>
              <w:rPr>
                <w:spacing w:val="40"/>
                <w:sz w:val="16"/>
              </w:rPr>
              <w:t> </w:t>
            </w:r>
            <w:r>
              <w:rPr>
                <w:sz w:val="16"/>
              </w:rPr>
              <w:t>trade-off against compared</w:t>
            </w:r>
            <w:r>
              <w:rPr>
                <w:spacing w:val="40"/>
                <w:sz w:val="16"/>
              </w:rPr>
              <w:t> </w:t>
            </w:r>
            <w:r>
              <w:rPr>
                <w:sz w:val="16"/>
              </w:rPr>
              <w:t>methods;</w:t>
            </w:r>
            <w:r>
              <w:rPr>
                <w:spacing w:val="-10"/>
                <w:sz w:val="16"/>
              </w:rPr>
              <w:t> </w:t>
            </w:r>
            <w:r>
              <w:rPr>
                <w:sz w:val="16"/>
              </w:rPr>
              <w:t>this</w:t>
            </w:r>
            <w:r>
              <w:rPr>
                <w:spacing w:val="-10"/>
                <w:sz w:val="16"/>
              </w:rPr>
              <w:t> </w:t>
            </w:r>
            <w:r>
              <w:rPr>
                <w:sz w:val="16"/>
              </w:rPr>
              <w:t>is</w:t>
            </w:r>
            <w:r>
              <w:rPr>
                <w:spacing w:val="-10"/>
                <w:sz w:val="16"/>
              </w:rPr>
              <w:t> </w:t>
            </w:r>
            <w:r>
              <w:rPr>
                <w:sz w:val="16"/>
              </w:rPr>
              <w:t>adjacent</w:t>
            </w:r>
            <w:r>
              <w:rPr>
                <w:spacing w:val="-10"/>
                <w:sz w:val="16"/>
              </w:rPr>
              <w:t> </w:t>
            </w:r>
            <w:r>
              <w:rPr>
                <w:sz w:val="16"/>
              </w:rPr>
              <w:t>to,</w:t>
            </w:r>
            <w:r>
              <w:rPr>
                <w:spacing w:val="40"/>
                <w:sz w:val="16"/>
              </w:rPr>
              <w:t> </w:t>
            </w:r>
            <w:r>
              <w:rPr>
                <w:sz w:val="16"/>
              </w:rPr>
              <w:t>but not the same as, a</w:t>
            </w:r>
          </w:p>
          <w:p>
            <w:pPr>
              <w:pStyle w:val="TableParagraph"/>
              <w:spacing w:line="176" w:lineRule="exact"/>
              <w:ind w:left="110"/>
              <w:rPr>
                <w:sz w:val="16"/>
              </w:rPr>
            </w:pPr>
            <w:r>
              <w:rPr>
                <w:sz w:val="16"/>
              </w:rPr>
              <w:t>neuron-level</w:t>
            </w:r>
            <w:r>
              <w:rPr>
                <w:spacing w:val="-8"/>
                <w:sz w:val="16"/>
              </w:rPr>
              <w:t> </w:t>
            </w:r>
            <w:r>
              <w:rPr>
                <w:sz w:val="16"/>
              </w:rPr>
              <w:t>causal</w:t>
            </w:r>
            <w:r>
              <w:rPr>
                <w:spacing w:val="-5"/>
                <w:sz w:val="16"/>
              </w:rPr>
              <w:t> </w:t>
            </w:r>
            <w:r>
              <w:rPr>
                <w:spacing w:val="-4"/>
                <w:sz w:val="16"/>
              </w:rPr>
              <w:t>test.</w:t>
            </w:r>
          </w:p>
        </w:tc>
        <w:tc>
          <w:tcPr>
            <w:tcW w:w="2034" w:type="dxa"/>
          </w:tcPr>
          <w:p>
            <w:pPr>
              <w:pStyle w:val="TableParagraph"/>
              <w:rPr>
                <w:sz w:val="14"/>
              </w:rPr>
            </w:pPr>
          </w:p>
          <w:p>
            <w:pPr>
              <w:pStyle w:val="TableParagraph"/>
              <w:rPr>
                <w:sz w:val="14"/>
              </w:rPr>
            </w:pPr>
          </w:p>
          <w:p>
            <w:pPr>
              <w:pStyle w:val="TableParagraph"/>
              <w:rPr>
                <w:sz w:val="14"/>
              </w:rPr>
            </w:pPr>
          </w:p>
          <w:p>
            <w:pPr>
              <w:pStyle w:val="TableParagraph"/>
              <w:spacing w:before="45"/>
              <w:rPr>
                <w:sz w:val="14"/>
              </w:rPr>
            </w:pPr>
          </w:p>
          <w:p>
            <w:pPr>
              <w:pStyle w:val="TableParagraph"/>
              <w:ind w:left="109" w:right="99"/>
              <w:rPr>
                <w:sz w:val="14"/>
              </w:rPr>
            </w:pPr>
            <w:r>
              <w:rPr>
                <w:sz w:val="14"/>
              </w:rPr>
              <w:t>Weight</w:t>
            </w:r>
            <w:r>
              <w:rPr>
                <w:spacing w:val="-9"/>
                <w:sz w:val="14"/>
              </w:rPr>
              <w:t> </w:t>
            </w:r>
            <w:r>
              <w:rPr>
                <w:sz w:val="14"/>
              </w:rPr>
              <w:t>manipulation</w:t>
            </w:r>
            <w:r>
              <w:rPr>
                <w:spacing w:val="-9"/>
                <w:sz w:val="14"/>
              </w:rPr>
              <w:t> </w:t>
            </w:r>
            <w:r>
              <w:rPr>
                <w:sz w:val="14"/>
              </w:rPr>
              <w:t>is</w:t>
            </w:r>
            <w:r>
              <w:rPr>
                <w:spacing w:val="-9"/>
                <w:sz w:val="14"/>
              </w:rPr>
              <w:t> </w:t>
            </w:r>
            <w:r>
              <w:rPr>
                <w:sz w:val="14"/>
              </w:rPr>
              <w:t>adjacent</w:t>
            </w:r>
            <w:r>
              <w:rPr>
                <w:spacing w:val="40"/>
                <w:sz w:val="14"/>
              </w:rPr>
              <w:t> </w:t>
            </w:r>
            <w:r>
              <w:rPr>
                <w:sz w:val="14"/>
              </w:rPr>
              <w:t>to, but not identical with,</w:t>
            </w:r>
            <w:r>
              <w:rPr>
                <w:spacing w:val="40"/>
                <w:sz w:val="14"/>
              </w:rPr>
              <w:t> </w:t>
            </w:r>
            <w:r>
              <w:rPr>
                <w:sz w:val="14"/>
              </w:rPr>
              <w:t>neuron-level</w:t>
            </w:r>
            <w:r>
              <w:rPr>
                <w:spacing w:val="-6"/>
                <w:sz w:val="14"/>
              </w:rPr>
              <w:t> </w:t>
            </w:r>
            <w:r>
              <w:rPr>
                <w:sz w:val="14"/>
              </w:rPr>
              <w:t>causal</w:t>
            </w:r>
            <w:r>
              <w:rPr>
                <w:spacing w:val="80"/>
                <w:sz w:val="14"/>
              </w:rPr>
              <w:t> </w:t>
            </w:r>
            <w:r>
              <w:rPr>
                <w:sz w:val="14"/>
              </w:rPr>
              <w:t>explanation; evaluation on</w:t>
            </w:r>
            <w:r>
              <w:rPr>
                <w:spacing w:val="40"/>
                <w:sz w:val="14"/>
              </w:rPr>
              <w:t> </w:t>
            </w:r>
            <w:r>
              <w:rPr>
                <w:sz w:val="14"/>
              </w:rPr>
              <w:t>benign inputs is essential.</w:t>
            </w:r>
          </w:p>
        </w:tc>
      </w:tr>
    </w:tbl>
    <w:p>
      <w:pPr>
        <w:pStyle w:val="BodyText"/>
        <w:spacing w:before="76"/>
        <w:ind w:left="0"/>
        <w:rPr>
          <w:sz w:val="23"/>
        </w:rPr>
      </w:pPr>
    </w:p>
    <w:p>
      <w:pPr>
        <w:pStyle w:val="Heading2"/>
        <w:numPr>
          <w:ilvl w:val="1"/>
          <w:numId w:val="1"/>
        </w:numPr>
        <w:tabs>
          <w:tab w:pos="519" w:val="left" w:leader="none"/>
        </w:tabs>
        <w:spacing w:line="240" w:lineRule="auto" w:before="1" w:after="0"/>
        <w:ind w:left="519" w:right="0" w:hanging="344"/>
        <w:jc w:val="left"/>
      </w:pPr>
      <w:bookmarkStart w:name="4.3 Contextual papers not counted in the" w:id="14"/>
      <w:bookmarkEnd w:id="14"/>
      <w:r>
        <w:rPr>
          <w:b w:val="0"/>
        </w:rPr>
      </w:r>
      <w:r>
        <w:rPr>
          <w:color w:val="1E3763"/>
        </w:rPr>
        <w:t>Contextual</w:t>
      </w:r>
      <w:r>
        <w:rPr>
          <w:color w:val="1E3763"/>
          <w:spacing w:val="-3"/>
        </w:rPr>
        <w:t> </w:t>
      </w:r>
      <w:r>
        <w:rPr>
          <w:color w:val="1E3763"/>
        </w:rPr>
        <w:t>papers</w:t>
      </w:r>
      <w:r>
        <w:rPr>
          <w:color w:val="1E3763"/>
          <w:spacing w:val="-2"/>
        </w:rPr>
        <w:t> </w:t>
      </w:r>
      <w:r>
        <w:rPr>
          <w:color w:val="1E3763"/>
        </w:rPr>
        <w:t>not</w:t>
      </w:r>
      <w:r>
        <w:rPr>
          <w:color w:val="1E3763"/>
          <w:spacing w:val="-2"/>
        </w:rPr>
        <w:t> </w:t>
      </w:r>
      <w:r>
        <w:rPr>
          <w:color w:val="1E3763"/>
        </w:rPr>
        <w:t>counted</w:t>
      </w:r>
      <w:r>
        <w:rPr>
          <w:color w:val="1E3763"/>
          <w:spacing w:val="-2"/>
        </w:rPr>
        <w:t> </w:t>
      </w:r>
      <w:r>
        <w:rPr>
          <w:color w:val="1E3763"/>
        </w:rPr>
        <w:t>in</w:t>
      </w:r>
      <w:r>
        <w:rPr>
          <w:color w:val="1E3763"/>
          <w:spacing w:val="-3"/>
        </w:rPr>
        <w:t> </w:t>
      </w:r>
      <w:r>
        <w:rPr>
          <w:color w:val="1E3763"/>
        </w:rPr>
        <w:t>the</w:t>
      </w:r>
      <w:r>
        <w:rPr>
          <w:color w:val="1E3763"/>
          <w:spacing w:val="-3"/>
        </w:rPr>
        <w:t> </w:t>
      </w:r>
      <w:r>
        <w:rPr>
          <w:color w:val="1E3763"/>
        </w:rPr>
        <w:t>core</w:t>
      </w:r>
      <w:r>
        <w:rPr>
          <w:color w:val="1E3763"/>
          <w:spacing w:val="-2"/>
        </w:rPr>
        <w:t> synthesis</w:t>
      </w:r>
    </w:p>
    <w:p>
      <w:pPr>
        <w:pStyle w:val="BodyText"/>
        <w:ind w:right="229"/>
      </w:pPr>
      <w:r>
        <w:rPr/>
        <w:t>Chen et al. (2025) examine safety neurons in language-only large language models using activation contrasting and dynamic activation patching.</w:t>
      </w:r>
      <w:r>
        <w:rPr>
          <w:spacing w:val="-1"/>
        </w:rPr>
        <w:t> </w:t>
      </w:r>
      <w:r>
        <w:rPr/>
        <w:t>Their</w:t>
      </w:r>
      <w:r>
        <w:rPr>
          <w:spacing w:val="-1"/>
        </w:rPr>
        <w:t> </w:t>
      </w:r>
      <w:r>
        <w:rPr/>
        <w:t>paper reports</w:t>
      </w:r>
      <w:r>
        <w:rPr>
          <w:spacing w:val="-1"/>
        </w:rPr>
        <w:t> </w:t>
      </w:r>
      <w:r>
        <w:rPr/>
        <w:t>that</w:t>
      </w:r>
      <w:r>
        <w:rPr>
          <w:spacing w:val="-1"/>
        </w:rPr>
        <w:t> </w:t>
      </w:r>
      <w:r>
        <w:rPr/>
        <w:t>roughly 5%</w:t>
      </w:r>
      <w:r>
        <w:rPr>
          <w:spacing w:val="-1"/>
        </w:rPr>
        <w:t> </w:t>
      </w:r>
      <w:r>
        <w:rPr/>
        <w:t>of</w:t>
      </w:r>
      <w:r>
        <w:rPr>
          <w:spacing w:val="-1"/>
        </w:rPr>
        <w:t> </w:t>
      </w:r>
      <w:r>
        <w:rPr/>
        <w:t>neurons</w:t>
      </w:r>
      <w:r>
        <w:rPr>
          <w:spacing w:val="-1"/>
        </w:rPr>
        <w:t> </w:t>
      </w:r>
      <w:r>
        <w:rPr/>
        <w:t>could be identified as</w:t>
      </w:r>
      <w:r>
        <w:rPr>
          <w:spacing w:val="-1"/>
        </w:rPr>
        <w:t> </w:t>
      </w:r>
      <w:r>
        <w:rPr/>
        <w:t>safety</w:t>
      </w:r>
      <w:r>
        <w:rPr>
          <w:spacing w:val="-1"/>
        </w:rPr>
        <w:t> </w:t>
      </w:r>
      <w:r>
        <w:rPr/>
        <w:t>neurons and</w:t>
      </w:r>
      <w:r>
        <w:rPr>
          <w:spacing w:val="-1"/>
        </w:rPr>
        <w:t> </w:t>
      </w:r>
      <w:r>
        <w:rPr/>
        <w:t>that patching</w:t>
      </w:r>
      <w:r>
        <w:rPr>
          <w:spacing w:val="-4"/>
        </w:rPr>
        <w:t> </w:t>
      </w:r>
      <w:r>
        <w:rPr/>
        <w:t>restored</w:t>
      </w:r>
      <w:r>
        <w:rPr>
          <w:spacing w:val="-3"/>
        </w:rPr>
        <w:t> </w:t>
      </w:r>
      <w:r>
        <w:rPr/>
        <w:t>more</w:t>
      </w:r>
      <w:r>
        <w:rPr>
          <w:spacing w:val="-3"/>
        </w:rPr>
        <w:t> </w:t>
      </w:r>
      <w:r>
        <w:rPr/>
        <w:t>than</w:t>
      </w:r>
      <w:r>
        <w:rPr>
          <w:spacing w:val="-3"/>
        </w:rPr>
        <w:t> </w:t>
      </w:r>
      <w:r>
        <w:rPr/>
        <w:t>90%</w:t>
      </w:r>
      <w:r>
        <w:rPr>
          <w:spacing w:val="-4"/>
        </w:rPr>
        <w:t> </w:t>
      </w:r>
      <w:r>
        <w:rPr/>
        <w:t>of</w:t>
      </w:r>
      <w:r>
        <w:rPr>
          <w:spacing w:val="-3"/>
        </w:rPr>
        <w:t> </w:t>
      </w:r>
      <w:r>
        <w:rPr/>
        <w:t>safety</w:t>
      </w:r>
      <w:r>
        <w:rPr>
          <w:spacing w:val="-3"/>
        </w:rPr>
        <w:t> </w:t>
      </w:r>
      <w:r>
        <w:rPr/>
        <w:t>performance</w:t>
      </w:r>
      <w:r>
        <w:rPr>
          <w:spacing w:val="-4"/>
        </w:rPr>
        <w:t> </w:t>
      </w:r>
      <w:r>
        <w:rPr/>
        <w:t>on</w:t>
      </w:r>
      <w:r>
        <w:rPr>
          <w:spacing w:val="-3"/>
        </w:rPr>
        <w:t> </w:t>
      </w:r>
      <w:r>
        <w:rPr/>
        <w:t>the</w:t>
      </w:r>
      <w:r>
        <w:rPr>
          <w:spacing w:val="-3"/>
        </w:rPr>
        <w:t> </w:t>
      </w:r>
      <w:r>
        <w:rPr/>
        <w:t>red-teaming</w:t>
      </w:r>
      <w:r>
        <w:rPr>
          <w:spacing w:val="-3"/>
        </w:rPr>
        <w:t> </w:t>
      </w:r>
      <w:r>
        <w:rPr/>
        <w:t>benchmarks</w:t>
      </w:r>
      <w:r>
        <w:rPr>
          <w:spacing w:val="-4"/>
        </w:rPr>
        <w:t> </w:t>
      </w:r>
      <w:r>
        <w:rPr/>
        <w:t>they</w:t>
      </w:r>
      <w:r>
        <w:rPr>
          <w:spacing w:val="-3"/>
        </w:rPr>
        <w:t> </w:t>
      </w:r>
      <w:r>
        <w:rPr/>
        <w:t>evaluated</w:t>
      </w:r>
      <w:r>
        <w:rPr>
          <w:spacing w:val="-4"/>
        </w:rPr>
        <w:t> </w:t>
      </w:r>
      <w:r>
        <w:rPr/>
        <w:t>(Chen</w:t>
      </w:r>
      <w:r>
        <w:rPr>
          <w:spacing w:val="-3"/>
        </w:rPr>
        <w:t> </w:t>
      </w:r>
      <w:r>
        <w:rPr/>
        <w:t>et</w:t>
      </w:r>
      <w:r>
        <w:rPr>
          <w:spacing w:val="-4"/>
        </w:rPr>
        <w:t> </w:t>
      </w:r>
      <w:r>
        <w:rPr/>
        <w:t>al.,</w:t>
      </w:r>
      <w:r>
        <w:rPr>
          <w:spacing w:val="-4"/>
        </w:rPr>
        <w:t> </w:t>
      </w:r>
      <w:r>
        <w:rPr/>
        <w:t>2025).</w:t>
      </w:r>
    </w:p>
    <w:p>
      <w:pPr>
        <w:pStyle w:val="BodyText"/>
        <w:spacing w:after="0"/>
        <w:sectPr>
          <w:pgSz w:w="12240" w:h="15840"/>
          <w:pgMar w:header="465" w:footer="0" w:top="900" w:bottom="280" w:left="720" w:right="720"/>
        </w:sectPr>
      </w:pPr>
    </w:p>
    <w:p>
      <w:pPr>
        <w:pStyle w:val="BodyText"/>
        <w:spacing w:before="0"/>
        <w:ind w:right="229"/>
      </w:pPr>
      <w:r>
        <w:rPr/>
        <w:t>These</w:t>
      </w:r>
      <w:r>
        <w:rPr>
          <w:spacing w:val="-3"/>
        </w:rPr>
        <w:t> </w:t>
      </w:r>
      <w:r>
        <w:rPr/>
        <w:t>results</w:t>
      </w:r>
      <w:r>
        <w:rPr>
          <w:spacing w:val="-3"/>
        </w:rPr>
        <w:t> </w:t>
      </w:r>
      <w:r>
        <w:rPr/>
        <w:t>belong</w:t>
      </w:r>
      <w:r>
        <w:rPr>
          <w:spacing w:val="-3"/>
        </w:rPr>
        <w:t> </w:t>
      </w:r>
      <w:r>
        <w:rPr/>
        <w:t>to</w:t>
      </w:r>
      <w:r>
        <w:rPr>
          <w:spacing w:val="-3"/>
        </w:rPr>
        <w:t> </w:t>
      </w:r>
      <w:r>
        <w:rPr/>
        <w:t>the</w:t>
      </w:r>
      <w:r>
        <w:rPr>
          <w:spacing w:val="-2"/>
        </w:rPr>
        <w:t> </w:t>
      </w:r>
      <w:r>
        <w:rPr/>
        <w:t>models</w:t>
      </w:r>
      <w:r>
        <w:rPr>
          <w:spacing w:val="-3"/>
        </w:rPr>
        <w:t> </w:t>
      </w:r>
      <w:r>
        <w:rPr/>
        <w:t>and</w:t>
      </w:r>
      <w:r>
        <w:rPr>
          <w:spacing w:val="-2"/>
        </w:rPr>
        <w:t> </w:t>
      </w:r>
      <w:r>
        <w:rPr/>
        <w:t>tests</w:t>
      </w:r>
      <w:r>
        <w:rPr>
          <w:spacing w:val="-3"/>
        </w:rPr>
        <w:t> </w:t>
      </w:r>
      <w:r>
        <w:rPr/>
        <w:t>in</w:t>
      </w:r>
      <w:r>
        <w:rPr>
          <w:spacing w:val="-2"/>
        </w:rPr>
        <w:t> </w:t>
      </w:r>
      <w:r>
        <w:rPr/>
        <w:t>that</w:t>
      </w:r>
      <w:r>
        <w:rPr>
          <w:spacing w:val="-2"/>
        </w:rPr>
        <w:t> </w:t>
      </w:r>
      <w:r>
        <w:rPr/>
        <w:t>paper;</w:t>
      </w:r>
      <w:r>
        <w:rPr>
          <w:spacing w:val="-2"/>
        </w:rPr>
        <w:t> </w:t>
      </w:r>
      <w:r>
        <w:rPr/>
        <w:t>they</w:t>
      </w:r>
      <w:r>
        <w:rPr>
          <w:spacing w:val="-3"/>
        </w:rPr>
        <w:t> </w:t>
      </w:r>
      <w:r>
        <w:rPr/>
        <w:t>do</w:t>
      </w:r>
      <w:r>
        <w:rPr>
          <w:spacing w:val="-2"/>
        </w:rPr>
        <w:t> </w:t>
      </w:r>
      <w:r>
        <w:rPr/>
        <w:t>not</w:t>
      </w:r>
      <w:r>
        <w:rPr>
          <w:spacing w:val="-3"/>
        </w:rPr>
        <w:t> </w:t>
      </w:r>
      <w:r>
        <w:rPr/>
        <w:t>show</w:t>
      </w:r>
      <w:r>
        <w:rPr>
          <w:spacing w:val="-2"/>
        </w:rPr>
        <w:t> </w:t>
      </w:r>
      <w:r>
        <w:rPr/>
        <w:t>that</w:t>
      </w:r>
      <w:r>
        <w:rPr>
          <w:spacing w:val="-3"/>
        </w:rPr>
        <w:t> </w:t>
      </w:r>
      <w:r>
        <w:rPr/>
        <w:t>VLMs</w:t>
      </w:r>
      <w:r>
        <w:rPr>
          <w:spacing w:val="-3"/>
        </w:rPr>
        <w:t> </w:t>
      </w:r>
      <w:r>
        <w:rPr/>
        <w:t>use</w:t>
      </w:r>
      <w:r>
        <w:rPr>
          <w:spacing w:val="-3"/>
        </w:rPr>
        <w:t> </w:t>
      </w:r>
      <w:r>
        <w:rPr/>
        <w:t>the</w:t>
      </w:r>
      <w:r>
        <w:rPr>
          <w:spacing w:val="-3"/>
        </w:rPr>
        <w:t> </w:t>
      </w:r>
      <w:r>
        <w:rPr/>
        <w:t>same</w:t>
      </w:r>
      <w:r>
        <w:rPr>
          <w:spacing w:val="-3"/>
        </w:rPr>
        <w:t> </w:t>
      </w:r>
      <w:r>
        <w:rPr/>
        <w:t>proportion</w:t>
      </w:r>
      <w:r>
        <w:rPr>
          <w:spacing w:val="-3"/>
        </w:rPr>
        <w:t> </w:t>
      </w:r>
      <w:r>
        <w:rPr/>
        <w:t>of</w:t>
      </w:r>
      <w:r>
        <w:rPr>
          <w:spacing w:val="-2"/>
        </w:rPr>
        <w:t> </w:t>
      </w:r>
      <w:r>
        <w:rPr/>
        <w:t>neurons or the same mechanism. Safe-SAIL examines sparse-autoencoder features for fine-grained safety analysis in language models (Weng et al., 2026). It is useful methodological context, but it is not direct evidence about VLMs.</w:t>
      </w:r>
    </w:p>
    <w:p>
      <w:pPr>
        <w:pStyle w:val="Heading1"/>
        <w:numPr>
          <w:ilvl w:val="0"/>
          <w:numId w:val="1"/>
        </w:numPr>
        <w:tabs>
          <w:tab w:pos="454" w:val="left" w:leader="none"/>
        </w:tabs>
        <w:spacing w:line="240" w:lineRule="auto" w:before="101" w:after="0"/>
        <w:ind w:left="454" w:right="0" w:hanging="279"/>
        <w:jc w:val="left"/>
      </w:pPr>
      <w:bookmarkStart w:name="5. Cross-study Synthesis and Discussion" w:id="15"/>
      <w:bookmarkEnd w:id="15"/>
      <w:r>
        <w:rPr>
          <w:b w:val="0"/>
        </w:rPr>
      </w:r>
      <w:r>
        <w:rPr>
          <w:color w:val="1E3763"/>
        </w:rPr>
        <w:t>Cross-study</w:t>
      </w:r>
      <w:r>
        <w:rPr>
          <w:color w:val="1E3763"/>
          <w:spacing w:val="-6"/>
        </w:rPr>
        <w:t> </w:t>
      </w:r>
      <w:r>
        <w:rPr>
          <w:color w:val="1E3763"/>
        </w:rPr>
        <w:t>Synthesis</w:t>
      </w:r>
      <w:r>
        <w:rPr>
          <w:color w:val="1E3763"/>
          <w:spacing w:val="-6"/>
        </w:rPr>
        <w:t> </w:t>
      </w:r>
      <w:r>
        <w:rPr>
          <w:color w:val="1E3763"/>
        </w:rPr>
        <w:t>and</w:t>
      </w:r>
      <w:r>
        <w:rPr>
          <w:color w:val="1E3763"/>
          <w:spacing w:val="-5"/>
        </w:rPr>
        <w:t> </w:t>
      </w:r>
      <w:r>
        <w:rPr>
          <w:color w:val="1E3763"/>
          <w:spacing w:val="-2"/>
        </w:rPr>
        <w:t>Discussion</w:t>
      </w:r>
    </w:p>
    <w:p>
      <w:pPr>
        <w:pStyle w:val="Heading2"/>
        <w:numPr>
          <w:ilvl w:val="1"/>
          <w:numId w:val="1"/>
        </w:numPr>
        <w:tabs>
          <w:tab w:pos="519" w:val="left" w:leader="none"/>
        </w:tabs>
        <w:spacing w:line="240" w:lineRule="auto" w:before="127" w:after="0"/>
        <w:ind w:left="519" w:right="0" w:hanging="344"/>
        <w:jc w:val="left"/>
      </w:pPr>
      <w:bookmarkStart w:name="5.1 Localization is not the same as a un" w:id="16"/>
      <w:bookmarkEnd w:id="16"/>
      <w:r>
        <w:rPr>
          <w:b w:val="0"/>
        </w:rPr>
      </w:r>
      <w:r>
        <w:rPr>
          <w:color w:val="1E3763"/>
        </w:rPr>
        <w:t>Localization</w:t>
      </w:r>
      <w:r>
        <w:rPr>
          <w:color w:val="1E3763"/>
          <w:spacing w:val="-4"/>
        </w:rPr>
        <w:t> </w:t>
      </w:r>
      <w:r>
        <w:rPr>
          <w:color w:val="1E3763"/>
        </w:rPr>
        <w:t>is</w:t>
      </w:r>
      <w:r>
        <w:rPr>
          <w:color w:val="1E3763"/>
          <w:spacing w:val="-2"/>
        </w:rPr>
        <w:t> </w:t>
      </w:r>
      <w:r>
        <w:rPr>
          <w:color w:val="1E3763"/>
        </w:rPr>
        <w:t>not</w:t>
      </w:r>
      <w:r>
        <w:rPr>
          <w:color w:val="1E3763"/>
          <w:spacing w:val="-3"/>
        </w:rPr>
        <w:t> </w:t>
      </w:r>
      <w:r>
        <w:rPr>
          <w:color w:val="1E3763"/>
        </w:rPr>
        <w:t>the</w:t>
      </w:r>
      <w:r>
        <w:rPr>
          <w:color w:val="1E3763"/>
          <w:spacing w:val="-3"/>
        </w:rPr>
        <w:t> </w:t>
      </w:r>
      <w:r>
        <w:rPr>
          <w:color w:val="1E3763"/>
        </w:rPr>
        <w:t>same</w:t>
      </w:r>
      <w:r>
        <w:rPr>
          <w:color w:val="1E3763"/>
          <w:spacing w:val="-3"/>
        </w:rPr>
        <w:t> </w:t>
      </w:r>
      <w:r>
        <w:rPr>
          <w:color w:val="1E3763"/>
        </w:rPr>
        <w:t>as</w:t>
      </w:r>
      <w:r>
        <w:rPr>
          <w:color w:val="1E3763"/>
          <w:spacing w:val="-2"/>
        </w:rPr>
        <w:t> </w:t>
      </w:r>
      <w:r>
        <w:rPr>
          <w:color w:val="1E3763"/>
        </w:rPr>
        <w:t>a</w:t>
      </w:r>
      <w:r>
        <w:rPr>
          <w:color w:val="1E3763"/>
          <w:spacing w:val="-3"/>
        </w:rPr>
        <w:t> </w:t>
      </w:r>
      <w:r>
        <w:rPr>
          <w:color w:val="1E3763"/>
        </w:rPr>
        <w:t>universal</w:t>
      </w:r>
      <w:r>
        <w:rPr>
          <w:color w:val="1E3763"/>
          <w:spacing w:val="-2"/>
        </w:rPr>
        <w:t> </w:t>
      </w:r>
      <w:r>
        <w:rPr>
          <w:color w:val="1E3763"/>
        </w:rPr>
        <w:t>safety</w:t>
      </w:r>
      <w:r>
        <w:rPr>
          <w:color w:val="1E3763"/>
          <w:spacing w:val="-3"/>
        </w:rPr>
        <w:t> </w:t>
      </w:r>
      <w:r>
        <w:rPr>
          <w:color w:val="1E3763"/>
          <w:spacing w:val="-2"/>
        </w:rPr>
        <w:t>switch</w:t>
      </w:r>
    </w:p>
    <w:p>
      <w:pPr>
        <w:pStyle w:val="BodyText"/>
      </w:pPr>
      <w:r>
        <w:rPr/>
        <w:t>A clear difference in the reviewed evidence is the contrast between text and visual safety. Li et al. report that, in the models they tested, text refusal could be linked to a relatively small set of neurons, whereas visual safety was spread across more representational</w:t>
      </w:r>
      <w:r>
        <w:rPr>
          <w:spacing w:val="-2"/>
        </w:rPr>
        <w:t> </w:t>
      </w:r>
      <w:r>
        <w:rPr/>
        <w:t>directions</w:t>
      </w:r>
      <w:r>
        <w:rPr>
          <w:spacing w:val="-2"/>
        </w:rPr>
        <w:t> </w:t>
      </w:r>
      <w:r>
        <w:rPr/>
        <w:t>(Li</w:t>
      </w:r>
      <w:r>
        <w:rPr>
          <w:spacing w:val="-3"/>
        </w:rPr>
        <w:t> </w:t>
      </w:r>
      <w:r>
        <w:rPr/>
        <w:t>et</w:t>
      </w:r>
      <w:r>
        <w:rPr>
          <w:spacing w:val="-3"/>
        </w:rPr>
        <w:t> </w:t>
      </w:r>
      <w:r>
        <w:rPr/>
        <w:t>al.,</w:t>
      </w:r>
      <w:r>
        <w:rPr>
          <w:spacing w:val="-3"/>
        </w:rPr>
        <w:t> </w:t>
      </w:r>
      <w:r>
        <w:rPr/>
        <w:t>2026).</w:t>
      </w:r>
      <w:r>
        <w:rPr>
          <w:spacing w:val="-3"/>
        </w:rPr>
        <w:t> </w:t>
      </w:r>
      <w:r>
        <w:rPr/>
        <w:t>The</w:t>
      </w:r>
      <w:r>
        <w:rPr>
          <w:spacing w:val="-2"/>
        </w:rPr>
        <w:t> </w:t>
      </w:r>
      <w:r>
        <w:rPr/>
        <w:t>study</w:t>
      </w:r>
      <w:r>
        <w:rPr>
          <w:spacing w:val="-3"/>
        </w:rPr>
        <w:t> </w:t>
      </w:r>
      <w:r>
        <w:rPr/>
        <w:t>compares</w:t>
      </w:r>
      <w:r>
        <w:rPr>
          <w:spacing w:val="-3"/>
        </w:rPr>
        <w:t> </w:t>
      </w:r>
      <w:r>
        <w:rPr/>
        <w:t>ten</w:t>
      </w:r>
      <w:r>
        <w:rPr>
          <w:spacing w:val="-3"/>
        </w:rPr>
        <w:t> </w:t>
      </w:r>
      <w:r>
        <w:rPr/>
        <w:t>VLMs</w:t>
      </w:r>
      <w:r>
        <w:rPr>
          <w:spacing w:val="-3"/>
        </w:rPr>
        <w:t> </w:t>
      </w:r>
      <w:r>
        <w:rPr/>
        <w:t>and</w:t>
      </w:r>
      <w:r>
        <w:rPr>
          <w:spacing w:val="-3"/>
        </w:rPr>
        <w:t> </w:t>
      </w:r>
      <w:r>
        <w:rPr/>
        <w:t>separates</w:t>
      </w:r>
      <w:r>
        <w:rPr>
          <w:spacing w:val="-3"/>
        </w:rPr>
        <w:t> </w:t>
      </w:r>
      <w:r>
        <w:rPr/>
        <w:t>text</w:t>
      </w:r>
      <w:r>
        <w:rPr>
          <w:spacing w:val="-3"/>
        </w:rPr>
        <w:t> </w:t>
      </w:r>
      <w:r>
        <w:rPr/>
        <w:t>and</w:t>
      </w:r>
      <w:r>
        <w:rPr>
          <w:spacing w:val="-3"/>
        </w:rPr>
        <w:t> </w:t>
      </w:r>
      <w:r>
        <w:rPr/>
        <w:t>visual</w:t>
      </w:r>
      <w:r>
        <w:rPr>
          <w:spacing w:val="-2"/>
        </w:rPr>
        <w:t> </w:t>
      </w:r>
      <w:r>
        <w:rPr/>
        <w:t>evaluations,</w:t>
      </w:r>
      <w:r>
        <w:rPr>
          <w:spacing w:val="-3"/>
        </w:rPr>
        <w:t> </w:t>
      </w:r>
      <w:r>
        <w:rPr/>
        <w:t>but</w:t>
      </w:r>
      <w:r>
        <w:rPr>
          <w:spacing w:val="-3"/>
        </w:rPr>
        <w:t> </w:t>
      </w:r>
      <w:r>
        <w:rPr/>
        <w:t>the result</w:t>
      </w:r>
      <w:r>
        <w:rPr>
          <w:spacing w:val="-4"/>
        </w:rPr>
        <w:t> </w:t>
      </w:r>
      <w:r>
        <w:rPr/>
        <w:t>still</w:t>
      </w:r>
      <w:r>
        <w:rPr>
          <w:spacing w:val="-3"/>
        </w:rPr>
        <w:t> </w:t>
      </w:r>
      <w:r>
        <w:rPr/>
        <w:t>depends</w:t>
      </w:r>
      <w:r>
        <w:rPr>
          <w:spacing w:val="-4"/>
        </w:rPr>
        <w:t> </w:t>
      </w:r>
      <w:r>
        <w:rPr/>
        <w:t>on</w:t>
      </w:r>
      <w:r>
        <w:rPr>
          <w:spacing w:val="-4"/>
        </w:rPr>
        <w:t> </w:t>
      </w:r>
      <w:r>
        <w:rPr/>
        <w:t>the</w:t>
      </w:r>
      <w:r>
        <w:rPr>
          <w:spacing w:val="-4"/>
        </w:rPr>
        <w:t> </w:t>
      </w:r>
      <w:r>
        <w:rPr/>
        <w:t>tested</w:t>
      </w:r>
      <w:r>
        <w:rPr>
          <w:spacing w:val="-3"/>
        </w:rPr>
        <w:t> </w:t>
      </w:r>
      <w:r>
        <w:rPr/>
        <w:t>architectures,</w:t>
      </w:r>
      <w:r>
        <w:rPr>
          <w:spacing w:val="-4"/>
        </w:rPr>
        <w:t> </w:t>
      </w:r>
      <w:r>
        <w:rPr/>
        <w:t>prompts,</w:t>
      </w:r>
      <w:r>
        <w:rPr>
          <w:spacing w:val="-4"/>
        </w:rPr>
        <w:t> </w:t>
      </w:r>
      <w:r>
        <w:rPr/>
        <w:t>and</w:t>
      </w:r>
      <w:r>
        <w:rPr>
          <w:spacing w:val="-4"/>
        </w:rPr>
        <w:t> </w:t>
      </w:r>
      <w:r>
        <w:rPr/>
        <w:t>definition</w:t>
      </w:r>
      <w:r>
        <w:rPr>
          <w:spacing w:val="-4"/>
        </w:rPr>
        <w:t> </w:t>
      </w:r>
      <w:r>
        <w:rPr/>
        <w:t>of</w:t>
      </w:r>
      <w:r>
        <w:rPr>
          <w:spacing w:val="-3"/>
        </w:rPr>
        <w:t> </w:t>
      </w:r>
      <w:r>
        <w:rPr/>
        <w:t>refusal.</w:t>
      </w:r>
      <w:r>
        <w:rPr>
          <w:spacing w:val="-4"/>
        </w:rPr>
        <w:t> </w:t>
      </w:r>
      <w:r>
        <w:rPr/>
        <w:t>It</w:t>
      </w:r>
      <w:r>
        <w:rPr>
          <w:spacing w:val="-4"/>
        </w:rPr>
        <w:t> </w:t>
      </w:r>
      <w:r>
        <w:rPr/>
        <w:t>would</w:t>
      </w:r>
      <w:r>
        <w:rPr>
          <w:spacing w:val="-4"/>
        </w:rPr>
        <w:t> </w:t>
      </w:r>
      <w:r>
        <w:rPr/>
        <w:t>be</w:t>
      </w:r>
      <w:r>
        <w:rPr>
          <w:spacing w:val="-3"/>
        </w:rPr>
        <w:t> </w:t>
      </w:r>
      <w:r>
        <w:rPr/>
        <w:t>premature</w:t>
      </w:r>
      <w:r>
        <w:rPr>
          <w:spacing w:val="-3"/>
        </w:rPr>
        <w:t> </w:t>
      </w:r>
      <w:r>
        <w:rPr/>
        <w:t>to</w:t>
      </w:r>
      <w:r>
        <w:rPr>
          <w:spacing w:val="-3"/>
        </w:rPr>
        <w:t> </w:t>
      </w:r>
      <w:r>
        <w:rPr/>
        <w:t>conclude</w:t>
      </w:r>
      <w:r>
        <w:rPr>
          <w:spacing w:val="-3"/>
        </w:rPr>
        <w:t> </w:t>
      </w:r>
      <w:r>
        <w:rPr/>
        <w:t>that</w:t>
      </w:r>
      <w:r>
        <w:rPr>
          <w:spacing w:val="-4"/>
        </w:rPr>
        <w:t> </w:t>
      </w:r>
      <w:r>
        <w:rPr/>
        <w:t>one fixed group of neurons controls safety in every model and situation.</w:t>
      </w:r>
    </w:p>
    <w:p>
      <w:pPr>
        <w:pStyle w:val="BodyText"/>
        <w:spacing w:before="63"/>
        <w:ind w:right="229"/>
      </w:pPr>
      <w:r>
        <w:rPr/>
        <w:t>For</w:t>
      </w:r>
      <w:r>
        <w:rPr>
          <w:spacing w:val="-2"/>
        </w:rPr>
        <w:t> </w:t>
      </w:r>
      <w:r>
        <w:rPr/>
        <w:t>this</w:t>
      </w:r>
      <w:r>
        <w:rPr>
          <w:spacing w:val="-2"/>
        </w:rPr>
        <w:t> </w:t>
      </w:r>
      <w:r>
        <w:rPr/>
        <w:t>reason,</w:t>
      </w:r>
      <w:r>
        <w:rPr>
          <w:spacing w:val="-3"/>
        </w:rPr>
        <w:t> </w:t>
      </w:r>
      <w:r>
        <w:rPr/>
        <w:t>the</w:t>
      </w:r>
      <w:r>
        <w:rPr>
          <w:spacing w:val="-2"/>
        </w:rPr>
        <w:t> </w:t>
      </w:r>
      <w:r>
        <w:rPr/>
        <w:t>phrase</w:t>
      </w:r>
      <w:r>
        <w:rPr>
          <w:spacing w:val="-3"/>
        </w:rPr>
        <w:t> </w:t>
      </w:r>
      <w:r>
        <w:rPr/>
        <w:t>“safety</w:t>
      </w:r>
      <w:r>
        <w:rPr>
          <w:spacing w:val="-3"/>
        </w:rPr>
        <w:t> </w:t>
      </w:r>
      <w:r>
        <w:rPr/>
        <w:t>neuron”</w:t>
      </w:r>
      <w:r>
        <w:rPr>
          <w:spacing w:val="-3"/>
        </w:rPr>
        <w:t> </w:t>
      </w:r>
      <w:r>
        <w:rPr/>
        <w:t>should</w:t>
      </w:r>
      <w:r>
        <w:rPr>
          <w:spacing w:val="-2"/>
        </w:rPr>
        <w:t> </w:t>
      </w:r>
      <w:r>
        <w:rPr/>
        <w:t>be</w:t>
      </w:r>
      <w:r>
        <w:rPr>
          <w:spacing w:val="-2"/>
        </w:rPr>
        <w:t> </w:t>
      </w:r>
      <w:r>
        <w:rPr/>
        <w:t>used</w:t>
      </w:r>
      <w:r>
        <w:rPr>
          <w:spacing w:val="-3"/>
        </w:rPr>
        <w:t> </w:t>
      </w:r>
      <w:r>
        <w:rPr/>
        <w:t>with</w:t>
      </w:r>
      <w:r>
        <w:rPr>
          <w:spacing w:val="-2"/>
        </w:rPr>
        <w:t> </w:t>
      </w:r>
      <w:r>
        <w:rPr/>
        <w:t>care.</w:t>
      </w:r>
      <w:r>
        <w:rPr>
          <w:spacing w:val="-3"/>
        </w:rPr>
        <w:t> </w:t>
      </w:r>
      <w:r>
        <w:rPr/>
        <w:t>What</w:t>
      </w:r>
      <w:r>
        <w:rPr>
          <w:spacing w:val="-3"/>
        </w:rPr>
        <w:t> </w:t>
      </w:r>
      <w:r>
        <w:rPr/>
        <w:t>looks</w:t>
      </w:r>
      <w:r>
        <w:rPr>
          <w:spacing w:val="-3"/>
        </w:rPr>
        <w:t> </w:t>
      </w:r>
      <w:r>
        <w:rPr/>
        <w:t>localized</w:t>
      </w:r>
      <w:r>
        <w:rPr>
          <w:spacing w:val="-2"/>
        </w:rPr>
        <w:t> </w:t>
      </w:r>
      <w:r>
        <w:rPr/>
        <w:t>can</w:t>
      </w:r>
      <w:r>
        <w:rPr>
          <w:spacing w:val="-2"/>
        </w:rPr>
        <w:t> </w:t>
      </w:r>
      <w:r>
        <w:rPr/>
        <w:t>depend</w:t>
      </w:r>
      <w:r>
        <w:rPr>
          <w:spacing w:val="-3"/>
        </w:rPr>
        <w:t> </w:t>
      </w:r>
      <w:r>
        <w:rPr/>
        <w:t>on</w:t>
      </w:r>
      <w:r>
        <w:rPr>
          <w:spacing w:val="-2"/>
        </w:rPr>
        <w:t> </w:t>
      </w:r>
      <w:r>
        <w:rPr/>
        <w:t>the</w:t>
      </w:r>
      <w:r>
        <w:rPr>
          <w:spacing w:val="-2"/>
        </w:rPr>
        <w:t> </w:t>
      </w:r>
      <w:r>
        <w:rPr/>
        <w:t>task,</w:t>
      </w:r>
      <w:r>
        <w:rPr>
          <w:spacing w:val="-3"/>
        </w:rPr>
        <w:t> </w:t>
      </w:r>
      <w:r>
        <w:rPr/>
        <w:t>the</w:t>
      </w:r>
      <w:r>
        <w:rPr>
          <w:spacing w:val="-3"/>
        </w:rPr>
        <w:t> </w:t>
      </w:r>
      <w:r>
        <w:rPr/>
        <w:t>layer being examined, and the number of components changed during an intervention. A probe may show that safety-related information is present in an activation without proving that the model uses it to decide whether to refuse. Conversely, changing a component may affect the answer without that component representing safety alone. Strong claims should state which model, modality, behaviour, and causal test they refer to.</w:t>
      </w:r>
    </w:p>
    <w:p>
      <w:pPr>
        <w:pStyle w:val="Heading2"/>
        <w:numPr>
          <w:ilvl w:val="1"/>
          <w:numId w:val="1"/>
        </w:numPr>
        <w:tabs>
          <w:tab w:pos="519" w:val="left" w:leader="none"/>
        </w:tabs>
        <w:spacing w:line="240" w:lineRule="auto" w:before="102" w:after="0"/>
        <w:ind w:left="519" w:right="0" w:hanging="344"/>
        <w:jc w:val="left"/>
      </w:pPr>
      <w:bookmarkStart w:name="5.2 Probing, patching, ablation, and cau" w:id="17"/>
      <w:bookmarkEnd w:id="17"/>
      <w:r>
        <w:rPr>
          <w:b w:val="0"/>
        </w:rPr>
      </w:r>
      <w:r>
        <w:rPr>
          <w:color w:val="1E3763"/>
        </w:rPr>
        <w:t>Probing,</w:t>
      </w:r>
      <w:r>
        <w:rPr>
          <w:color w:val="1E3763"/>
          <w:spacing w:val="-4"/>
        </w:rPr>
        <w:t> </w:t>
      </w:r>
      <w:r>
        <w:rPr>
          <w:color w:val="1E3763"/>
        </w:rPr>
        <w:t>patching,</w:t>
      </w:r>
      <w:r>
        <w:rPr>
          <w:color w:val="1E3763"/>
          <w:spacing w:val="-5"/>
        </w:rPr>
        <w:t> </w:t>
      </w:r>
      <w:r>
        <w:rPr>
          <w:color w:val="1E3763"/>
        </w:rPr>
        <w:t>ablation,</w:t>
      </w:r>
      <w:r>
        <w:rPr>
          <w:color w:val="1E3763"/>
          <w:spacing w:val="-5"/>
        </w:rPr>
        <w:t> </w:t>
      </w:r>
      <w:r>
        <w:rPr>
          <w:color w:val="1E3763"/>
        </w:rPr>
        <w:t>and</w:t>
      </w:r>
      <w:r>
        <w:rPr>
          <w:color w:val="1E3763"/>
          <w:spacing w:val="-3"/>
        </w:rPr>
        <w:t> </w:t>
      </w:r>
      <w:r>
        <w:rPr>
          <w:color w:val="1E3763"/>
        </w:rPr>
        <w:t>causal</w:t>
      </w:r>
      <w:r>
        <w:rPr>
          <w:color w:val="1E3763"/>
          <w:spacing w:val="-4"/>
        </w:rPr>
        <w:t> </w:t>
      </w:r>
      <w:r>
        <w:rPr>
          <w:color w:val="1E3763"/>
          <w:spacing w:val="-2"/>
        </w:rPr>
        <w:t>intervention</w:t>
      </w:r>
    </w:p>
    <w:p>
      <w:pPr>
        <w:pStyle w:val="BodyText"/>
        <w:ind w:right="229"/>
      </w:pPr>
      <w:r>
        <w:rPr/>
        <w:t>Probing</w:t>
      </w:r>
      <w:r>
        <w:rPr>
          <w:spacing w:val="-4"/>
        </w:rPr>
        <w:t> </w:t>
      </w:r>
      <w:r>
        <w:rPr/>
        <w:t>asks</w:t>
      </w:r>
      <w:r>
        <w:rPr>
          <w:spacing w:val="-4"/>
        </w:rPr>
        <w:t> </w:t>
      </w:r>
      <w:r>
        <w:rPr/>
        <w:t>whether</w:t>
      </w:r>
      <w:r>
        <w:rPr>
          <w:spacing w:val="-4"/>
        </w:rPr>
        <w:t> </w:t>
      </w:r>
      <w:r>
        <w:rPr/>
        <w:t>information</w:t>
      </w:r>
      <w:r>
        <w:rPr>
          <w:spacing w:val="-4"/>
        </w:rPr>
        <w:t> </w:t>
      </w:r>
      <w:r>
        <w:rPr/>
        <w:t>about</w:t>
      </w:r>
      <w:r>
        <w:rPr>
          <w:spacing w:val="-3"/>
        </w:rPr>
        <w:t> </w:t>
      </w:r>
      <w:r>
        <w:rPr/>
        <w:t>safety</w:t>
      </w:r>
      <w:r>
        <w:rPr>
          <w:spacing w:val="-3"/>
        </w:rPr>
        <w:t> </w:t>
      </w:r>
      <w:r>
        <w:rPr/>
        <w:t>can</w:t>
      </w:r>
      <w:r>
        <w:rPr>
          <w:spacing w:val="-3"/>
        </w:rPr>
        <w:t> </w:t>
      </w:r>
      <w:r>
        <w:rPr/>
        <w:t>be</w:t>
      </w:r>
      <w:r>
        <w:rPr>
          <w:spacing w:val="-3"/>
        </w:rPr>
        <w:t> </w:t>
      </w:r>
      <w:r>
        <w:rPr/>
        <w:t>recovered</w:t>
      </w:r>
      <w:r>
        <w:rPr>
          <w:spacing w:val="-3"/>
        </w:rPr>
        <w:t> </w:t>
      </w:r>
      <w:r>
        <w:rPr/>
        <w:t>from</w:t>
      </w:r>
      <w:r>
        <w:rPr>
          <w:spacing w:val="-4"/>
        </w:rPr>
        <w:t> </w:t>
      </w:r>
      <w:r>
        <w:rPr/>
        <w:t>a</w:t>
      </w:r>
      <w:r>
        <w:rPr>
          <w:spacing w:val="-4"/>
        </w:rPr>
        <w:t> </w:t>
      </w:r>
      <w:r>
        <w:rPr/>
        <w:t>model’s</w:t>
      </w:r>
      <w:r>
        <w:rPr>
          <w:spacing w:val="-4"/>
        </w:rPr>
        <w:t> </w:t>
      </w:r>
      <w:r>
        <w:rPr/>
        <w:t>internal</w:t>
      </w:r>
      <w:r>
        <w:rPr>
          <w:spacing w:val="-3"/>
        </w:rPr>
        <w:t> </w:t>
      </w:r>
      <w:r>
        <w:rPr/>
        <w:t>activations.</w:t>
      </w:r>
      <w:r>
        <w:rPr>
          <w:spacing w:val="-4"/>
        </w:rPr>
        <w:t> </w:t>
      </w:r>
      <w:r>
        <w:rPr/>
        <w:t>It</w:t>
      </w:r>
      <w:r>
        <w:rPr>
          <w:spacing w:val="-4"/>
        </w:rPr>
        <w:t> </w:t>
      </w:r>
      <w:r>
        <w:rPr/>
        <w:t>is</w:t>
      </w:r>
      <w:r>
        <w:rPr>
          <w:spacing w:val="-4"/>
        </w:rPr>
        <w:t> </w:t>
      </w:r>
      <w:r>
        <w:rPr/>
        <w:t>useful</w:t>
      </w:r>
      <w:r>
        <w:rPr>
          <w:spacing w:val="-4"/>
        </w:rPr>
        <w:t> </w:t>
      </w:r>
      <w:r>
        <w:rPr/>
        <w:t>for</w:t>
      </w:r>
      <w:r>
        <w:rPr>
          <w:spacing w:val="-4"/>
        </w:rPr>
        <w:t> </w:t>
      </w:r>
      <w:r>
        <w:rPr/>
        <w:t>locating candidate features, but a successful probe does not by itself show that the model relies on those features. Ablation and activation patching go further by changing internal components and observing whether the output changes. Even these interventions need controls: other pathways may carry similar information, the model may compensate for the change, or</w:t>
      </w:r>
      <w:r>
        <w:rPr/>
        <w:t> the</w:t>
      </w:r>
      <w:r>
        <w:rPr>
          <w:spacing w:val="-3"/>
        </w:rPr>
        <w:t> </w:t>
      </w:r>
      <w:r>
        <w:rPr/>
        <w:t>intervention</w:t>
      </w:r>
      <w:r>
        <w:rPr>
          <w:spacing w:val="-3"/>
        </w:rPr>
        <w:t> </w:t>
      </w:r>
      <w:r>
        <w:rPr/>
        <w:t>may</w:t>
      </w:r>
      <w:r>
        <w:rPr>
          <w:spacing w:val="-3"/>
        </w:rPr>
        <w:t> </w:t>
      </w:r>
      <w:r>
        <w:rPr/>
        <w:t>damage</w:t>
      </w:r>
      <w:r>
        <w:rPr>
          <w:spacing w:val="-4"/>
        </w:rPr>
        <w:t> </w:t>
      </w:r>
      <w:r>
        <w:rPr/>
        <w:t>general</w:t>
      </w:r>
      <w:r>
        <w:rPr>
          <w:spacing w:val="-4"/>
        </w:rPr>
        <w:t> </w:t>
      </w:r>
      <w:r>
        <w:rPr/>
        <w:t>capability.</w:t>
      </w:r>
      <w:r>
        <w:rPr>
          <w:spacing w:val="-4"/>
        </w:rPr>
        <w:t> </w:t>
      </w:r>
      <w:r>
        <w:rPr/>
        <w:t>The</w:t>
      </w:r>
      <w:r>
        <w:rPr>
          <w:spacing w:val="-3"/>
        </w:rPr>
        <w:t> </w:t>
      </w:r>
      <w:r>
        <w:rPr/>
        <w:t>reviewed</w:t>
      </w:r>
      <w:r>
        <w:rPr>
          <w:spacing w:val="-3"/>
        </w:rPr>
        <w:t> </w:t>
      </w:r>
      <w:r>
        <w:rPr/>
        <w:t>papers</w:t>
      </w:r>
      <w:r>
        <w:rPr>
          <w:spacing w:val="-4"/>
        </w:rPr>
        <w:t> </w:t>
      </w:r>
      <w:r>
        <w:rPr/>
        <w:t>illustrate</w:t>
      </w:r>
      <w:r>
        <w:rPr>
          <w:spacing w:val="-3"/>
        </w:rPr>
        <w:t> </w:t>
      </w:r>
      <w:r>
        <w:rPr/>
        <w:t>different</w:t>
      </w:r>
      <w:r>
        <w:rPr>
          <w:spacing w:val="-3"/>
        </w:rPr>
        <w:t> </w:t>
      </w:r>
      <w:r>
        <w:rPr/>
        <w:t>levels</w:t>
      </w:r>
      <w:r>
        <w:rPr>
          <w:spacing w:val="-4"/>
        </w:rPr>
        <w:t> </w:t>
      </w:r>
      <w:r>
        <w:rPr/>
        <w:t>of</w:t>
      </w:r>
      <w:r>
        <w:rPr>
          <w:spacing w:val="-3"/>
        </w:rPr>
        <w:t> </w:t>
      </w:r>
      <w:r>
        <w:rPr/>
        <w:t>intervention,</w:t>
      </w:r>
      <w:r>
        <w:rPr>
          <w:spacing w:val="-4"/>
        </w:rPr>
        <w:t> </w:t>
      </w:r>
      <w:r>
        <w:rPr/>
        <w:t>from</w:t>
      </w:r>
      <w:r>
        <w:rPr>
          <w:spacing w:val="-3"/>
        </w:rPr>
        <w:t> </w:t>
      </w:r>
      <w:r>
        <w:rPr/>
        <w:t>neuron ablation to layer/head activation revision and dual-modal safety-subspace projection (Li et al., 2025; Li et al., 2026; Fu et al., 2026).</w:t>
      </w:r>
    </w:p>
    <w:p>
      <w:pPr>
        <w:pStyle w:val="BodyText"/>
        <w:spacing w:before="64"/>
        <w:ind w:right="217"/>
      </w:pPr>
      <w:r>
        <w:rPr/>
        <w:t>The study by Xie et al. also shows why it is important to distinguish understanding a circuit from using it as a defence.</w:t>
      </w:r>
      <w:r>
        <w:rPr/>
        <w:t> Their Safety Circuit Intervention Attack (SCIA) uses probe-identified circuits to help adversarial images transfer to black-box VLMs. The paper reports a 59.7% average attack success rate across the evaluated open-source models (Xie et al., 2026). This is an attack result, not a measure of defence effectiveness. In contrast, CARE, Internal Activation Revision, ASTRA,</w:t>
      </w:r>
      <w:r>
        <w:rPr>
          <w:spacing w:val="-4"/>
        </w:rPr>
        <w:t> </w:t>
      </w:r>
      <w:r>
        <w:rPr/>
        <w:t>and</w:t>
      </w:r>
      <w:r>
        <w:rPr>
          <w:spacing w:val="-3"/>
        </w:rPr>
        <w:t> </w:t>
      </w:r>
      <w:r>
        <w:rPr/>
        <w:t>unsafe-weights</w:t>
      </w:r>
      <w:r>
        <w:rPr>
          <w:spacing w:val="-4"/>
        </w:rPr>
        <w:t> </w:t>
      </w:r>
      <w:r>
        <w:rPr/>
        <w:t>manipulation</w:t>
      </w:r>
      <w:r>
        <w:rPr>
          <w:spacing w:val="-4"/>
        </w:rPr>
        <w:t> </w:t>
      </w:r>
      <w:r>
        <w:rPr/>
        <w:t>study</w:t>
      </w:r>
      <w:r>
        <w:rPr>
          <w:spacing w:val="-3"/>
        </w:rPr>
        <w:t> </w:t>
      </w:r>
      <w:r>
        <w:rPr/>
        <w:t>interventions</w:t>
      </w:r>
      <w:r>
        <w:rPr>
          <w:spacing w:val="-3"/>
        </w:rPr>
        <w:t> </w:t>
      </w:r>
      <w:r>
        <w:rPr/>
        <w:t>intended</w:t>
      </w:r>
      <w:r>
        <w:rPr>
          <w:spacing w:val="-4"/>
        </w:rPr>
        <w:t> </w:t>
      </w:r>
      <w:r>
        <w:rPr/>
        <w:t>to</w:t>
      </w:r>
      <w:r>
        <w:rPr>
          <w:spacing w:val="-4"/>
        </w:rPr>
        <w:t> </w:t>
      </w:r>
      <w:r>
        <w:rPr/>
        <w:t>improve</w:t>
      </w:r>
      <w:r>
        <w:rPr>
          <w:spacing w:val="-4"/>
        </w:rPr>
        <w:t> </w:t>
      </w:r>
      <w:r>
        <w:rPr/>
        <w:t>safety.</w:t>
      </w:r>
      <w:r>
        <w:rPr>
          <w:spacing w:val="-4"/>
        </w:rPr>
        <w:t> </w:t>
      </w:r>
      <w:r>
        <w:rPr/>
        <w:t>A</w:t>
      </w:r>
      <w:r>
        <w:rPr>
          <w:spacing w:val="-4"/>
        </w:rPr>
        <w:t> </w:t>
      </w:r>
      <w:r>
        <w:rPr/>
        <w:t>more</w:t>
      </w:r>
      <w:r>
        <w:rPr>
          <w:spacing w:val="-3"/>
        </w:rPr>
        <w:t> </w:t>
      </w:r>
      <w:r>
        <w:rPr/>
        <w:t>direct</w:t>
      </w:r>
      <w:r>
        <w:rPr>
          <w:spacing w:val="-4"/>
        </w:rPr>
        <w:t> </w:t>
      </w:r>
      <w:r>
        <w:rPr/>
        <w:t>comparison</w:t>
      </w:r>
      <w:r>
        <w:rPr>
          <w:spacing w:val="-3"/>
        </w:rPr>
        <w:t> </w:t>
      </w:r>
      <w:r>
        <w:rPr/>
        <w:t>would test these methods against the same attacks, on held-out models, while also measuring performance on benign inputs.</w:t>
      </w:r>
    </w:p>
    <w:p>
      <w:pPr>
        <w:pStyle w:val="Heading2"/>
        <w:numPr>
          <w:ilvl w:val="1"/>
          <w:numId w:val="1"/>
        </w:numPr>
        <w:tabs>
          <w:tab w:pos="519" w:val="left" w:leader="none"/>
        </w:tabs>
        <w:spacing w:line="240" w:lineRule="auto" w:before="103" w:after="0"/>
        <w:ind w:left="519" w:right="0" w:hanging="344"/>
        <w:jc w:val="left"/>
      </w:pPr>
      <w:bookmarkStart w:name="5.3 Safety must be evaluated with useful" w:id="18"/>
      <w:bookmarkEnd w:id="18"/>
      <w:r>
        <w:rPr>
          <w:b w:val="0"/>
        </w:rPr>
      </w:r>
      <w:r>
        <w:rPr>
          <w:color w:val="1E3763"/>
        </w:rPr>
        <w:t>Safety</w:t>
      </w:r>
      <w:r>
        <w:rPr>
          <w:color w:val="1E3763"/>
          <w:spacing w:val="-4"/>
        </w:rPr>
        <w:t> </w:t>
      </w:r>
      <w:r>
        <w:rPr>
          <w:color w:val="1E3763"/>
        </w:rPr>
        <w:t>must</w:t>
      </w:r>
      <w:r>
        <w:rPr>
          <w:color w:val="1E3763"/>
          <w:spacing w:val="-3"/>
        </w:rPr>
        <w:t> </w:t>
      </w:r>
      <w:r>
        <w:rPr>
          <w:color w:val="1E3763"/>
        </w:rPr>
        <w:t>be</w:t>
      </w:r>
      <w:r>
        <w:rPr>
          <w:color w:val="1E3763"/>
          <w:spacing w:val="-3"/>
        </w:rPr>
        <w:t> </w:t>
      </w:r>
      <w:r>
        <w:rPr>
          <w:color w:val="1E3763"/>
        </w:rPr>
        <w:t>evaluated</w:t>
      </w:r>
      <w:r>
        <w:rPr>
          <w:color w:val="1E3763"/>
          <w:spacing w:val="-4"/>
        </w:rPr>
        <w:t> </w:t>
      </w:r>
      <w:r>
        <w:rPr>
          <w:color w:val="1E3763"/>
        </w:rPr>
        <w:t>with</w:t>
      </w:r>
      <w:r>
        <w:rPr>
          <w:color w:val="1E3763"/>
          <w:spacing w:val="-3"/>
        </w:rPr>
        <w:t> </w:t>
      </w:r>
      <w:r>
        <w:rPr>
          <w:color w:val="1E3763"/>
        </w:rPr>
        <w:t>usefulness</w:t>
      </w:r>
      <w:r>
        <w:rPr>
          <w:color w:val="1E3763"/>
          <w:spacing w:val="-3"/>
        </w:rPr>
        <w:t> </w:t>
      </w:r>
      <w:r>
        <w:rPr>
          <w:color w:val="1E3763"/>
        </w:rPr>
        <w:t>and</w:t>
      </w:r>
      <w:r>
        <w:rPr>
          <w:color w:val="1E3763"/>
          <w:spacing w:val="-3"/>
        </w:rPr>
        <w:t> </w:t>
      </w:r>
      <w:r>
        <w:rPr>
          <w:color w:val="1E3763"/>
          <w:spacing w:val="-2"/>
        </w:rPr>
        <w:t>grounding</w:t>
      </w:r>
    </w:p>
    <w:p>
      <w:pPr>
        <w:pStyle w:val="BodyText"/>
        <w:ind w:right="217"/>
      </w:pPr>
      <w:r>
        <w:rPr/>
        <w:t>A</w:t>
      </w:r>
      <w:r>
        <w:rPr>
          <w:spacing w:val="-2"/>
        </w:rPr>
        <w:t> </w:t>
      </w:r>
      <w:r>
        <w:rPr/>
        <w:t>model</w:t>
      </w:r>
      <w:r>
        <w:rPr>
          <w:spacing w:val="-1"/>
        </w:rPr>
        <w:t> </w:t>
      </w:r>
      <w:r>
        <w:rPr/>
        <w:t>that</w:t>
      </w:r>
      <w:r>
        <w:rPr>
          <w:spacing w:val="-2"/>
        </w:rPr>
        <w:t> </w:t>
      </w:r>
      <w:r>
        <w:rPr/>
        <w:t>refuses</w:t>
      </w:r>
      <w:r>
        <w:rPr>
          <w:spacing w:val="-1"/>
        </w:rPr>
        <w:t> </w:t>
      </w:r>
      <w:r>
        <w:rPr/>
        <w:t>every</w:t>
      </w:r>
      <w:r>
        <w:rPr>
          <w:spacing w:val="-1"/>
        </w:rPr>
        <w:t> </w:t>
      </w:r>
      <w:r>
        <w:rPr/>
        <w:t>difficult</w:t>
      </w:r>
      <w:r>
        <w:rPr>
          <w:spacing w:val="-2"/>
        </w:rPr>
        <w:t> </w:t>
      </w:r>
      <w:r>
        <w:rPr/>
        <w:t>image</w:t>
      </w:r>
      <w:r>
        <w:rPr>
          <w:spacing w:val="-1"/>
        </w:rPr>
        <w:t> </w:t>
      </w:r>
      <w:r>
        <w:rPr/>
        <w:t>question</w:t>
      </w:r>
      <w:r>
        <w:rPr>
          <w:spacing w:val="-2"/>
        </w:rPr>
        <w:t> </w:t>
      </w:r>
      <w:r>
        <w:rPr/>
        <w:t>might</w:t>
      </w:r>
      <w:r>
        <w:rPr>
          <w:spacing w:val="-2"/>
        </w:rPr>
        <w:t> </w:t>
      </w:r>
      <w:r>
        <w:rPr/>
        <w:t>appear</w:t>
      </w:r>
      <w:r>
        <w:rPr>
          <w:spacing w:val="-1"/>
        </w:rPr>
        <w:t> </w:t>
      </w:r>
      <w:r>
        <w:rPr/>
        <w:t>safe</w:t>
      </w:r>
      <w:r>
        <w:rPr>
          <w:spacing w:val="-2"/>
        </w:rPr>
        <w:t> </w:t>
      </w:r>
      <w:r>
        <w:rPr/>
        <w:t>on</w:t>
      </w:r>
      <w:r>
        <w:rPr>
          <w:spacing w:val="-1"/>
        </w:rPr>
        <w:t> </w:t>
      </w:r>
      <w:r>
        <w:rPr/>
        <w:t>a</w:t>
      </w:r>
      <w:r>
        <w:rPr>
          <w:spacing w:val="-1"/>
        </w:rPr>
        <w:t> </w:t>
      </w:r>
      <w:r>
        <w:rPr/>
        <w:t>narrow</w:t>
      </w:r>
      <w:r>
        <w:rPr>
          <w:spacing w:val="-2"/>
        </w:rPr>
        <w:t> </w:t>
      </w:r>
      <w:r>
        <w:rPr/>
        <w:t>harmful-compliance</w:t>
      </w:r>
      <w:r>
        <w:rPr>
          <w:spacing w:val="-1"/>
        </w:rPr>
        <w:t> </w:t>
      </w:r>
      <w:r>
        <w:rPr/>
        <w:t>metric,</w:t>
      </w:r>
      <w:r>
        <w:rPr>
          <w:spacing w:val="-2"/>
        </w:rPr>
        <w:t> </w:t>
      </w:r>
      <w:r>
        <w:rPr/>
        <w:t>but</w:t>
      </w:r>
      <w:r>
        <w:rPr>
          <w:spacing w:val="-1"/>
        </w:rPr>
        <w:t> </w:t>
      </w:r>
      <w:r>
        <w:rPr/>
        <w:t>it</w:t>
      </w:r>
      <w:r>
        <w:rPr>
          <w:spacing w:val="-1"/>
        </w:rPr>
        <w:t> </w:t>
      </w:r>
      <w:r>
        <w:rPr/>
        <w:t>would also</w:t>
      </w:r>
      <w:r>
        <w:rPr>
          <w:spacing w:val="-4"/>
        </w:rPr>
        <w:t> </w:t>
      </w:r>
      <w:r>
        <w:rPr/>
        <w:t>be</w:t>
      </w:r>
      <w:r>
        <w:rPr>
          <w:spacing w:val="-3"/>
        </w:rPr>
        <w:t> </w:t>
      </w:r>
      <w:r>
        <w:rPr/>
        <w:t>less</w:t>
      </w:r>
      <w:r>
        <w:rPr>
          <w:spacing w:val="-4"/>
        </w:rPr>
        <w:t> </w:t>
      </w:r>
      <w:r>
        <w:rPr/>
        <w:t>useful.</w:t>
      </w:r>
      <w:r>
        <w:rPr>
          <w:spacing w:val="-4"/>
        </w:rPr>
        <w:t> </w:t>
      </w:r>
      <w:r>
        <w:rPr/>
        <w:t>Gupta</w:t>
      </w:r>
      <w:r>
        <w:rPr>
          <w:spacing w:val="-4"/>
        </w:rPr>
        <w:t> </w:t>
      </w:r>
      <w:r>
        <w:rPr/>
        <w:t>and</w:t>
      </w:r>
      <w:r>
        <w:rPr>
          <w:spacing w:val="-4"/>
        </w:rPr>
        <w:t> </w:t>
      </w:r>
      <w:r>
        <w:rPr/>
        <w:t>Chakraborty</w:t>
      </w:r>
      <w:r>
        <w:rPr>
          <w:spacing w:val="-4"/>
        </w:rPr>
        <w:t> </w:t>
      </w:r>
      <w:r>
        <w:rPr/>
        <w:t>report</w:t>
      </w:r>
      <w:r>
        <w:rPr>
          <w:spacing w:val="-3"/>
        </w:rPr>
        <w:t> </w:t>
      </w:r>
      <w:r>
        <w:rPr/>
        <w:t>that</w:t>
      </w:r>
      <w:r>
        <w:rPr>
          <w:spacing w:val="-4"/>
        </w:rPr>
        <w:t> </w:t>
      </w:r>
      <w:r>
        <w:rPr/>
        <w:t>visual</w:t>
      </w:r>
      <w:r>
        <w:rPr>
          <w:spacing w:val="-4"/>
        </w:rPr>
        <w:t> </w:t>
      </w:r>
      <w:r>
        <w:rPr/>
        <w:t>information</w:t>
      </w:r>
      <w:r>
        <w:rPr>
          <w:spacing w:val="-3"/>
        </w:rPr>
        <w:t> </w:t>
      </w:r>
      <w:r>
        <w:rPr/>
        <w:t>can</w:t>
      </w:r>
      <w:r>
        <w:rPr>
          <w:spacing w:val="-3"/>
        </w:rPr>
        <w:t> </w:t>
      </w:r>
      <w:r>
        <w:rPr/>
        <w:t>remain</w:t>
      </w:r>
      <w:r>
        <w:rPr>
          <w:spacing w:val="-4"/>
        </w:rPr>
        <w:t> </w:t>
      </w:r>
      <w:r>
        <w:rPr/>
        <w:t>influential</w:t>
      </w:r>
      <w:r>
        <w:rPr>
          <w:spacing w:val="-4"/>
        </w:rPr>
        <w:t> </w:t>
      </w:r>
      <w:r>
        <w:rPr/>
        <w:t>even</w:t>
      </w:r>
      <w:r>
        <w:rPr>
          <w:spacing w:val="-3"/>
        </w:rPr>
        <w:t> </w:t>
      </w:r>
      <w:r>
        <w:rPr/>
        <w:t>when</w:t>
      </w:r>
      <w:r>
        <w:rPr>
          <w:spacing w:val="-3"/>
        </w:rPr>
        <w:t> </w:t>
      </w:r>
      <w:r>
        <w:rPr/>
        <w:t>safety</w:t>
      </w:r>
      <w:r>
        <w:rPr>
          <w:spacing w:val="-3"/>
        </w:rPr>
        <w:t> </w:t>
      </w:r>
      <w:r>
        <w:rPr/>
        <w:t>alignment leads the model to abstain, and they examine targeted activation interventions (Gupta &amp; Chakraborty, 2026). D’Incà et al. also</w:t>
      </w:r>
      <w:r>
        <w:rPr>
          <w:spacing w:val="-1"/>
        </w:rPr>
        <w:t> </w:t>
      </w:r>
      <w:r>
        <w:rPr/>
        <w:t>consider</w:t>
      </w:r>
      <w:r>
        <w:rPr>
          <w:spacing w:val="-1"/>
        </w:rPr>
        <w:t> </w:t>
      </w:r>
      <w:r>
        <w:rPr/>
        <w:t>whether</w:t>
      </w:r>
      <w:r>
        <w:rPr>
          <w:spacing w:val="-1"/>
        </w:rPr>
        <w:t> </w:t>
      </w:r>
      <w:r>
        <w:rPr/>
        <w:t>safe behaviour can be</w:t>
      </w:r>
      <w:r>
        <w:rPr>
          <w:spacing w:val="-1"/>
        </w:rPr>
        <w:t> </w:t>
      </w:r>
      <w:r>
        <w:rPr/>
        <w:t>improved while useful</w:t>
      </w:r>
      <w:r>
        <w:rPr>
          <w:spacing w:val="-1"/>
        </w:rPr>
        <w:t> </w:t>
      </w:r>
      <w:r>
        <w:rPr/>
        <w:t>knowledge</w:t>
      </w:r>
      <w:r>
        <w:rPr>
          <w:spacing w:val="-1"/>
        </w:rPr>
        <w:t> </w:t>
      </w:r>
      <w:r>
        <w:rPr/>
        <w:t>is</w:t>
      </w:r>
      <w:r>
        <w:rPr>
          <w:spacing w:val="-1"/>
        </w:rPr>
        <w:t> </w:t>
      </w:r>
      <w:r>
        <w:rPr/>
        <w:t>retained (D’Incà et al.,</w:t>
      </w:r>
      <w:r>
        <w:rPr>
          <w:spacing w:val="-1"/>
        </w:rPr>
        <w:t> </w:t>
      </w:r>
      <w:r>
        <w:rPr/>
        <w:t>2026).</w:t>
      </w:r>
      <w:r>
        <w:rPr>
          <w:spacing w:val="-1"/>
        </w:rPr>
        <w:t> </w:t>
      </w:r>
      <w:r>
        <w:rPr/>
        <w:t>A</w:t>
      </w:r>
      <w:r>
        <w:rPr>
          <w:spacing w:val="-1"/>
        </w:rPr>
        <w:t> </w:t>
      </w:r>
      <w:r>
        <w:rPr/>
        <w:t>balanced evaluation</w:t>
      </w:r>
      <w:r>
        <w:rPr>
          <w:spacing w:val="-4"/>
        </w:rPr>
        <w:t> </w:t>
      </w:r>
      <w:r>
        <w:rPr/>
        <w:t>should</w:t>
      </w:r>
      <w:r>
        <w:rPr>
          <w:spacing w:val="-5"/>
        </w:rPr>
        <w:t> </w:t>
      </w:r>
      <w:r>
        <w:rPr/>
        <w:t>measure</w:t>
      </w:r>
      <w:r>
        <w:rPr>
          <w:spacing w:val="-5"/>
        </w:rPr>
        <w:t> </w:t>
      </w:r>
      <w:r>
        <w:rPr/>
        <w:t>harmful</w:t>
      </w:r>
      <w:r>
        <w:rPr>
          <w:spacing w:val="-5"/>
        </w:rPr>
        <w:t> </w:t>
      </w:r>
      <w:r>
        <w:rPr/>
        <w:t>compliance</w:t>
      </w:r>
      <w:r>
        <w:rPr>
          <w:spacing w:val="-4"/>
        </w:rPr>
        <w:t> </w:t>
      </w:r>
      <w:r>
        <w:rPr/>
        <w:t>and</w:t>
      </w:r>
      <w:r>
        <w:rPr>
          <w:spacing w:val="-4"/>
        </w:rPr>
        <w:t> </w:t>
      </w:r>
      <w:r>
        <w:rPr/>
        <w:t>appropriate</w:t>
      </w:r>
      <w:r>
        <w:rPr>
          <w:spacing w:val="-5"/>
        </w:rPr>
        <w:t> </w:t>
      </w:r>
      <w:r>
        <w:rPr/>
        <w:t>refusal</w:t>
      </w:r>
      <w:r>
        <w:rPr>
          <w:spacing w:val="-4"/>
        </w:rPr>
        <w:t> </w:t>
      </w:r>
      <w:r>
        <w:rPr/>
        <w:t>separately,</w:t>
      </w:r>
      <w:r>
        <w:rPr>
          <w:spacing w:val="-5"/>
        </w:rPr>
        <w:t> </w:t>
      </w:r>
      <w:r>
        <w:rPr/>
        <w:t>alongside</w:t>
      </w:r>
      <w:r>
        <w:rPr>
          <w:spacing w:val="-4"/>
        </w:rPr>
        <w:t> </w:t>
      </w:r>
      <w:r>
        <w:rPr/>
        <w:t>over-refusal,</w:t>
      </w:r>
      <w:r>
        <w:rPr>
          <w:spacing w:val="-5"/>
        </w:rPr>
        <w:t> </w:t>
      </w:r>
      <w:r>
        <w:rPr/>
        <w:t>visual</w:t>
      </w:r>
      <w:r>
        <w:rPr>
          <w:spacing w:val="-4"/>
        </w:rPr>
        <w:t> </w:t>
      </w:r>
      <w:r>
        <w:rPr/>
        <w:t>grounding, ordinary task performance, and robustness to new attacks.</w:t>
      </w:r>
    </w:p>
    <w:p>
      <w:pPr>
        <w:pStyle w:val="Heading2"/>
        <w:numPr>
          <w:ilvl w:val="1"/>
          <w:numId w:val="1"/>
        </w:numPr>
        <w:tabs>
          <w:tab w:pos="519" w:val="left" w:leader="none"/>
        </w:tabs>
        <w:spacing w:line="240" w:lineRule="auto" w:before="104" w:after="0"/>
        <w:ind w:left="519" w:right="0" w:hanging="344"/>
        <w:jc w:val="left"/>
      </w:pPr>
      <w:bookmarkStart w:name="5.4 What the current evidence can and ca" w:id="19"/>
      <w:bookmarkEnd w:id="19"/>
      <w:r>
        <w:rPr>
          <w:b w:val="0"/>
        </w:rPr>
      </w:r>
      <w:r>
        <w:rPr>
          <w:color w:val="1E3763"/>
        </w:rPr>
        <w:t>What</w:t>
      </w:r>
      <w:r>
        <w:rPr>
          <w:color w:val="1E3763"/>
          <w:spacing w:val="-5"/>
        </w:rPr>
        <w:t> </w:t>
      </w:r>
      <w:r>
        <w:rPr>
          <w:color w:val="1E3763"/>
        </w:rPr>
        <w:t>the</w:t>
      </w:r>
      <w:r>
        <w:rPr>
          <w:color w:val="1E3763"/>
          <w:spacing w:val="-3"/>
        </w:rPr>
        <w:t> </w:t>
      </w:r>
      <w:r>
        <w:rPr>
          <w:color w:val="1E3763"/>
        </w:rPr>
        <w:t>current</w:t>
      </w:r>
      <w:r>
        <w:rPr>
          <w:color w:val="1E3763"/>
          <w:spacing w:val="-4"/>
        </w:rPr>
        <w:t> </w:t>
      </w:r>
      <w:r>
        <w:rPr>
          <w:color w:val="1E3763"/>
        </w:rPr>
        <w:t>evidence</w:t>
      </w:r>
      <w:r>
        <w:rPr>
          <w:color w:val="1E3763"/>
          <w:spacing w:val="-3"/>
        </w:rPr>
        <w:t> </w:t>
      </w:r>
      <w:r>
        <w:rPr>
          <w:color w:val="1E3763"/>
        </w:rPr>
        <w:t>can</w:t>
      </w:r>
      <w:r>
        <w:rPr>
          <w:color w:val="1E3763"/>
          <w:spacing w:val="-4"/>
        </w:rPr>
        <w:t> </w:t>
      </w:r>
      <w:r>
        <w:rPr>
          <w:color w:val="1E3763"/>
        </w:rPr>
        <w:t>and</w:t>
      </w:r>
      <w:r>
        <w:rPr>
          <w:color w:val="1E3763"/>
          <w:spacing w:val="-2"/>
        </w:rPr>
        <w:t> </w:t>
      </w:r>
      <w:r>
        <w:rPr>
          <w:color w:val="1E3763"/>
        </w:rPr>
        <w:t>cannot</w:t>
      </w:r>
      <w:r>
        <w:rPr>
          <w:color w:val="1E3763"/>
          <w:spacing w:val="-2"/>
        </w:rPr>
        <w:t> establish</w:t>
      </w:r>
    </w:p>
    <w:p>
      <w:pPr>
        <w:pStyle w:val="BodyText"/>
        <w:ind w:right="242"/>
      </w:pPr>
      <w:r>
        <w:rPr/>
        <w:t>Taken</w:t>
      </w:r>
      <w:r>
        <w:rPr>
          <w:spacing w:val="-3"/>
        </w:rPr>
        <w:t> </w:t>
      </w:r>
      <w:r>
        <w:rPr/>
        <w:t>together,</w:t>
      </w:r>
      <w:r>
        <w:rPr>
          <w:spacing w:val="-4"/>
        </w:rPr>
        <w:t> </w:t>
      </w:r>
      <w:r>
        <w:rPr/>
        <w:t>the</w:t>
      </w:r>
      <w:r>
        <w:rPr>
          <w:spacing w:val="-3"/>
        </w:rPr>
        <w:t> </w:t>
      </w:r>
      <w:r>
        <w:rPr/>
        <w:t>papers</w:t>
      </w:r>
      <w:r>
        <w:rPr>
          <w:spacing w:val="-4"/>
        </w:rPr>
        <w:t> </w:t>
      </w:r>
      <w:r>
        <w:rPr/>
        <w:t>suggest</w:t>
      </w:r>
      <w:r>
        <w:rPr>
          <w:spacing w:val="-4"/>
        </w:rPr>
        <w:t> </w:t>
      </w:r>
      <w:r>
        <w:rPr/>
        <w:t>that</w:t>
      </w:r>
      <w:r>
        <w:rPr>
          <w:spacing w:val="-3"/>
        </w:rPr>
        <w:t> </w:t>
      </w:r>
      <w:r>
        <w:rPr/>
        <w:t>internal</w:t>
      </w:r>
      <w:r>
        <w:rPr>
          <w:spacing w:val="-3"/>
        </w:rPr>
        <w:t> </w:t>
      </w:r>
      <w:r>
        <w:rPr/>
        <w:t>activations</w:t>
      </w:r>
      <w:r>
        <w:rPr>
          <w:spacing w:val="-4"/>
        </w:rPr>
        <w:t> </w:t>
      </w:r>
      <w:r>
        <w:rPr/>
        <w:t>are</w:t>
      </w:r>
      <w:r>
        <w:rPr>
          <w:spacing w:val="-3"/>
        </w:rPr>
        <w:t> </w:t>
      </w:r>
      <w:r>
        <w:rPr/>
        <w:t>relevant</w:t>
      </w:r>
      <w:r>
        <w:rPr>
          <w:spacing w:val="-4"/>
        </w:rPr>
        <w:t> </w:t>
      </w:r>
      <w:r>
        <w:rPr/>
        <w:t>to</w:t>
      </w:r>
      <w:r>
        <w:rPr>
          <w:spacing w:val="-3"/>
        </w:rPr>
        <w:t> </w:t>
      </w:r>
      <w:r>
        <w:rPr/>
        <w:t>multimodal</w:t>
      </w:r>
      <w:r>
        <w:rPr>
          <w:spacing w:val="-4"/>
        </w:rPr>
        <w:t> </w:t>
      </w:r>
      <w:r>
        <w:rPr/>
        <w:t>safety</w:t>
      </w:r>
      <w:r>
        <w:rPr>
          <w:spacing w:val="-4"/>
        </w:rPr>
        <w:t> </w:t>
      </w:r>
      <w:r>
        <w:rPr/>
        <w:t>and</w:t>
      </w:r>
      <w:r>
        <w:rPr>
          <w:spacing w:val="-4"/>
        </w:rPr>
        <w:t> </w:t>
      </w:r>
      <w:r>
        <w:rPr/>
        <w:t>that</w:t>
      </w:r>
      <w:r>
        <w:rPr>
          <w:spacing w:val="-4"/>
        </w:rPr>
        <w:t> </w:t>
      </w:r>
      <w:r>
        <w:rPr/>
        <w:t>interventions</w:t>
      </w:r>
      <w:r>
        <w:rPr>
          <w:spacing w:val="-3"/>
        </w:rPr>
        <w:t> </w:t>
      </w:r>
      <w:r>
        <w:rPr/>
        <w:t>on</w:t>
      </w:r>
      <w:r>
        <w:rPr>
          <w:spacing w:val="-4"/>
        </w:rPr>
        <w:t> </w:t>
      </w:r>
      <w:r>
        <w:rPr/>
        <w:t>those activations can change model behaviour (Li et al., 2025; Fu et al., 2026; Wang et al., 2025). However, the core VLM</w:t>
      </w:r>
      <w:r>
        <w:rPr/>
        <w:t> studies provide more direct evidence about neuron ablation, probing, steering, causal mediation, and safety-subspace projection than about conventional activation patching. The activation-patching paper in the supplied archive studies a vision-only classifier, so it helps explain the method but is not direct evidence about VLM safety. In this review, activation patching is therefore discussed as methodological background rather than treated as a major source of VLM-specific findings. The available studies do not establish a single safety mechanism that works across all architectures and tasks.</w:t>
      </w:r>
    </w:p>
    <w:p>
      <w:pPr>
        <w:pStyle w:val="Heading1"/>
        <w:numPr>
          <w:ilvl w:val="0"/>
          <w:numId w:val="1"/>
        </w:numPr>
        <w:tabs>
          <w:tab w:pos="454" w:val="left" w:leader="none"/>
        </w:tabs>
        <w:spacing w:line="240" w:lineRule="auto" w:before="104" w:after="0"/>
        <w:ind w:left="454" w:right="0" w:hanging="279"/>
        <w:jc w:val="left"/>
      </w:pPr>
      <w:bookmarkStart w:name="6. Research Gaps and Future Directions" w:id="20"/>
      <w:bookmarkEnd w:id="20"/>
      <w:r>
        <w:rPr>
          <w:b w:val="0"/>
        </w:rPr>
      </w:r>
      <w:r>
        <w:rPr>
          <w:color w:val="1E3763"/>
        </w:rPr>
        <w:t>Research</w:t>
      </w:r>
      <w:r>
        <w:rPr>
          <w:color w:val="1E3763"/>
          <w:spacing w:val="-4"/>
        </w:rPr>
        <w:t> </w:t>
      </w:r>
      <w:r>
        <w:rPr>
          <w:color w:val="1E3763"/>
        </w:rPr>
        <w:t>Gaps</w:t>
      </w:r>
      <w:r>
        <w:rPr>
          <w:color w:val="1E3763"/>
          <w:spacing w:val="-4"/>
        </w:rPr>
        <w:t> </w:t>
      </w:r>
      <w:r>
        <w:rPr>
          <w:color w:val="1E3763"/>
        </w:rPr>
        <w:t>and</w:t>
      </w:r>
      <w:r>
        <w:rPr>
          <w:color w:val="1E3763"/>
          <w:spacing w:val="-4"/>
        </w:rPr>
        <w:t> </w:t>
      </w:r>
      <w:r>
        <w:rPr>
          <w:color w:val="1E3763"/>
        </w:rPr>
        <w:t>Future</w:t>
      </w:r>
      <w:r>
        <w:rPr>
          <w:color w:val="1E3763"/>
          <w:spacing w:val="-3"/>
        </w:rPr>
        <w:t> </w:t>
      </w:r>
      <w:r>
        <w:rPr>
          <w:color w:val="1E3763"/>
          <w:spacing w:val="-2"/>
        </w:rPr>
        <w:t>Directions</w:t>
      </w:r>
    </w:p>
    <w:p>
      <w:pPr>
        <w:pStyle w:val="Heading2"/>
        <w:numPr>
          <w:ilvl w:val="1"/>
          <w:numId w:val="1"/>
        </w:numPr>
        <w:tabs>
          <w:tab w:pos="519" w:val="left" w:leader="none"/>
        </w:tabs>
        <w:spacing w:line="240" w:lineRule="auto" w:before="127" w:after="0"/>
        <w:ind w:left="519" w:right="0" w:hanging="344"/>
        <w:jc w:val="left"/>
      </w:pPr>
      <w:bookmarkStart w:name="6.1 Matched cross-modal causal experimen" w:id="21"/>
      <w:bookmarkEnd w:id="21"/>
      <w:r>
        <w:rPr>
          <w:b w:val="0"/>
        </w:rPr>
      </w:r>
      <w:r>
        <w:rPr>
          <w:color w:val="1E3763"/>
        </w:rPr>
        <w:t>Matched</w:t>
      </w:r>
      <w:r>
        <w:rPr>
          <w:color w:val="1E3763"/>
          <w:spacing w:val="-5"/>
        </w:rPr>
        <w:t> </w:t>
      </w:r>
      <w:r>
        <w:rPr>
          <w:color w:val="1E3763"/>
        </w:rPr>
        <w:t>cross-modal</w:t>
      </w:r>
      <w:r>
        <w:rPr>
          <w:color w:val="1E3763"/>
          <w:spacing w:val="-4"/>
        </w:rPr>
        <w:t> </w:t>
      </w:r>
      <w:r>
        <w:rPr>
          <w:color w:val="1E3763"/>
        </w:rPr>
        <w:t>causal</w:t>
      </w:r>
      <w:r>
        <w:rPr>
          <w:color w:val="1E3763"/>
          <w:spacing w:val="-4"/>
        </w:rPr>
        <w:t> </w:t>
      </w:r>
      <w:r>
        <w:rPr>
          <w:color w:val="1E3763"/>
          <w:spacing w:val="-2"/>
        </w:rPr>
        <w:t>experiments</w:t>
      </w:r>
    </w:p>
    <w:p>
      <w:pPr>
        <w:pStyle w:val="BodyText"/>
      </w:pPr>
      <w:r>
        <w:rPr/>
        <w:t>One useful next step is to build matched examples in which the same harmful request is presented as plain text, as text embedded in an image, and as a visual scene. Researchers could then apply the same probing, patching, and ablation procedures</w:t>
      </w:r>
      <w:r>
        <w:rPr>
          <w:spacing w:val="-3"/>
        </w:rPr>
        <w:t> </w:t>
      </w:r>
      <w:r>
        <w:rPr/>
        <w:t>to</w:t>
      </w:r>
      <w:r>
        <w:rPr>
          <w:spacing w:val="-3"/>
        </w:rPr>
        <w:t> </w:t>
      </w:r>
      <w:r>
        <w:rPr/>
        <w:t>each</w:t>
      </w:r>
      <w:r>
        <w:rPr>
          <w:spacing w:val="-3"/>
        </w:rPr>
        <w:t> </w:t>
      </w:r>
      <w:r>
        <w:rPr/>
        <w:t>version.</w:t>
      </w:r>
      <w:r>
        <w:rPr>
          <w:spacing w:val="-3"/>
        </w:rPr>
        <w:t> </w:t>
      </w:r>
      <w:r>
        <w:rPr/>
        <w:t>This</w:t>
      </w:r>
      <w:r>
        <w:rPr>
          <w:spacing w:val="-3"/>
        </w:rPr>
        <w:t> </w:t>
      </w:r>
      <w:r>
        <w:rPr/>
        <w:t>would</w:t>
      </w:r>
      <w:r>
        <w:rPr>
          <w:spacing w:val="-2"/>
        </w:rPr>
        <w:t> </w:t>
      </w:r>
      <w:r>
        <w:rPr/>
        <w:t>make</w:t>
      </w:r>
      <w:r>
        <w:rPr>
          <w:spacing w:val="-2"/>
        </w:rPr>
        <w:t> </w:t>
      </w:r>
      <w:r>
        <w:rPr/>
        <w:t>it</w:t>
      </w:r>
      <w:r>
        <w:rPr>
          <w:spacing w:val="-2"/>
        </w:rPr>
        <w:t> </w:t>
      </w:r>
      <w:r>
        <w:rPr/>
        <w:t>easier</w:t>
      </w:r>
      <w:r>
        <w:rPr>
          <w:spacing w:val="-3"/>
        </w:rPr>
        <w:t> </w:t>
      </w:r>
      <w:r>
        <w:rPr/>
        <w:t>to</w:t>
      </w:r>
      <w:r>
        <w:rPr>
          <w:spacing w:val="-3"/>
        </w:rPr>
        <w:t> </w:t>
      </w:r>
      <w:r>
        <w:rPr/>
        <w:t>test</w:t>
      </w:r>
      <w:r>
        <w:rPr>
          <w:spacing w:val="-2"/>
        </w:rPr>
        <w:t> </w:t>
      </w:r>
      <w:r>
        <w:rPr/>
        <w:t>whether</w:t>
      </w:r>
      <w:r>
        <w:rPr>
          <w:spacing w:val="-3"/>
        </w:rPr>
        <w:t> </w:t>
      </w:r>
      <w:r>
        <w:rPr/>
        <w:t>the</w:t>
      </w:r>
      <w:r>
        <w:rPr>
          <w:spacing w:val="-2"/>
        </w:rPr>
        <w:t> </w:t>
      </w:r>
      <w:r>
        <w:rPr/>
        <w:t>same</w:t>
      </w:r>
      <w:r>
        <w:rPr>
          <w:spacing w:val="-2"/>
        </w:rPr>
        <w:t> </w:t>
      </w:r>
      <w:r>
        <w:rPr/>
        <w:t>internal</w:t>
      </w:r>
      <w:r>
        <w:rPr>
          <w:spacing w:val="-2"/>
        </w:rPr>
        <w:t> </w:t>
      </w:r>
      <w:r>
        <w:rPr/>
        <w:t>units</w:t>
      </w:r>
      <w:r>
        <w:rPr>
          <w:spacing w:val="-3"/>
        </w:rPr>
        <w:t> </w:t>
      </w:r>
      <w:r>
        <w:rPr/>
        <w:t>are</w:t>
      </w:r>
      <w:r>
        <w:rPr>
          <w:spacing w:val="-2"/>
        </w:rPr>
        <w:t> </w:t>
      </w:r>
      <w:r>
        <w:rPr/>
        <w:t>involved</w:t>
      </w:r>
      <w:r>
        <w:rPr>
          <w:spacing w:val="-3"/>
        </w:rPr>
        <w:t> </w:t>
      </w:r>
      <w:r>
        <w:rPr/>
        <w:t>across</w:t>
      </w:r>
      <w:r>
        <w:rPr>
          <w:spacing w:val="-3"/>
        </w:rPr>
        <w:t> </w:t>
      </w:r>
      <w:r>
        <w:rPr/>
        <w:t>modalities.</w:t>
      </w:r>
    </w:p>
    <w:p>
      <w:pPr>
        <w:pStyle w:val="BodyText"/>
        <w:spacing w:after="0"/>
        <w:sectPr>
          <w:pgSz w:w="12240" w:h="15840"/>
          <w:pgMar w:header="465" w:footer="0" w:top="900" w:bottom="280" w:left="720" w:right="720"/>
        </w:sectPr>
      </w:pPr>
    </w:p>
    <w:p>
      <w:pPr>
        <w:pStyle w:val="BodyText"/>
        <w:spacing w:before="0"/>
        <w:ind w:right="229"/>
      </w:pPr>
      <w:r>
        <w:rPr/>
        <w:t>Benign</w:t>
      </w:r>
      <w:r>
        <w:rPr>
          <w:spacing w:val="-3"/>
        </w:rPr>
        <w:t> </w:t>
      </w:r>
      <w:r>
        <w:rPr/>
        <w:t>image</w:t>
      </w:r>
      <w:r>
        <w:rPr>
          <w:spacing w:val="-4"/>
        </w:rPr>
        <w:t> </w:t>
      </w:r>
      <w:r>
        <w:rPr/>
        <w:t>questions</w:t>
      </w:r>
      <w:r>
        <w:rPr>
          <w:spacing w:val="-4"/>
        </w:rPr>
        <w:t> </w:t>
      </w:r>
      <w:r>
        <w:rPr/>
        <w:t>and</w:t>
      </w:r>
      <w:r>
        <w:rPr>
          <w:spacing w:val="-3"/>
        </w:rPr>
        <w:t> </w:t>
      </w:r>
      <w:r>
        <w:rPr/>
        <w:t>ambiguous</w:t>
      </w:r>
      <w:r>
        <w:rPr>
          <w:spacing w:val="-4"/>
        </w:rPr>
        <w:t> </w:t>
      </w:r>
      <w:r>
        <w:rPr/>
        <w:t>visual</w:t>
      </w:r>
      <w:r>
        <w:rPr>
          <w:spacing w:val="-3"/>
        </w:rPr>
        <w:t> </w:t>
      </w:r>
      <w:r>
        <w:rPr/>
        <w:t>examples</w:t>
      </w:r>
      <w:r>
        <w:rPr>
          <w:spacing w:val="-3"/>
        </w:rPr>
        <w:t> </w:t>
      </w:r>
      <w:r>
        <w:rPr/>
        <w:t>should</w:t>
      </w:r>
      <w:r>
        <w:rPr>
          <w:spacing w:val="-4"/>
        </w:rPr>
        <w:t> </w:t>
      </w:r>
      <w:r>
        <w:rPr/>
        <w:t>be</w:t>
      </w:r>
      <w:r>
        <w:rPr>
          <w:spacing w:val="-3"/>
        </w:rPr>
        <w:t> </w:t>
      </w:r>
      <w:r>
        <w:rPr/>
        <w:t>included</w:t>
      </w:r>
      <w:r>
        <w:rPr>
          <w:spacing w:val="-4"/>
        </w:rPr>
        <w:t> </w:t>
      </w:r>
      <w:r>
        <w:rPr/>
        <w:t>as</w:t>
      </w:r>
      <w:r>
        <w:rPr>
          <w:spacing w:val="-4"/>
        </w:rPr>
        <w:t> </w:t>
      </w:r>
      <w:r>
        <w:rPr/>
        <w:t>controls</w:t>
      </w:r>
      <w:r>
        <w:rPr>
          <w:spacing w:val="-4"/>
        </w:rPr>
        <w:t> </w:t>
      </w:r>
      <w:r>
        <w:rPr/>
        <w:t>so</w:t>
      </w:r>
      <w:r>
        <w:rPr>
          <w:spacing w:val="-4"/>
        </w:rPr>
        <w:t> </w:t>
      </w:r>
      <w:r>
        <w:rPr/>
        <w:t>that</w:t>
      </w:r>
      <w:r>
        <w:rPr>
          <w:spacing w:val="-4"/>
        </w:rPr>
        <w:t> </w:t>
      </w:r>
      <w:r>
        <w:rPr/>
        <w:t>the</w:t>
      </w:r>
      <w:r>
        <w:rPr>
          <w:spacing w:val="-3"/>
        </w:rPr>
        <w:t> </w:t>
      </w:r>
      <w:r>
        <w:rPr/>
        <w:t>intervention</w:t>
      </w:r>
      <w:r>
        <w:rPr>
          <w:spacing w:val="-3"/>
        </w:rPr>
        <w:t> </w:t>
      </w:r>
      <w:r>
        <w:rPr/>
        <w:t>is</w:t>
      </w:r>
      <w:r>
        <w:rPr>
          <w:spacing w:val="-4"/>
        </w:rPr>
        <w:t> </w:t>
      </w:r>
      <w:r>
        <w:rPr/>
        <w:t>not rewarded simply for making the model refuse more often.</w:t>
      </w:r>
    </w:p>
    <w:p>
      <w:pPr>
        <w:pStyle w:val="Heading2"/>
        <w:numPr>
          <w:ilvl w:val="1"/>
          <w:numId w:val="1"/>
        </w:numPr>
        <w:tabs>
          <w:tab w:pos="519" w:val="left" w:leader="none"/>
        </w:tabs>
        <w:spacing w:line="240" w:lineRule="auto" w:before="100" w:after="0"/>
        <w:ind w:left="519" w:right="0" w:hanging="344"/>
        <w:jc w:val="left"/>
      </w:pPr>
      <w:bookmarkStart w:name="6.2 Standardized reporting of interventi" w:id="22"/>
      <w:bookmarkEnd w:id="22"/>
      <w:r>
        <w:rPr>
          <w:b w:val="0"/>
        </w:rPr>
      </w:r>
      <w:r>
        <w:rPr>
          <w:color w:val="1E3763"/>
        </w:rPr>
        <w:t>Standardized</w:t>
      </w:r>
      <w:r>
        <w:rPr>
          <w:color w:val="1E3763"/>
          <w:spacing w:val="-4"/>
        </w:rPr>
        <w:t> </w:t>
      </w:r>
      <w:r>
        <w:rPr>
          <w:color w:val="1E3763"/>
        </w:rPr>
        <w:t>reporting</w:t>
      </w:r>
      <w:r>
        <w:rPr>
          <w:color w:val="1E3763"/>
          <w:spacing w:val="-5"/>
        </w:rPr>
        <w:t> </w:t>
      </w:r>
      <w:r>
        <w:rPr>
          <w:color w:val="1E3763"/>
        </w:rPr>
        <w:t>of</w:t>
      </w:r>
      <w:r>
        <w:rPr>
          <w:color w:val="1E3763"/>
          <w:spacing w:val="-5"/>
        </w:rPr>
        <w:t> </w:t>
      </w:r>
      <w:r>
        <w:rPr>
          <w:color w:val="1E3763"/>
          <w:spacing w:val="-2"/>
        </w:rPr>
        <w:t>interventions</w:t>
      </w:r>
    </w:p>
    <w:p>
      <w:pPr>
        <w:pStyle w:val="BodyText"/>
        <w:ind w:right="274"/>
      </w:pPr>
      <w:r>
        <w:rPr/>
        <w:t>Reproducibility would improve if papers consistently reported the model checkpoint, the exact layers or components changed,</w:t>
      </w:r>
      <w:r>
        <w:rPr>
          <w:spacing w:val="-5"/>
        </w:rPr>
        <w:t> </w:t>
      </w:r>
      <w:r>
        <w:rPr/>
        <w:t>intervention</w:t>
      </w:r>
      <w:r>
        <w:rPr>
          <w:spacing w:val="-5"/>
        </w:rPr>
        <w:t> </w:t>
      </w:r>
      <w:r>
        <w:rPr/>
        <w:t>strength,</w:t>
      </w:r>
      <w:r>
        <w:rPr>
          <w:spacing w:val="-5"/>
        </w:rPr>
        <w:t> </w:t>
      </w:r>
      <w:r>
        <w:rPr/>
        <w:t>how</w:t>
      </w:r>
      <w:r>
        <w:rPr>
          <w:spacing w:val="-5"/>
        </w:rPr>
        <w:t> </w:t>
      </w:r>
      <w:r>
        <w:rPr/>
        <w:t>activation</w:t>
      </w:r>
      <w:r>
        <w:rPr>
          <w:spacing w:val="-4"/>
        </w:rPr>
        <w:t> </w:t>
      </w:r>
      <w:r>
        <w:rPr/>
        <w:t>vectors</w:t>
      </w:r>
      <w:r>
        <w:rPr>
          <w:spacing w:val="-5"/>
        </w:rPr>
        <w:t> </w:t>
      </w:r>
      <w:r>
        <w:rPr/>
        <w:t>were</w:t>
      </w:r>
      <w:r>
        <w:rPr>
          <w:spacing w:val="-4"/>
        </w:rPr>
        <w:t> </w:t>
      </w:r>
      <w:r>
        <w:rPr/>
        <w:t>constructed,</w:t>
      </w:r>
      <w:r>
        <w:rPr>
          <w:spacing w:val="-5"/>
        </w:rPr>
        <w:t> </w:t>
      </w:r>
      <w:r>
        <w:rPr/>
        <w:t>calibration</w:t>
      </w:r>
      <w:r>
        <w:rPr>
          <w:spacing w:val="-5"/>
        </w:rPr>
        <w:t> </w:t>
      </w:r>
      <w:r>
        <w:rPr/>
        <w:t>examples,</w:t>
      </w:r>
      <w:r>
        <w:rPr>
          <w:spacing w:val="-5"/>
        </w:rPr>
        <w:t> </w:t>
      </w:r>
      <w:r>
        <w:rPr/>
        <w:t>prompt</w:t>
      </w:r>
      <w:r>
        <w:rPr>
          <w:spacing w:val="-5"/>
        </w:rPr>
        <w:t> </w:t>
      </w:r>
      <w:r>
        <w:rPr/>
        <w:t>templates,</w:t>
      </w:r>
      <w:r>
        <w:rPr>
          <w:spacing w:val="-5"/>
        </w:rPr>
        <w:t> </w:t>
      </w:r>
      <w:r>
        <w:rPr/>
        <w:t>decoding settings, and computational cost. Studies that identify individual neurons should also state the selection threshold, check whether the model repairs or routes around the intervention, report how many units were tested, and show whether the result holds across random seeds. Public code and shared extraction tables would make it easier to reproduce and compare </w:t>
      </w:r>
      <w:r>
        <w:rPr>
          <w:spacing w:val="-2"/>
        </w:rPr>
        <w:t>results.</w:t>
      </w:r>
    </w:p>
    <w:p>
      <w:pPr>
        <w:pStyle w:val="Heading2"/>
        <w:numPr>
          <w:ilvl w:val="1"/>
          <w:numId w:val="1"/>
        </w:numPr>
        <w:tabs>
          <w:tab w:pos="519" w:val="left" w:leader="none"/>
        </w:tabs>
        <w:spacing w:line="240" w:lineRule="auto" w:before="103" w:after="0"/>
        <w:ind w:left="519" w:right="0" w:hanging="344"/>
        <w:jc w:val="left"/>
      </w:pPr>
      <w:bookmarkStart w:name="6.3 Safety–utility evaluation with indep" w:id="23"/>
      <w:bookmarkEnd w:id="23"/>
      <w:r>
        <w:rPr>
          <w:b w:val="0"/>
        </w:rPr>
      </w:r>
      <w:r>
        <w:rPr>
          <w:color w:val="1E3763"/>
        </w:rPr>
        <w:t>Safety–utility</w:t>
      </w:r>
      <w:r>
        <w:rPr>
          <w:color w:val="1E3763"/>
          <w:spacing w:val="-7"/>
        </w:rPr>
        <w:t> </w:t>
      </w:r>
      <w:r>
        <w:rPr>
          <w:color w:val="1E3763"/>
        </w:rPr>
        <w:t>evaluation</w:t>
      </w:r>
      <w:r>
        <w:rPr>
          <w:color w:val="1E3763"/>
          <w:spacing w:val="-7"/>
        </w:rPr>
        <w:t> </w:t>
      </w:r>
      <w:r>
        <w:rPr>
          <w:color w:val="1E3763"/>
        </w:rPr>
        <w:t>with</w:t>
      </w:r>
      <w:r>
        <w:rPr>
          <w:color w:val="1E3763"/>
          <w:spacing w:val="-7"/>
        </w:rPr>
        <w:t> </w:t>
      </w:r>
      <w:r>
        <w:rPr>
          <w:color w:val="1E3763"/>
        </w:rPr>
        <w:t>independent</w:t>
      </w:r>
      <w:r>
        <w:rPr>
          <w:color w:val="1E3763"/>
          <w:spacing w:val="-7"/>
        </w:rPr>
        <w:t> </w:t>
      </w:r>
      <w:r>
        <w:rPr>
          <w:color w:val="1E3763"/>
          <w:spacing w:val="-2"/>
        </w:rPr>
        <w:t>judges</w:t>
      </w:r>
    </w:p>
    <w:p>
      <w:pPr>
        <w:pStyle w:val="BodyText"/>
        <w:spacing w:before="63"/>
      </w:pPr>
      <w:r>
        <w:rPr/>
        <w:t>A shared evaluation suite should measure harmful compliance and over-refusal separately, then report visual question answering, grounding, helpfulness, and answer correctness as well. Automatic safety scores are useful for scale, but independent</w:t>
      </w:r>
      <w:r>
        <w:rPr>
          <w:spacing w:val="-3"/>
        </w:rPr>
        <w:t> </w:t>
      </w:r>
      <w:r>
        <w:rPr/>
        <w:t>or</w:t>
      </w:r>
      <w:r>
        <w:rPr>
          <w:spacing w:val="-3"/>
        </w:rPr>
        <w:t> </w:t>
      </w:r>
      <w:r>
        <w:rPr/>
        <w:t>blinded</w:t>
      </w:r>
      <w:r>
        <w:rPr>
          <w:spacing w:val="-4"/>
        </w:rPr>
        <w:t> </w:t>
      </w:r>
      <w:r>
        <w:rPr/>
        <w:t>human</w:t>
      </w:r>
      <w:r>
        <w:rPr>
          <w:spacing w:val="-4"/>
        </w:rPr>
        <w:t> </w:t>
      </w:r>
      <w:r>
        <w:rPr/>
        <w:t>review</w:t>
      </w:r>
      <w:r>
        <w:rPr>
          <w:spacing w:val="-4"/>
        </w:rPr>
        <w:t> </w:t>
      </w:r>
      <w:r>
        <w:rPr/>
        <w:t>could</w:t>
      </w:r>
      <w:r>
        <w:rPr>
          <w:spacing w:val="-4"/>
        </w:rPr>
        <w:t> </w:t>
      </w:r>
      <w:r>
        <w:rPr/>
        <w:t>identify</w:t>
      </w:r>
      <w:r>
        <w:rPr>
          <w:spacing w:val="-3"/>
        </w:rPr>
        <w:t> </w:t>
      </w:r>
      <w:r>
        <w:rPr/>
        <w:t>cases</w:t>
      </w:r>
      <w:r>
        <w:rPr>
          <w:spacing w:val="-4"/>
        </w:rPr>
        <w:t> </w:t>
      </w:r>
      <w:r>
        <w:rPr/>
        <w:t>where</w:t>
      </w:r>
      <w:r>
        <w:rPr>
          <w:spacing w:val="-3"/>
        </w:rPr>
        <w:t> </w:t>
      </w:r>
      <w:r>
        <w:rPr/>
        <w:t>refusal</w:t>
      </w:r>
      <w:r>
        <w:rPr>
          <w:spacing w:val="-4"/>
        </w:rPr>
        <w:t> </w:t>
      </w:r>
      <w:r>
        <w:rPr/>
        <w:t>is</w:t>
      </w:r>
      <w:r>
        <w:rPr>
          <w:spacing w:val="-4"/>
        </w:rPr>
        <w:t> </w:t>
      </w:r>
      <w:r>
        <w:rPr/>
        <w:t>appropriate</w:t>
      </w:r>
      <w:r>
        <w:rPr>
          <w:spacing w:val="-3"/>
        </w:rPr>
        <w:t> </w:t>
      </w:r>
      <w:r>
        <w:rPr/>
        <w:t>for</w:t>
      </w:r>
      <w:r>
        <w:rPr>
          <w:spacing w:val="-4"/>
        </w:rPr>
        <w:t> </w:t>
      </w:r>
      <w:r>
        <w:rPr/>
        <w:t>one</w:t>
      </w:r>
      <w:r>
        <w:rPr>
          <w:spacing w:val="-3"/>
        </w:rPr>
        <w:t> </w:t>
      </w:r>
      <w:r>
        <w:rPr/>
        <w:t>prompt</w:t>
      </w:r>
      <w:r>
        <w:rPr>
          <w:spacing w:val="-3"/>
        </w:rPr>
        <w:t> </w:t>
      </w:r>
      <w:r>
        <w:rPr/>
        <w:t>and</w:t>
      </w:r>
      <w:r>
        <w:rPr>
          <w:spacing w:val="-3"/>
        </w:rPr>
        <w:t> </w:t>
      </w:r>
      <w:r>
        <w:rPr/>
        <w:t>excessive</w:t>
      </w:r>
      <w:r>
        <w:rPr>
          <w:spacing w:val="-3"/>
        </w:rPr>
        <w:t> </w:t>
      </w:r>
      <w:r>
        <w:rPr/>
        <w:t>for another. This matters because an intervention can reduce unsafe answers while also blocking harmless questions.</w:t>
      </w:r>
    </w:p>
    <w:p>
      <w:pPr>
        <w:pStyle w:val="Heading2"/>
        <w:numPr>
          <w:ilvl w:val="1"/>
          <w:numId w:val="1"/>
        </w:numPr>
        <w:tabs>
          <w:tab w:pos="519" w:val="left" w:leader="none"/>
        </w:tabs>
        <w:spacing w:line="240" w:lineRule="auto" w:before="102" w:after="0"/>
        <w:ind w:left="519" w:right="0" w:hanging="344"/>
        <w:jc w:val="left"/>
      </w:pPr>
      <w:bookmarkStart w:name="6.4 Generalization across models, attack" w:id="24"/>
      <w:bookmarkEnd w:id="24"/>
      <w:r>
        <w:rPr>
          <w:b w:val="0"/>
        </w:rPr>
      </w:r>
      <w:r>
        <w:rPr>
          <w:color w:val="1E3763"/>
        </w:rPr>
        <w:t>Generalization</w:t>
      </w:r>
      <w:r>
        <w:rPr>
          <w:color w:val="1E3763"/>
          <w:spacing w:val="-7"/>
        </w:rPr>
        <w:t> </w:t>
      </w:r>
      <w:r>
        <w:rPr>
          <w:color w:val="1E3763"/>
        </w:rPr>
        <w:t>across</w:t>
      </w:r>
      <w:r>
        <w:rPr>
          <w:color w:val="1E3763"/>
          <w:spacing w:val="-7"/>
        </w:rPr>
        <w:t> </w:t>
      </w:r>
      <w:r>
        <w:rPr>
          <w:color w:val="1E3763"/>
        </w:rPr>
        <w:t>models,</w:t>
      </w:r>
      <w:r>
        <w:rPr>
          <w:color w:val="1E3763"/>
          <w:spacing w:val="-7"/>
        </w:rPr>
        <w:t> </w:t>
      </w:r>
      <w:r>
        <w:rPr>
          <w:color w:val="1E3763"/>
        </w:rPr>
        <w:t>attacks,</w:t>
      </w:r>
      <w:r>
        <w:rPr>
          <w:color w:val="1E3763"/>
          <w:spacing w:val="-7"/>
        </w:rPr>
        <w:t> </w:t>
      </w:r>
      <w:r>
        <w:rPr>
          <w:color w:val="1E3763"/>
        </w:rPr>
        <w:t>and</w:t>
      </w:r>
      <w:r>
        <w:rPr>
          <w:color w:val="1E3763"/>
          <w:spacing w:val="-6"/>
        </w:rPr>
        <w:t> </w:t>
      </w:r>
      <w:r>
        <w:rPr>
          <w:color w:val="1E3763"/>
          <w:spacing w:val="-2"/>
        </w:rPr>
        <w:t>languages</w:t>
      </w:r>
    </w:p>
    <w:p>
      <w:pPr>
        <w:pStyle w:val="BodyText"/>
        <w:ind w:right="229"/>
      </w:pPr>
      <w:r>
        <w:rPr/>
        <w:t>Future</w:t>
      </w:r>
      <w:r>
        <w:rPr>
          <w:spacing w:val="-4"/>
        </w:rPr>
        <w:t> </w:t>
      </w:r>
      <w:r>
        <w:rPr/>
        <w:t>interventions</w:t>
      </w:r>
      <w:r>
        <w:rPr>
          <w:spacing w:val="-4"/>
        </w:rPr>
        <w:t> </w:t>
      </w:r>
      <w:r>
        <w:rPr/>
        <w:t>should</w:t>
      </w:r>
      <w:r>
        <w:rPr>
          <w:spacing w:val="-3"/>
        </w:rPr>
        <w:t> </w:t>
      </w:r>
      <w:r>
        <w:rPr/>
        <w:t>be</w:t>
      </w:r>
      <w:r>
        <w:rPr>
          <w:spacing w:val="-3"/>
        </w:rPr>
        <w:t> </w:t>
      </w:r>
      <w:r>
        <w:rPr/>
        <w:t>tested</w:t>
      </w:r>
      <w:r>
        <w:rPr>
          <w:spacing w:val="-3"/>
        </w:rPr>
        <w:t> </w:t>
      </w:r>
      <w:r>
        <w:rPr/>
        <w:t>on</w:t>
      </w:r>
      <w:r>
        <w:rPr>
          <w:spacing w:val="-4"/>
        </w:rPr>
        <w:t> </w:t>
      </w:r>
      <w:r>
        <w:rPr/>
        <w:t>model</w:t>
      </w:r>
      <w:r>
        <w:rPr>
          <w:spacing w:val="-4"/>
        </w:rPr>
        <w:t> </w:t>
      </w:r>
      <w:r>
        <w:rPr/>
        <w:t>families</w:t>
      </w:r>
      <w:r>
        <w:rPr>
          <w:spacing w:val="-3"/>
        </w:rPr>
        <w:t> </w:t>
      </w:r>
      <w:r>
        <w:rPr/>
        <w:t>that</w:t>
      </w:r>
      <w:r>
        <w:rPr>
          <w:spacing w:val="-3"/>
        </w:rPr>
        <w:t> </w:t>
      </w:r>
      <w:r>
        <w:rPr/>
        <w:t>were</w:t>
      </w:r>
      <w:r>
        <w:rPr>
          <w:spacing w:val="-3"/>
        </w:rPr>
        <w:t> </w:t>
      </w:r>
      <w:r>
        <w:rPr/>
        <w:t>not</w:t>
      </w:r>
      <w:r>
        <w:rPr>
          <w:spacing w:val="-4"/>
        </w:rPr>
        <w:t> </w:t>
      </w:r>
      <w:r>
        <w:rPr/>
        <w:t>used</w:t>
      </w:r>
      <w:r>
        <w:rPr>
          <w:spacing w:val="-3"/>
        </w:rPr>
        <w:t> </w:t>
      </w:r>
      <w:r>
        <w:rPr/>
        <w:t>during</w:t>
      </w:r>
      <w:r>
        <w:rPr>
          <w:spacing w:val="-3"/>
        </w:rPr>
        <w:t> </w:t>
      </w:r>
      <w:r>
        <w:rPr/>
        <w:t>development,</w:t>
      </w:r>
      <w:r>
        <w:rPr>
          <w:spacing w:val="-4"/>
        </w:rPr>
        <w:t> </w:t>
      </w:r>
      <w:r>
        <w:rPr/>
        <w:t>as</w:t>
      </w:r>
      <w:r>
        <w:rPr>
          <w:spacing w:val="-3"/>
        </w:rPr>
        <w:t> </w:t>
      </w:r>
      <w:r>
        <w:rPr/>
        <w:t>well</w:t>
      </w:r>
      <w:r>
        <w:rPr>
          <w:spacing w:val="-4"/>
        </w:rPr>
        <w:t> </w:t>
      </w:r>
      <w:r>
        <w:rPr/>
        <w:t>as</w:t>
      </w:r>
      <w:r>
        <w:rPr>
          <w:spacing w:val="-4"/>
        </w:rPr>
        <w:t> </w:t>
      </w:r>
      <w:r>
        <w:rPr/>
        <w:t>on</w:t>
      </w:r>
      <w:r>
        <w:rPr>
          <w:spacing w:val="-3"/>
        </w:rPr>
        <w:t> </w:t>
      </w:r>
      <w:r>
        <w:rPr/>
        <w:t>unfamiliar attack styles, multilingual prompts, and low-resource languages. A feature direction found in one model should not be assumed to work in another without testing. The transfer experiments reported for SCIA and the multilingual goals of targeted safety-neuron enhancement both make generalization an important part of the problem.</w:t>
      </w:r>
    </w:p>
    <w:p>
      <w:pPr>
        <w:pStyle w:val="Heading2"/>
        <w:numPr>
          <w:ilvl w:val="1"/>
          <w:numId w:val="1"/>
        </w:numPr>
        <w:tabs>
          <w:tab w:pos="519" w:val="left" w:leader="none"/>
        </w:tabs>
        <w:spacing w:line="240" w:lineRule="auto" w:before="102" w:after="0"/>
        <w:ind w:left="519" w:right="0" w:hanging="344"/>
        <w:jc w:val="left"/>
      </w:pPr>
      <w:bookmarkStart w:name="6.5 Mechanism-level robustness and indep" w:id="25"/>
      <w:bookmarkEnd w:id="25"/>
      <w:r>
        <w:rPr>
          <w:b w:val="0"/>
        </w:rPr>
      </w:r>
      <w:r>
        <w:rPr>
          <w:color w:val="1E3763"/>
        </w:rPr>
        <w:t>Mechanism-level</w:t>
      </w:r>
      <w:r>
        <w:rPr>
          <w:color w:val="1E3763"/>
          <w:spacing w:val="-6"/>
        </w:rPr>
        <w:t> </w:t>
      </w:r>
      <w:r>
        <w:rPr>
          <w:color w:val="1E3763"/>
        </w:rPr>
        <w:t>robustness</w:t>
      </w:r>
      <w:r>
        <w:rPr>
          <w:color w:val="1E3763"/>
          <w:spacing w:val="-6"/>
        </w:rPr>
        <w:t> </w:t>
      </w:r>
      <w:r>
        <w:rPr>
          <w:color w:val="1E3763"/>
        </w:rPr>
        <w:t>and</w:t>
      </w:r>
      <w:r>
        <w:rPr>
          <w:color w:val="1E3763"/>
          <w:spacing w:val="-6"/>
        </w:rPr>
        <w:t> </w:t>
      </w:r>
      <w:r>
        <w:rPr>
          <w:color w:val="1E3763"/>
        </w:rPr>
        <w:t>independent</w:t>
      </w:r>
      <w:r>
        <w:rPr>
          <w:color w:val="1E3763"/>
          <w:spacing w:val="-5"/>
        </w:rPr>
        <w:t> </w:t>
      </w:r>
      <w:r>
        <w:rPr>
          <w:color w:val="1E3763"/>
          <w:spacing w:val="-2"/>
        </w:rPr>
        <w:t>replication</w:t>
      </w:r>
    </w:p>
    <w:p>
      <w:pPr>
        <w:pStyle w:val="BodyText"/>
        <w:ind w:right="229"/>
      </w:pPr>
      <w:r>
        <w:rPr/>
        <w:t>A</w:t>
      </w:r>
      <w:r>
        <w:rPr>
          <w:spacing w:val="-4"/>
        </w:rPr>
        <w:t> </w:t>
      </w:r>
      <w:r>
        <w:rPr/>
        <w:t>safety</w:t>
      </w:r>
      <w:r>
        <w:rPr>
          <w:spacing w:val="-3"/>
        </w:rPr>
        <w:t> </w:t>
      </w:r>
      <w:r>
        <w:rPr/>
        <w:t>intervention</w:t>
      </w:r>
      <w:r>
        <w:rPr>
          <w:spacing w:val="-3"/>
        </w:rPr>
        <w:t> </w:t>
      </w:r>
      <w:r>
        <w:rPr/>
        <w:t>should</w:t>
      </w:r>
      <w:r>
        <w:rPr>
          <w:spacing w:val="-4"/>
        </w:rPr>
        <w:t> </w:t>
      </w:r>
      <w:r>
        <w:rPr/>
        <w:t>be</w:t>
      </w:r>
      <w:r>
        <w:rPr>
          <w:spacing w:val="-3"/>
        </w:rPr>
        <w:t> </w:t>
      </w:r>
      <w:r>
        <w:rPr/>
        <w:t>tested</w:t>
      </w:r>
      <w:r>
        <w:rPr>
          <w:spacing w:val="-4"/>
        </w:rPr>
        <w:t> </w:t>
      </w:r>
      <w:r>
        <w:rPr/>
        <w:t>against</w:t>
      </w:r>
      <w:r>
        <w:rPr>
          <w:spacing w:val="-4"/>
        </w:rPr>
        <w:t> </w:t>
      </w:r>
      <w:r>
        <w:rPr/>
        <w:t>adaptive</w:t>
      </w:r>
      <w:r>
        <w:rPr>
          <w:spacing w:val="-3"/>
        </w:rPr>
        <w:t> </w:t>
      </w:r>
      <w:r>
        <w:rPr/>
        <w:t>attackers</w:t>
      </w:r>
      <w:r>
        <w:rPr>
          <w:spacing w:val="-4"/>
        </w:rPr>
        <w:t> </w:t>
      </w:r>
      <w:r>
        <w:rPr/>
        <w:t>who</w:t>
      </w:r>
      <w:r>
        <w:rPr>
          <w:spacing w:val="-4"/>
        </w:rPr>
        <w:t> </w:t>
      </w:r>
      <w:r>
        <w:rPr/>
        <w:t>know</w:t>
      </w:r>
      <w:r>
        <w:rPr>
          <w:spacing w:val="-3"/>
        </w:rPr>
        <w:t> </w:t>
      </w:r>
      <w:r>
        <w:rPr/>
        <w:t>how</w:t>
      </w:r>
      <w:r>
        <w:rPr>
          <w:spacing w:val="-4"/>
        </w:rPr>
        <w:t> </w:t>
      </w:r>
      <w:r>
        <w:rPr/>
        <w:t>the</w:t>
      </w:r>
      <w:r>
        <w:rPr>
          <w:spacing w:val="-3"/>
        </w:rPr>
        <w:t> </w:t>
      </w:r>
      <w:r>
        <w:rPr/>
        <w:t>intervention</w:t>
      </w:r>
      <w:r>
        <w:rPr>
          <w:spacing w:val="-3"/>
        </w:rPr>
        <w:t> </w:t>
      </w:r>
      <w:r>
        <w:rPr/>
        <w:t>works.</w:t>
      </w:r>
      <w:r>
        <w:rPr>
          <w:spacing w:val="-4"/>
        </w:rPr>
        <w:t> </w:t>
      </w:r>
      <w:r>
        <w:rPr/>
        <w:t>Researchers</w:t>
      </w:r>
      <w:r>
        <w:rPr>
          <w:spacing w:val="-4"/>
        </w:rPr>
        <w:t> </w:t>
      </w:r>
      <w:r>
        <w:rPr/>
        <w:t>should check whether it can be bypassed, whether it suppresses harmless visual concepts, and whether it introduces other failures. Independent replication using open checkpoints and public evaluation scripts would help show whether a result holds beyond the benchmark on which the method was first tested.</w:t>
      </w:r>
    </w:p>
    <w:p>
      <w:pPr>
        <w:pStyle w:val="Heading1"/>
        <w:numPr>
          <w:ilvl w:val="0"/>
          <w:numId w:val="1"/>
        </w:numPr>
        <w:tabs>
          <w:tab w:pos="454" w:val="left" w:leader="none"/>
        </w:tabs>
        <w:spacing w:line="240" w:lineRule="auto" w:before="103" w:after="0"/>
        <w:ind w:left="454" w:right="0" w:hanging="279"/>
        <w:jc w:val="left"/>
      </w:pPr>
      <w:bookmarkStart w:name="7. Threats to Validity and Limitations" w:id="26"/>
      <w:bookmarkEnd w:id="26"/>
      <w:r>
        <w:rPr>
          <w:b w:val="0"/>
        </w:rPr>
      </w:r>
      <w:r>
        <w:rPr>
          <w:color w:val="1E3763"/>
        </w:rPr>
        <w:t>Threats</w:t>
      </w:r>
      <w:r>
        <w:rPr>
          <w:color w:val="1E3763"/>
          <w:spacing w:val="-4"/>
        </w:rPr>
        <w:t> </w:t>
      </w:r>
      <w:r>
        <w:rPr>
          <w:color w:val="1E3763"/>
        </w:rPr>
        <w:t>to</w:t>
      </w:r>
      <w:r>
        <w:rPr>
          <w:color w:val="1E3763"/>
          <w:spacing w:val="-4"/>
        </w:rPr>
        <w:t> </w:t>
      </w:r>
      <w:r>
        <w:rPr>
          <w:color w:val="1E3763"/>
        </w:rPr>
        <w:t>Validity</w:t>
      </w:r>
      <w:r>
        <w:rPr>
          <w:color w:val="1E3763"/>
          <w:spacing w:val="-4"/>
        </w:rPr>
        <w:t> </w:t>
      </w:r>
      <w:r>
        <w:rPr>
          <w:color w:val="1E3763"/>
        </w:rPr>
        <w:t>and</w:t>
      </w:r>
      <w:r>
        <w:rPr>
          <w:color w:val="1E3763"/>
          <w:spacing w:val="-4"/>
        </w:rPr>
        <w:t> </w:t>
      </w:r>
      <w:r>
        <w:rPr>
          <w:color w:val="1E3763"/>
          <w:spacing w:val="-2"/>
        </w:rPr>
        <w:t>Limitations</w:t>
      </w:r>
    </w:p>
    <w:p>
      <w:pPr>
        <w:pStyle w:val="BodyText"/>
        <w:spacing w:before="67"/>
        <w:ind w:right="229"/>
      </w:pPr>
      <w:r>
        <w:rPr/>
        <w:t>The</w:t>
      </w:r>
      <w:r>
        <w:rPr>
          <w:spacing w:val="-2"/>
        </w:rPr>
        <w:t> </w:t>
      </w:r>
      <w:r>
        <w:rPr/>
        <w:t>major</w:t>
      </w:r>
      <w:r>
        <w:rPr>
          <w:spacing w:val="-1"/>
        </w:rPr>
        <w:t> </w:t>
      </w:r>
      <w:r>
        <w:rPr/>
        <w:t>limitation</w:t>
      </w:r>
      <w:r>
        <w:rPr>
          <w:spacing w:val="-1"/>
        </w:rPr>
        <w:t> </w:t>
      </w:r>
      <w:r>
        <w:rPr/>
        <w:t>is</w:t>
      </w:r>
      <w:r>
        <w:rPr>
          <w:spacing w:val="-1"/>
        </w:rPr>
        <w:t> </w:t>
      </w:r>
      <w:r>
        <w:rPr/>
        <w:t>selection</w:t>
      </w:r>
      <w:r>
        <w:rPr>
          <w:spacing w:val="-2"/>
        </w:rPr>
        <w:t> </w:t>
      </w:r>
      <w:r>
        <w:rPr/>
        <w:t>coverage.</w:t>
      </w:r>
      <w:r>
        <w:rPr>
          <w:spacing w:val="-2"/>
        </w:rPr>
        <w:t> </w:t>
      </w:r>
      <w:r>
        <w:rPr/>
        <w:t>Although</w:t>
      </w:r>
      <w:r>
        <w:rPr>
          <w:spacing w:val="-1"/>
        </w:rPr>
        <w:t> </w:t>
      </w:r>
      <w:r>
        <w:rPr/>
        <w:t>the</w:t>
      </w:r>
      <w:r>
        <w:rPr>
          <w:spacing w:val="-1"/>
        </w:rPr>
        <w:t> </w:t>
      </w:r>
      <w:r>
        <w:rPr/>
        <w:t>revised</w:t>
      </w:r>
      <w:r>
        <w:rPr>
          <w:spacing w:val="-1"/>
        </w:rPr>
        <w:t> </w:t>
      </w:r>
      <w:r>
        <w:rPr/>
        <w:t>audit</w:t>
      </w:r>
      <w:r>
        <w:rPr>
          <w:spacing w:val="-2"/>
        </w:rPr>
        <w:t> </w:t>
      </w:r>
      <w:r>
        <w:rPr/>
        <w:t>gives</w:t>
      </w:r>
      <w:r>
        <w:rPr>
          <w:spacing w:val="-2"/>
        </w:rPr>
        <w:t> </w:t>
      </w:r>
      <w:r>
        <w:rPr/>
        <w:t>real</w:t>
      </w:r>
      <w:r>
        <w:rPr>
          <w:spacing w:val="-1"/>
        </w:rPr>
        <w:t> </w:t>
      </w:r>
      <w:r>
        <w:rPr/>
        <w:t>counts</w:t>
      </w:r>
      <w:r>
        <w:rPr>
          <w:spacing w:val="-2"/>
        </w:rPr>
        <w:t> </w:t>
      </w:r>
      <w:r>
        <w:rPr/>
        <w:t>for</w:t>
      </w:r>
      <w:r>
        <w:rPr>
          <w:spacing w:val="-2"/>
        </w:rPr>
        <w:t> </w:t>
      </w:r>
      <w:r>
        <w:rPr/>
        <w:t>the</w:t>
      </w:r>
      <w:r>
        <w:rPr>
          <w:spacing w:val="-1"/>
        </w:rPr>
        <w:t> </w:t>
      </w:r>
      <w:r>
        <w:rPr/>
        <w:t>30</w:t>
      </w:r>
      <w:r>
        <w:rPr>
          <w:spacing w:val="-2"/>
        </w:rPr>
        <w:t> </w:t>
      </w:r>
      <w:r>
        <w:rPr/>
        <w:t>captured</w:t>
      </w:r>
      <w:r>
        <w:rPr>
          <w:spacing w:val="-2"/>
        </w:rPr>
        <w:t> </w:t>
      </w:r>
      <w:r>
        <w:rPr/>
        <w:t>Scholar</w:t>
      </w:r>
      <w:r>
        <w:rPr>
          <w:spacing w:val="-2"/>
        </w:rPr>
        <w:t> </w:t>
      </w:r>
      <w:r>
        <w:rPr/>
        <w:t>entries and</w:t>
      </w:r>
      <w:r>
        <w:rPr>
          <w:spacing w:val="-3"/>
        </w:rPr>
        <w:t> </w:t>
      </w:r>
      <w:r>
        <w:rPr/>
        <w:t>16</w:t>
      </w:r>
      <w:r>
        <w:rPr>
          <w:spacing w:val="-2"/>
        </w:rPr>
        <w:t> </w:t>
      </w:r>
      <w:r>
        <w:rPr/>
        <w:t>saved</w:t>
      </w:r>
      <w:r>
        <w:rPr>
          <w:spacing w:val="-3"/>
        </w:rPr>
        <w:t> </w:t>
      </w:r>
      <w:r>
        <w:rPr/>
        <w:t>PDFs,</w:t>
      </w:r>
      <w:r>
        <w:rPr>
          <w:spacing w:val="-3"/>
        </w:rPr>
        <w:t> </w:t>
      </w:r>
      <w:r>
        <w:rPr/>
        <w:t>each</w:t>
      </w:r>
      <w:r>
        <w:rPr>
          <w:spacing w:val="-3"/>
        </w:rPr>
        <w:t> </w:t>
      </w:r>
      <w:r>
        <w:rPr/>
        <w:t>query</w:t>
      </w:r>
      <w:r>
        <w:rPr>
          <w:spacing w:val="-3"/>
        </w:rPr>
        <w:t> </w:t>
      </w:r>
      <w:r>
        <w:rPr/>
        <w:t>contributed</w:t>
      </w:r>
      <w:r>
        <w:rPr>
          <w:spacing w:val="-2"/>
        </w:rPr>
        <w:t> </w:t>
      </w:r>
      <w:r>
        <w:rPr/>
        <w:t>only</w:t>
      </w:r>
      <w:r>
        <w:rPr>
          <w:spacing w:val="-2"/>
        </w:rPr>
        <w:t> </w:t>
      </w:r>
      <w:r>
        <w:rPr/>
        <w:t>its</w:t>
      </w:r>
      <w:r>
        <w:rPr>
          <w:spacing w:val="-2"/>
        </w:rPr>
        <w:t> </w:t>
      </w:r>
      <w:r>
        <w:rPr/>
        <w:t>first</w:t>
      </w:r>
      <w:r>
        <w:rPr>
          <w:spacing w:val="-3"/>
        </w:rPr>
        <w:t> </w:t>
      </w:r>
      <w:r>
        <w:rPr/>
        <w:t>ten</w:t>
      </w:r>
      <w:r>
        <w:rPr>
          <w:spacing w:val="-2"/>
        </w:rPr>
        <w:t> </w:t>
      </w:r>
      <w:r>
        <w:rPr/>
        <w:t>visible</w:t>
      </w:r>
      <w:r>
        <w:rPr>
          <w:spacing w:val="-2"/>
        </w:rPr>
        <w:t> </w:t>
      </w:r>
      <w:r>
        <w:rPr/>
        <w:t>results.</w:t>
      </w:r>
      <w:r>
        <w:rPr>
          <w:spacing w:val="-3"/>
        </w:rPr>
        <w:t> </w:t>
      </w:r>
      <w:r>
        <w:rPr/>
        <w:t>We</w:t>
      </w:r>
      <w:r>
        <w:rPr>
          <w:spacing w:val="-2"/>
        </w:rPr>
        <w:t> </w:t>
      </w:r>
      <w:r>
        <w:rPr/>
        <w:t>did</w:t>
      </w:r>
      <w:r>
        <w:rPr>
          <w:spacing w:val="-3"/>
        </w:rPr>
        <w:t> </w:t>
      </w:r>
      <w:r>
        <w:rPr/>
        <w:t>not</w:t>
      </w:r>
      <w:r>
        <w:rPr>
          <w:spacing w:val="-3"/>
        </w:rPr>
        <w:t> </w:t>
      </w:r>
      <w:r>
        <w:rPr/>
        <w:t>preserve</w:t>
      </w:r>
      <w:r>
        <w:rPr>
          <w:spacing w:val="-2"/>
        </w:rPr>
        <w:t> </w:t>
      </w:r>
      <w:r>
        <w:rPr/>
        <w:t>complete</w:t>
      </w:r>
      <w:r>
        <w:rPr>
          <w:spacing w:val="-2"/>
        </w:rPr>
        <w:t> </w:t>
      </w:r>
      <w:r>
        <w:rPr/>
        <w:t>database</w:t>
      </w:r>
      <w:r>
        <w:rPr>
          <w:spacing w:val="-2"/>
        </w:rPr>
        <w:t> </w:t>
      </w:r>
      <w:r>
        <w:rPr/>
        <w:t>exports or screen all 15,300/12,700/156 approximate search hits. Eleven potentially relevant works found in the captured results also</w:t>
      </w:r>
      <w:r>
        <w:rPr>
          <w:spacing w:val="-4"/>
        </w:rPr>
        <w:t> </w:t>
      </w:r>
      <w:r>
        <w:rPr/>
        <w:t>lacked</w:t>
      </w:r>
      <w:r>
        <w:rPr>
          <w:spacing w:val="-3"/>
        </w:rPr>
        <w:t> </w:t>
      </w:r>
      <w:r>
        <w:rPr/>
        <w:t>copies</w:t>
      </w:r>
      <w:r>
        <w:rPr>
          <w:spacing w:val="-4"/>
        </w:rPr>
        <w:t> </w:t>
      </w:r>
      <w:r>
        <w:rPr/>
        <w:t>in</w:t>
      </w:r>
      <w:r>
        <w:rPr>
          <w:spacing w:val="-3"/>
        </w:rPr>
        <w:t> </w:t>
      </w:r>
      <w:r>
        <w:rPr/>
        <w:t>the</w:t>
      </w:r>
      <w:r>
        <w:rPr>
          <w:spacing w:val="-3"/>
        </w:rPr>
        <w:t> </w:t>
      </w:r>
      <w:r>
        <w:rPr/>
        <w:t>retained</w:t>
      </w:r>
      <w:r>
        <w:rPr>
          <w:spacing w:val="-4"/>
        </w:rPr>
        <w:t> </w:t>
      </w:r>
      <w:r>
        <w:rPr/>
        <w:t>PDF</w:t>
      </w:r>
      <w:r>
        <w:rPr>
          <w:spacing w:val="-4"/>
        </w:rPr>
        <w:t> </w:t>
      </w:r>
      <w:r>
        <w:rPr/>
        <w:t>corpus;</w:t>
      </w:r>
      <w:r>
        <w:rPr>
          <w:spacing w:val="-4"/>
        </w:rPr>
        <w:t> </w:t>
      </w:r>
      <w:r>
        <w:rPr/>
        <w:t>some</w:t>
      </w:r>
      <w:r>
        <w:rPr>
          <w:spacing w:val="-3"/>
        </w:rPr>
        <w:t> </w:t>
      </w:r>
      <w:r>
        <w:rPr/>
        <w:t>have</w:t>
      </w:r>
      <w:r>
        <w:rPr>
          <w:spacing w:val="-3"/>
        </w:rPr>
        <w:t> </w:t>
      </w:r>
      <w:r>
        <w:rPr/>
        <w:t>public</w:t>
      </w:r>
      <w:r>
        <w:rPr>
          <w:spacing w:val="-3"/>
        </w:rPr>
        <w:t> </w:t>
      </w:r>
      <w:r>
        <w:rPr/>
        <w:t>full</w:t>
      </w:r>
      <w:r>
        <w:rPr>
          <w:spacing w:val="-3"/>
        </w:rPr>
        <w:t> </w:t>
      </w:r>
      <w:r>
        <w:rPr/>
        <w:t>texts,</w:t>
      </w:r>
      <w:r>
        <w:rPr>
          <w:spacing w:val="-4"/>
        </w:rPr>
        <w:t> </w:t>
      </w:r>
      <w:r>
        <w:rPr/>
        <w:t>so</w:t>
      </w:r>
      <w:r>
        <w:rPr>
          <w:spacing w:val="-3"/>
        </w:rPr>
        <w:t> </w:t>
      </w:r>
      <w:r>
        <w:rPr/>
        <w:t>the</w:t>
      </w:r>
      <w:r>
        <w:rPr>
          <w:spacing w:val="-3"/>
        </w:rPr>
        <w:t> </w:t>
      </w:r>
      <w:r>
        <w:rPr/>
        <w:t>review</w:t>
      </w:r>
      <w:r>
        <w:rPr>
          <w:spacing w:val="-4"/>
        </w:rPr>
        <w:t> </w:t>
      </w:r>
      <w:r>
        <w:rPr/>
        <w:t>could</w:t>
      </w:r>
      <w:r>
        <w:rPr>
          <w:spacing w:val="-3"/>
        </w:rPr>
        <w:t> </w:t>
      </w:r>
      <w:r>
        <w:rPr/>
        <w:t>miss</w:t>
      </w:r>
      <w:r>
        <w:rPr>
          <w:spacing w:val="-4"/>
        </w:rPr>
        <w:t> </w:t>
      </w:r>
      <w:r>
        <w:rPr/>
        <w:t>important</w:t>
      </w:r>
      <w:r>
        <w:rPr>
          <w:spacing w:val="-4"/>
        </w:rPr>
        <w:t> </w:t>
      </w:r>
      <w:r>
        <w:rPr/>
        <w:t>studies.</w:t>
      </w:r>
      <w:r>
        <w:rPr>
          <w:spacing w:val="-4"/>
        </w:rPr>
        <w:t> </w:t>
      </w:r>
      <w:r>
        <w:rPr/>
        <w:t>The flow is reproducible for this bounded set, not a comprehensive PRISMA search of the field.</w:t>
      </w:r>
    </w:p>
    <w:p>
      <w:pPr>
        <w:pStyle w:val="BodyText"/>
        <w:ind w:right="229"/>
      </w:pPr>
      <w:r>
        <w:rPr/>
        <w:t>The</w:t>
      </w:r>
      <w:r>
        <w:rPr>
          <w:spacing w:val="-4"/>
        </w:rPr>
        <w:t> </w:t>
      </w:r>
      <w:r>
        <w:rPr/>
        <w:t>eight-study</w:t>
      </w:r>
      <w:r>
        <w:rPr>
          <w:spacing w:val="-3"/>
        </w:rPr>
        <w:t> </w:t>
      </w:r>
      <w:r>
        <w:rPr/>
        <w:t>synthesis</w:t>
      </w:r>
      <w:r>
        <w:rPr>
          <w:spacing w:val="-4"/>
        </w:rPr>
        <w:t> </w:t>
      </w:r>
      <w:r>
        <w:rPr/>
        <w:t>consequently</w:t>
      </w:r>
      <w:r>
        <w:rPr>
          <w:spacing w:val="-3"/>
        </w:rPr>
        <w:t> </w:t>
      </w:r>
      <w:r>
        <w:rPr/>
        <w:t>remains</w:t>
      </w:r>
      <w:r>
        <w:rPr>
          <w:spacing w:val="-4"/>
        </w:rPr>
        <w:t> </w:t>
      </w:r>
      <w:r>
        <w:rPr/>
        <w:t>narrow</w:t>
      </w:r>
      <w:r>
        <w:rPr>
          <w:spacing w:val="-4"/>
        </w:rPr>
        <w:t> </w:t>
      </w:r>
      <w:r>
        <w:rPr/>
        <w:t>and</w:t>
      </w:r>
      <w:r>
        <w:rPr>
          <w:spacing w:val="-4"/>
        </w:rPr>
        <w:t> </w:t>
      </w:r>
      <w:r>
        <w:rPr/>
        <w:t>may</w:t>
      </w:r>
      <w:r>
        <w:rPr>
          <w:spacing w:val="-4"/>
        </w:rPr>
        <w:t> </w:t>
      </w:r>
      <w:r>
        <w:rPr/>
        <w:t>suffer</w:t>
      </w:r>
      <w:r>
        <w:rPr>
          <w:spacing w:val="-4"/>
        </w:rPr>
        <w:t> </w:t>
      </w:r>
      <w:r>
        <w:rPr/>
        <w:t>from</w:t>
      </w:r>
      <w:r>
        <w:rPr>
          <w:spacing w:val="-3"/>
        </w:rPr>
        <w:t> </w:t>
      </w:r>
      <w:r>
        <w:rPr/>
        <w:t>availability</w:t>
      </w:r>
      <w:r>
        <w:rPr>
          <w:spacing w:val="-4"/>
        </w:rPr>
        <w:t> </w:t>
      </w:r>
      <w:r>
        <w:rPr/>
        <w:t>and</w:t>
      </w:r>
      <w:r>
        <w:rPr>
          <w:spacing w:val="-4"/>
        </w:rPr>
        <w:t> </w:t>
      </w:r>
      <w:r>
        <w:rPr/>
        <w:t>selection</w:t>
      </w:r>
      <w:r>
        <w:rPr>
          <w:spacing w:val="-3"/>
        </w:rPr>
        <w:t> </w:t>
      </w:r>
      <w:r>
        <w:rPr/>
        <w:t>bias.</w:t>
      </w:r>
      <w:r>
        <w:rPr>
          <w:spacing w:val="-4"/>
        </w:rPr>
        <w:t> </w:t>
      </w:r>
      <w:r>
        <w:rPr/>
        <w:t>Differences</w:t>
      </w:r>
      <w:r>
        <w:rPr>
          <w:spacing w:val="-4"/>
        </w:rPr>
        <w:t> </w:t>
      </w:r>
      <w:r>
        <w:rPr/>
        <w:t>in model families, visual encoders, prompt design, harm categories, attack strength and score definitions also complicate comparison. The study-quality assessment is qualitative rather than an independent risk-of-bias tool, and the review does not attempt meta-analysis.</w:t>
      </w:r>
    </w:p>
    <w:p>
      <w:pPr>
        <w:pStyle w:val="BodyText"/>
        <w:ind w:right="180"/>
      </w:pPr>
      <w:r>
        <w:rPr/>
        <w:t>Mechanistic claims additionally depend on the task and intervention. Showing that a probe predicts a refusal does not establish causality, while an intervention that changes outputs on one dataset does not establish a universal safety switch. The</w:t>
      </w:r>
      <w:r>
        <w:rPr>
          <w:spacing w:val="-4"/>
        </w:rPr>
        <w:t> </w:t>
      </w:r>
      <w:r>
        <w:rPr/>
        <w:t>screening</w:t>
      </w:r>
      <w:r>
        <w:rPr>
          <w:spacing w:val="-3"/>
        </w:rPr>
        <w:t> </w:t>
      </w:r>
      <w:r>
        <w:rPr/>
        <w:t>ledger,</w:t>
      </w:r>
      <w:r>
        <w:rPr>
          <w:spacing w:val="-4"/>
        </w:rPr>
        <w:t> </w:t>
      </w:r>
      <w:r>
        <w:rPr/>
        <w:t>PDFs</w:t>
      </w:r>
      <w:r>
        <w:rPr>
          <w:spacing w:val="-4"/>
        </w:rPr>
        <w:t> </w:t>
      </w:r>
      <w:r>
        <w:rPr/>
        <w:t>and</w:t>
      </w:r>
      <w:r>
        <w:rPr>
          <w:spacing w:val="-4"/>
        </w:rPr>
        <w:t> </w:t>
      </w:r>
      <w:r>
        <w:rPr/>
        <w:t>eligibility</w:t>
      </w:r>
      <w:r>
        <w:rPr>
          <w:spacing w:val="-3"/>
        </w:rPr>
        <w:t> </w:t>
      </w:r>
      <w:r>
        <w:rPr/>
        <w:t>reasons</w:t>
      </w:r>
      <w:r>
        <w:rPr>
          <w:spacing w:val="-4"/>
        </w:rPr>
        <w:t> </w:t>
      </w:r>
      <w:r>
        <w:rPr/>
        <w:t>make</w:t>
      </w:r>
      <w:r>
        <w:rPr>
          <w:spacing w:val="-3"/>
        </w:rPr>
        <w:t> </w:t>
      </w:r>
      <w:r>
        <w:rPr/>
        <w:t>the</w:t>
      </w:r>
      <w:r>
        <w:rPr>
          <w:spacing w:val="-3"/>
        </w:rPr>
        <w:t> </w:t>
      </w:r>
      <w:r>
        <w:rPr/>
        <w:t>supported</w:t>
      </w:r>
      <w:r>
        <w:rPr>
          <w:spacing w:val="-3"/>
        </w:rPr>
        <w:t> </w:t>
      </w:r>
      <w:r>
        <w:rPr/>
        <w:t>claims</w:t>
      </w:r>
      <w:r>
        <w:rPr>
          <w:spacing w:val="-3"/>
        </w:rPr>
        <w:t> </w:t>
      </w:r>
      <w:r>
        <w:rPr/>
        <w:t>inspectable,</w:t>
      </w:r>
      <w:r>
        <w:rPr>
          <w:spacing w:val="-4"/>
        </w:rPr>
        <w:t> </w:t>
      </w:r>
      <w:r>
        <w:rPr/>
        <w:t>but</w:t>
      </w:r>
      <w:r>
        <w:rPr>
          <w:spacing w:val="-3"/>
        </w:rPr>
        <w:t> </w:t>
      </w:r>
      <w:r>
        <w:rPr/>
        <w:t>independent</w:t>
      </w:r>
      <w:r>
        <w:rPr>
          <w:spacing w:val="-4"/>
        </w:rPr>
        <w:t> </w:t>
      </w:r>
      <w:r>
        <w:rPr/>
        <w:t>replication</w:t>
      </w:r>
      <w:r>
        <w:rPr>
          <w:spacing w:val="-4"/>
        </w:rPr>
        <w:t> </w:t>
      </w:r>
      <w:r>
        <w:rPr/>
        <w:t>and</w:t>
      </w:r>
      <w:r>
        <w:rPr>
          <w:spacing w:val="-3"/>
        </w:rPr>
        <w:t> </w:t>
      </w:r>
      <w:r>
        <w:rPr/>
        <w:t>a full multi-database retrieval would be needed for a definitive systematic review.</w:t>
      </w:r>
    </w:p>
    <w:p>
      <w:pPr>
        <w:pStyle w:val="Heading1"/>
        <w:numPr>
          <w:ilvl w:val="0"/>
          <w:numId w:val="1"/>
        </w:numPr>
        <w:tabs>
          <w:tab w:pos="454" w:val="left" w:leader="none"/>
        </w:tabs>
        <w:spacing w:line="240" w:lineRule="auto" w:before="103" w:after="0"/>
        <w:ind w:left="454" w:right="0" w:hanging="279"/>
        <w:jc w:val="left"/>
      </w:pPr>
      <w:bookmarkStart w:name="8. Conclusion" w:id="27"/>
      <w:bookmarkEnd w:id="27"/>
      <w:r>
        <w:rPr>
          <w:b w:val="0"/>
        </w:rPr>
      </w:r>
      <w:r>
        <w:rPr>
          <w:color w:val="1E3763"/>
          <w:spacing w:val="-2"/>
        </w:rPr>
        <w:t>Conclusion</w:t>
      </w:r>
    </w:p>
    <w:p>
      <w:pPr>
        <w:pStyle w:val="BodyText"/>
        <w:spacing w:before="67"/>
        <w:ind w:right="254"/>
      </w:pPr>
      <w:r>
        <w:rPr/>
        <w:t>This review examined how mechanistic interpretability is being used to study safety-related representations in vision-language models. The eight core studies examine neurons, circuits, layers, attention heads, and feature subspaces, and several intervene on these components to investigate or reduce unsafe behaviour (Li et al., 2025; Xie et al., 2026; Fu et al., 2026).</w:t>
      </w:r>
      <w:r>
        <w:rPr>
          <w:spacing w:val="-3"/>
        </w:rPr>
        <w:t> </w:t>
      </w:r>
      <w:r>
        <w:rPr/>
        <w:t>The</w:t>
      </w:r>
      <w:r>
        <w:rPr>
          <w:spacing w:val="-3"/>
        </w:rPr>
        <w:t> </w:t>
      </w:r>
      <w:r>
        <w:rPr/>
        <w:t>evidence</w:t>
      </w:r>
      <w:r>
        <w:rPr>
          <w:spacing w:val="-2"/>
        </w:rPr>
        <w:t> </w:t>
      </w:r>
      <w:r>
        <w:rPr/>
        <w:t>supports</w:t>
      </w:r>
      <w:r>
        <w:rPr>
          <w:spacing w:val="-3"/>
        </w:rPr>
        <w:t> </w:t>
      </w:r>
      <w:r>
        <w:rPr/>
        <w:t>internal</w:t>
      </w:r>
      <w:r>
        <w:rPr>
          <w:spacing w:val="-2"/>
        </w:rPr>
        <w:t> </w:t>
      </w:r>
      <w:r>
        <w:rPr/>
        <w:t>activation</w:t>
      </w:r>
      <w:r>
        <w:rPr>
          <w:spacing w:val="-2"/>
        </w:rPr>
        <w:t> </w:t>
      </w:r>
      <w:r>
        <w:rPr/>
        <w:t>analysis</w:t>
      </w:r>
      <w:r>
        <w:rPr>
          <w:spacing w:val="-3"/>
        </w:rPr>
        <w:t> </w:t>
      </w:r>
      <w:r>
        <w:rPr/>
        <w:t>as</w:t>
      </w:r>
      <w:r>
        <w:rPr>
          <w:spacing w:val="-3"/>
        </w:rPr>
        <w:t> </w:t>
      </w:r>
      <w:r>
        <w:rPr/>
        <w:t>a</w:t>
      </w:r>
      <w:r>
        <w:rPr>
          <w:spacing w:val="-2"/>
        </w:rPr>
        <w:t> </w:t>
      </w:r>
      <w:r>
        <w:rPr/>
        <w:t>useful</w:t>
      </w:r>
      <w:r>
        <w:rPr>
          <w:spacing w:val="-3"/>
        </w:rPr>
        <w:t> </w:t>
      </w:r>
      <w:r>
        <w:rPr/>
        <w:t>research</w:t>
      </w:r>
      <w:r>
        <w:rPr>
          <w:spacing w:val="-2"/>
        </w:rPr>
        <w:t> </w:t>
      </w:r>
      <w:r>
        <w:rPr/>
        <w:t>approach,</w:t>
      </w:r>
      <w:r>
        <w:rPr>
          <w:spacing w:val="-3"/>
        </w:rPr>
        <w:t> </w:t>
      </w:r>
      <w:r>
        <w:rPr/>
        <w:t>but</w:t>
      </w:r>
      <w:r>
        <w:rPr>
          <w:spacing w:val="-3"/>
        </w:rPr>
        <w:t> </w:t>
      </w:r>
      <w:r>
        <w:rPr/>
        <w:t>it</w:t>
      </w:r>
      <w:r>
        <w:rPr>
          <w:spacing w:val="-2"/>
        </w:rPr>
        <w:t> </w:t>
      </w:r>
      <w:r>
        <w:rPr/>
        <w:t>does</w:t>
      </w:r>
      <w:r>
        <w:rPr>
          <w:spacing w:val="-2"/>
        </w:rPr>
        <w:t> </w:t>
      </w:r>
      <w:r>
        <w:rPr/>
        <w:t>not</w:t>
      </w:r>
      <w:r>
        <w:rPr>
          <w:spacing w:val="-3"/>
        </w:rPr>
        <w:t> </w:t>
      </w:r>
      <w:r>
        <w:rPr/>
        <w:t>show</w:t>
      </w:r>
      <w:r>
        <w:rPr>
          <w:spacing w:val="-3"/>
        </w:rPr>
        <w:t> </w:t>
      </w:r>
      <w:r>
        <w:rPr/>
        <w:t>that</w:t>
      </w:r>
      <w:r>
        <w:rPr>
          <w:spacing w:val="-3"/>
        </w:rPr>
        <w:t> </w:t>
      </w:r>
      <w:r>
        <w:rPr/>
        <w:t>one</w:t>
      </w:r>
      <w:r>
        <w:rPr>
          <w:spacing w:val="-3"/>
        </w:rPr>
        <w:t> </w:t>
      </w:r>
      <w:r>
        <w:rPr/>
        <w:t>small, universal set of safety neurons controls all multimodal safety behaviour.</w:t>
      </w:r>
    </w:p>
    <w:p>
      <w:pPr>
        <w:pStyle w:val="BodyText"/>
        <w:ind w:right="425"/>
        <w:jc w:val="both"/>
      </w:pPr>
      <w:r>
        <w:rPr/>
        <w:t>The next step should not be limited to finding more candidate neurons. Researchers need to compare equivalent requests presented through text and images, intervene on the internal features they identify, and check whether the model can still answer</w:t>
      </w:r>
      <w:r>
        <w:rPr>
          <w:spacing w:val="-3"/>
        </w:rPr>
        <w:t> </w:t>
      </w:r>
      <w:r>
        <w:rPr/>
        <w:t>harmless</w:t>
      </w:r>
      <w:r>
        <w:rPr>
          <w:spacing w:val="-3"/>
        </w:rPr>
        <w:t> </w:t>
      </w:r>
      <w:r>
        <w:rPr/>
        <w:t>visual</w:t>
      </w:r>
      <w:r>
        <w:rPr>
          <w:spacing w:val="-4"/>
        </w:rPr>
        <w:t> </w:t>
      </w:r>
      <w:r>
        <w:rPr/>
        <w:t>questions</w:t>
      </w:r>
      <w:r>
        <w:rPr>
          <w:spacing w:val="-3"/>
        </w:rPr>
        <w:t> </w:t>
      </w:r>
      <w:r>
        <w:rPr/>
        <w:t>correctly.</w:t>
      </w:r>
      <w:r>
        <w:rPr>
          <w:spacing w:val="-4"/>
        </w:rPr>
        <w:t> </w:t>
      </w:r>
      <w:r>
        <w:rPr/>
        <w:t>That</w:t>
      </w:r>
      <w:r>
        <w:rPr>
          <w:spacing w:val="-3"/>
        </w:rPr>
        <w:t> </w:t>
      </w:r>
      <w:r>
        <w:rPr/>
        <w:t>would</w:t>
      </w:r>
      <w:r>
        <w:rPr>
          <w:spacing w:val="-3"/>
        </w:rPr>
        <w:t> </w:t>
      </w:r>
      <w:r>
        <w:rPr/>
        <w:t>help</w:t>
      </w:r>
      <w:r>
        <w:rPr>
          <w:spacing w:val="-3"/>
        </w:rPr>
        <w:t> </w:t>
      </w:r>
      <w:r>
        <w:rPr/>
        <w:t>distinguish</w:t>
      </w:r>
      <w:r>
        <w:rPr>
          <w:spacing w:val="-4"/>
        </w:rPr>
        <w:t> </w:t>
      </w:r>
      <w:r>
        <w:rPr/>
        <w:t>a</w:t>
      </w:r>
      <w:r>
        <w:rPr>
          <w:spacing w:val="-3"/>
        </w:rPr>
        <w:t> </w:t>
      </w:r>
      <w:r>
        <w:rPr/>
        <w:t>feature</w:t>
      </w:r>
      <w:r>
        <w:rPr>
          <w:spacing w:val="-3"/>
        </w:rPr>
        <w:t> </w:t>
      </w:r>
      <w:r>
        <w:rPr/>
        <w:t>that</w:t>
      </w:r>
      <w:r>
        <w:rPr>
          <w:spacing w:val="-4"/>
        </w:rPr>
        <w:t> </w:t>
      </w:r>
      <w:r>
        <w:rPr/>
        <w:t>merely</w:t>
      </w:r>
      <w:r>
        <w:rPr>
          <w:spacing w:val="-4"/>
        </w:rPr>
        <w:t> </w:t>
      </w:r>
      <w:r>
        <w:rPr/>
        <w:t>correlates</w:t>
      </w:r>
      <w:r>
        <w:rPr>
          <w:spacing w:val="-3"/>
        </w:rPr>
        <w:t> </w:t>
      </w:r>
      <w:r>
        <w:rPr/>
        <w:t>with</w:t>
      </w:r>
      <w:r>
        <w:rPr>
          <w:spacing w:val="-4"/>
        </w:rPr>
        <w:t> </w:t>
      </w:r>
      <w:r>
        <w:rPr/>
        <w:t>refusal</w:t>
      </w:r>
      <w:r>
        <w:rPr>
          <w:spacing w:val="-3"/>
        </w:rPr>
        <w:t> </w:t>
      </w:r>
      <w:r>
        <w:rPr/>
        <w:t>from one that has a causal and useful role in safety.</w:t>
      </w:r>
    </w:p>
    <w:p>
      <w:pPr>
        <w:pStyle w:val="BodyText"/>
        <w:spacing w:after="0"/>
        <w:jc w:val="both"/>
        <w:sectPr>
          <w:pgSz w:w="12240" w:h="15840"/>
          <w:pgMar w:header="465" w:footer="0" w:top="900" w:bottom="280" w:left="720" w:right="720"/>
        </w:sectPr>
      </w:pPr>
    </w:p>
    <w:p>
      <w:pPr>
        <w:pStyle w:val="BodyText"/>
        <w:spacing w:line="259" w:lineRule="auto" w:before="0"/>
        <w:ind w:right="229"/>
      </w:pPr>
      <w:r>
        <w:rPr/>
        <w:t>The</w:t>
      </w:r>
      <w:r>
        <w:rPr>
          <w:spacing w:val="-4"/>
        </w:rPr>
        <w:t> </w:t>
      </w:r>
      <w:r>
        <w:rPr/>
        <w:t>main</w:t>
      </w:r>
      <w:r>
        <w:rPr>
          <w:spacing w:val="-3"/>
        </w:rPr>
        <w:t> </w:t>
      </w:r>
      <w:r>
        <w:rPr/>
        <w:t>practical</w:t>
      </w:r>
      <w:r>
        <w:rPr>
          <w:spacing w:val="-3"/>
        </w:rPr>
        <w:t> </w:t>
      </w:r>
      <w:r>
        <w:rPr/>
        <w:t>point</w:t>
      </w:r>
      <w:r>
        <w:rPr>
          <w:spacing w:val="-4"/>
        </w:rPr>
        <w:t> </w:t>
      </w:r>
      <w:r>
        <w:rPr/>
        <w:t>is</w:t>
      </w:r>
      <w:r>
        <w:rPr>
          <w:spacing w:val="-4"/>
        </w:rPr>
        <w:t> </w:t>
      </w:r>
      <w:r>
        <w:rPr/>
        <w:t>that</w:t>
      </w:r>
      <w:r>
        <w:rPr>
          <w:spacing w:val="-3"/>
        </w:rPr>
        <w:t> </w:t>
      </w:r>
      <w:r>
        <w:rPr/>
        <w:t>a</w:t>
      </w:r>
      <w:r>
        <w:rPr>
          <w:spacing w:val="-3"/>
        </w:rPr>
        <w:t> </w:t>
      </w:r>
      <w:r>
        <w:rPr/>
        <w:t>good</w:t>
      </w:r>
      <w:r>
        <w:rPr>
          <w:spacing w:val="-3"/>
        </w:rPr>
        <w:t> </w:t>
      </w:r>
      <w:r>
        <w:rPr/>
        <w:t>safety</w:t>
      </w:r>
      <w:r>
        <w:rPr>
          <w:spacing w:val="-4"/>
        </w:rPr>
        <w:t> </w:t>
      </w:r>
      <w:r>
        <w:rPr/>
        <w:t>intervention</w:t>
      </w:r>
      <w:r>
        <w:rPr>
          <w:spacing w:val="-3"/>
        </w:rPr>
        <w:t> </w:t>
      </w:r>
      <w:r>
        <w:rPr/>
        <w:t>should</w:t>
      </w:r>
      <w:r>
        <w:rPr>
          <w:spacing w:val="-4"/>
        </w:rPr>
        <w:t> </w:t>
      </w:r>
      <w:r>
        <w:rPr/>
        <w:t>reduce</w:t>
      </w:r>
      <w:r>
        <w:rPr>
          <w:spacing w:val="-4"/>
        </w:rPr>
        <w:t> </w:t>
      </w:r>
      <w:r>
        <w:rPr/>
        <w:t>harmful</w:t>
      </w:r>
      <w:r>
        <w:rPr>
          <w:spacing w:val="-4"/>
        </w:rPr>
        <w:t> </w:t>
      </w:r>
      <w:r>
        <w:rPr/>
        <w:t>compliance</w:t>
      </w:r>
      <w:r>
        <w:rPr>
          <w:spacing w:val="-3"/>
        </w:rPr>
        <w:t> </w:t>
      </w:r>
      <w:r>
        <w:rPr/>
        <w:t>without</w:t>
      </w:r>
      <w:r>
        <w:rPr>
          <w:spacing w:val="-3"/>
        </w:rPr>
        <w:t> </w:t>
      </w:r>
      <w:r>
        <w:rPr/>
        <w:t>making</w:t>
      </w:r>
      <w:r>
        <w:rPr>
          <w:spacing w:val="-3"/>
        </w:rPr>
        <w:t> </w:t>
      </w:r>
      <w:r>
        <w:rPr/>
        <w:t>the</w:t>
      </w:r>
      <w:r>
        <w:rPr>
          <w:spacing w:val="-3"/>
        </w:rPr>
        <w:t> </w:t>
      </w:r>
      <w:r>
        <w:rPr/>
        <w:t>model unnecessarily refuse harmless visual questions. Matched text-and-image prompts, controlled interventions, and tests on models that were not used during development would make claims about safety-related neurons more convincing.</w:t>
      </w:r>
    </w:p>
    <w:p>
      <w:pPr>
        <w:pStyle w:val="Heading1"/>
        <w:spacing w:before="100"/>
        <w:ind w:firstLine="0"/>
      </w:pPr>
      <w:bookmarkStart w:name="References" w:id="28"/>
      <w:bookmarkEnd w:id="28"/>
      <w:r>
        <w:rPr>
          <w:b w:val="0"/>
        </w:rPr>
      </w:r>
      <w:r>
        <w:rPr>
          <w:color w:val="1E3763"/>
          <w:spacing w:val="-2"/>
        </w:rPr>
        <w:t>References</w:t>
      </w:r>
    </w:p>
    <w:p>
      <w:pPr>
        <w:pStyle w:val="BodyText"/>
        <w:spacing w:before="67"/>
        <w:ind w:left="492" w:right="293" w:hanging="317"/>
      </w:pPr>
      <w:r>
        <w:rPr/>
        <w:t>Chen, J., Wang, X., Yao, Z., Bai, Y., Hou, L., &amp; Li, J. (2025). Towards Understanding Safety Alignment: A Mechanistic Perspective from Safety Neurons. Advances in Neural Information Processing Systems 38. </w:t>
      </w:r>
      <w:hyperlink r:id="rId7">
        <w:r>
          <w:rPr>
            <w:spacing w:val="-2"/>
          </w:rPr>
          <w:t>https://papers.neurips.cc/paper_files/paper/2025/hash/12a00d85a76fe258e1242c3aced03250-Abstract-Conference.html</w:t>
        </w:r>
      </w:hyperlink>
    </w:p>
    <w:p>
      <w:pPr>
        <w:pStyle w:val="BodyText"/>
        <w:spacing w:before="61"/>
        <w:ind w:left="492" w:right="383" w:hanging="317"/>
      </w:pPr>
      <w:r>
        <w:rPr/>
        <w:t>D’Incà, M., Peruzzo, E., Xu, X., Shi, H., Sebe, N., &amp; Mancini, M. (2026). Safe Vision-Language Models via Unsafe Weights</w:t>
      </w:r>
      <w:r>
        <w:rPr>
          <w:spacing w:val="-4"/>
        </w:rPr>
        <w:t> </w:t>
      </w:r>
      <w:r>
        <w:rPr/>
        <w:t>Manipulation.</w:t>
      </w:r>
      <w:r>
        <w:rPr>
          <w:spacing w:val="-4"/>
        </w:rPr>
        <w:t> </w:t>
      </w:r>
      <w:r>
        <w:rPr/>
        <w:t>Proceedings</w:t>
      </w:r>
      <w:r>
        <w:rPr>
          <w:spacing w:val="-4"/>
        </w:rPr>
        <w:t> </w:t>
      </w:r>
      <w:r>
        <w:rPr/>
        <w:t>of</w:t>
      </w:r>
      <w:r>
        <w:rPr>
          <w:spacing w:val="-3"/>
        </w:rPr>
        <w:t> </w:t>
      </w:r>
      <w:r>
        <w:rPr/>
        <w:t>the</w:t>
      </w:r>
      <w:r>
        <w:rPr>
          <w:spacing w:val="-3"/>
        </w:rPr>
        <w:t> </w:t>
      </w:r>
      <w:r>
        <w:rPr/>
        <w:t>IEEE/CVF</w:t>
      </w:r>
      <w:r>
        <w:rPr>
          <w:spacing w:val="-4"/>
        </w:rPr>
        <w:t> </w:t>
      </w:r>
      <w:r>
        <w:rPr/>
        <w:t>Winter</w:t>
      </w:r>
      <w:r>
        <w:rPr>
          <w:spacing w:val="-4"/>
        </w:rPr>
        <w:t> </w:t>
      </w:r>
      <w:r>
        <w:rPr/>
        <w:t>Conference</w:t>
      </w:r>
      <w:r>
        <w:rPr>
          <w:spacing w:val="-3"/>
        </w:rPr>
        <w:t> </w:t>
      </w:r>
      <w:r>
        <w:rPr/>
        <w:t>on</w:t>
      </w:r>
      <w:r>
        <w:rPr>
          <w:spacing w:val="-4"/>
        </w:rPr>
        <w:t> </w:t>
      </w:r>
      <w:r>
        <w:rPr/>
        <w:t>Applications</w:t>
      </w:r>
      <w:r>
        <w:rPr>
          <w:spacing w:val="-4"/>
        </w:rPr>
        <w:t> </w:t>
      </w:r>
      <w:r>
        <w:rPr/>
        <w:t>of</w:t>
      </w:r>
      <w:r>
        <w:rPr>
          <w:spacing w:val="-4"/>
        </w:rPr>
        <w:t> </w:t>
      </w:r>
      <w:r>
        <w:rPr/>
        <w:t>Computer</w:t>
      </w:r>
      <w:r>
        <w:rPr>
          <w:spacing w:val="-3"/>
        </w:rPr>
        <w:t> </w:t>
      </w:r>
      <w:r>
        <w:rPr/>
        <w:t>Vision,</w:t>
      </w:r>
      <w:r>
        <w:rPr>
          <w:spacing w:val="-4"/>
        </w:rPr>
        <w:t> </w:t>
      </w:r>
      <w:r>
        <w:rPr/>
        <w:t>4682–4692. </w:t>
      </w:r>
      <w:hyperlink r:id="rId8">
        <w:r>
          <w:rPr/>
          <w:t>https://openaccess.thecvf.com/content/WACV2026/html/Dinca_Safe_Vision-</w:t>
        </w:r>
        <w:r>
          <w:rPr>
            <w:spacing w:val="-2"/>
          </w:rPr>
          <w:t>Language_Models_via_Unsafe_Weights_Manipulation_WACV_2026_paper.html</w:t>
        </w:r>
      </w:hyperlink>
    </w:p>
    <w:p>
      <w:pPr>
        <w:pStyle w:val="BodyText"/>
        <w:ind w:left="492" w:right="287" w:hanging="317"/>
      </w:pPr>
      <w:r>
        <w:rPr/>
        <w:t>Fu,</w:t>
      </w:r>
      <w:r>
        <w:rPr>
          <w:spacing w:val="-3"/>
        </w:rPr>
        <w:t> </w:t>
      </w:r>
      <w:r>
        <w:rPr/>
        <w:t>J.,</w:t>
      </w:r>
      <w:r>
        <w:rPr>
          <w:spacing w:val="-3"/>
        </w:rPr>
        <w:t> </w:t>
      </w:r>
      <w:r>
        <w:rPr/>
        <w:t>Lou,</w:t>
      </w:r>
      <w:r>
        <w:rPr>
          <w:spacing w:val="-3"/>
        </w:rPr>
        <w:t> </w:t>
      </w:r>
      <w:r>
        <w:rPr/>
        <w:t>Y.,</w:t>
      </w:r>
      <w:r>
        <w:rPr>
          <w:spacing w:val="-3"/>
        </w:rPr>
        <w:t> </w:t>
      </w:r>
      <w:r>
        <w:rPr/>
        <w:t>Si,</w:t>
      </w:r>
      <w:r>
        <w:rPr>
          <w:spacing w:val="-3"/>
        </w:rPr>
        <w:t> </w:t>
      </w:r>
      <w:r>
        <w:rPr/>
        <w:t>Q.,</w:t>
      </w:r>
      <w:r>
        <w:rPr>
          <w:spacing w:val="-3"/>
        </w:rPr>
        <w:t> </w:t>
      </w:r>
      <w:r>
        <w:rPr/>
        <w:t>Zhang,</w:t>
      </w:r>
      <w:r>
        <w:rPr>
          <w:spacing w:val="-3"/>
        </w:rPr>
        <w:t> </w:t>
      </w:r>
      <w:r>
        <w:rPr/>
        <w:t>S.,</w:t>
      </w:r>
      <w:r>
        <w:rPr>
          <w:spacing w:val="-3"/>
        </w:rPr>
        <w:t> </w:t>
      </w:r>
      <w:r>
        <w:rPr/>
        <w:t>&amp;</w:t>
      </w:r>
      <w:r>
        <w:rPr>
          <w:spacing w:val="-3"/>
        </w:rPr>
        <w:t> </w:t>
      </w:r>
      <w:r>
        <w:rPr/>
        <w:t>Su,</w:t>
      </w:r>
      <w:r>
        <w:rPr>
          <w:spacing w:val="-3"/>
        </w:rPr>
        <w:t> </w:t>
      </w:r>
      <w:r>
        <w:rPr/>
        <w:t>S.</w:t>
      </w:r>
      <w:r>
        <w:rPr>
          <w:spacing w:val="-3"/>
        </w:rPr>
        <w:t> </w:t>
      </w:r>
      <w:r>
        <w:rPr/>
        <w:t>(2026).</w:t>
      </w:r>
      <w:r>
        <w:rPr>
          <w:spacing w:val="-3"/>
        </w:rPr>
        <w:t> </w:t>
      </w:r>
      <w:r>
        <w:rPr/>
        <w:t>Diagnosing</w:t>
      </w:r>
      <w:r>
        <w:rPr>
          <w:spacing w:val="-3"/>
        </w:rPr>
        <w:t> </w:t>
      </w:r>
      <w:r>
        <w:rPr/>
        <w:t>and</w:t>
      </w:r>
      <w:r>
        <w:rPr>
          <w:spacing w:val="-2"/>
        </w:rPr>
        <w:t> </w:t>
      </w:r>
      <w:r>
        <w:rPr/>
        <w:t>Repairing</w:t>
      </w:r>
      <w:r>
        <w:rPr>
          <w:spacing w:val="-3"/>
        </w:rPr>
        <w:t> </w:t>
      </w:r>
      <w:r>
        <w:rPr/>
        <w:t>Unsafe</w:t>
      </w:r>
      <w:r>
        <w:rPr>
          <w:spacing w:val="-2"/>
        </w:rPr>
        <w:t> </w:t>
      </w:r>
      <w:r>
        <w:rPr/>
        <w:t>Channels</w:t>
      </w:r>
      <w:r>
        <w:rPr>
          <w:spacing w:val="-2"/>
        </w:rPr>
        <w:t> </w:t>
      </w:r>
      <w:r>
        <w:rPr/>
        <w:t>in</w:t>
      </w:r>
      <w:r>
        <w:rPr>
          <w:spacing w:val="-2"/>
        </w:rPr>
        <w:t> </w:t>
      </w:r>
      <w:r>
        <w:rPr/>
        <w:t>Vision-Language</w:t>
      </w:r>
      <w:r>
        <w:rPr>
          <w:spacing w:val="-2"/>
        </w:rPr>
        <w:t> </w:t>
      </w:r>
      <w:r>
        <w:rPr/>
        <w:t>Models via Causal Discovery and Dual-Modal Safety Subspace Projection. Proceedings of the IEEE/CVF Conference on Computer Vision and Pattern Recognition, 31693–31702. </w:t>
      </w:r>
      <w:hyperlink r:id="rId9">
        <w:r>
          <w:rPr/>
          <w:t>https://openaccess.thecvf.com/content/CVPR2026/html/Fu_Diagnosing_and_Repairing_Unsafe_Channels_in_Vision-</w:t>
        </w:r>
        <w:r>
          <w:rPr>
            <w:spacing w:val="-2"/>
          </w:rPr>
          <w:t>Language_Models_via_Causal_CVPR_2026_paper.html</w:t>
        </w:r>
      </w:hyperlink>
    </w:p>
    <w:p>
      <w:pPr>
        <w:pStyle w:val="BodyText"/>
        <w:spacing w:before="63"/>
        <w:ind w:left="492" w:hanging="317"/>
      </w:pPr>
      <w:r>
        <w:rPr/>
        <w:t>Gupta,</w:t>
      </w:r>
      <w:r>
        <w:rPr>
          <w:spacing w:val="-4"/>
        </w:rPr>
        <w:t> </w:t>
      </w:r>
      <w:r>
        <w:rPr/>
        <w:t>M.,</w:t>
      </w:r>
      <w:r>
        <w:rPr>
          <w:spacing w:val="-4"/>
        </w:rPr>
        <w:t> </w:t>
      </w:r>
      <w:r>
        <w:rPr/>
        <w:t>&amp;</w:t>
      </w:r>
      <w:r>
        <w:rPr>
          <w:spacing w:val="-4"/>
        </w:rPr>
        <w:t> </w:t>
      </w:r>
      <w:r>
        <w:rPr/>
        <w:t>Chakraborty,</w:t>
      </w:r>
      <w:r>
        <w:rPr>
          <w:spacing w:val="-4"/>
        </w:rPr>
        <w:t> </w:t>
      </w:r>
      <w:r>
        <w:rPr/>
        <w:t>T.</w:t>
      </w:r>
      <w:r>
        <w:rPr>
          <w:spacing w:val="-4"/>
        </w:rPr>
        <w:t> </w:t>
      </w:r>
      <w:r>
        <w:rPr/>
        <w:t>(2026).</w:t>
      </w:r>
      <w:r>
        <w:rPr>
          <w:spacing w:val="-4"/>
        </w:rPr>
        <w:t> </w:t>
      </w:r>
      <w:r>
        <w:rPr/>
        <w:t>When</w:t>
      </w:r>
      <w:r>
        <w:rPr>
          <w:spacing w:val="-3"/>
        </w:rPr>
        <w:t> </w:t>
      </w:r>
      <w:r>
        <w:rPr/>
        <w:t>Safety</w:t>
      </w:r>
      <w:r>
        <w:rPr>
          <w:spacing w:val="-3"/>
        </w:rPr>
        <w:t> </w:t>
      </w:r>
      <w:r>
        <w:rPr/>
        <w:t>Overrides</w:t>
      </w:r>
      <w:r>
        <w:rPr>
          <w:spacing w:val="-4"/>
        </w:rPr>
        <w:t> </w:t>
      </w:r>
      <w:r>
        <w:rPr/>
        <w:t>Vision:</w:t>
      </w:r>
      <w:r>
        <w:rPr>
          <w:spacing w:val="-4"/>
        </w:rPr>
        <w:t> </w:t>
      </w:r>
      <w:r>
        <w:rPr/>
        <w:t>Exploring</w:t>
      </w:r>
      <w:r>
        <w:rPr>
          <w:spacing w:val="-4"/>
        </w:rPr>
        <w:t> </w:t>
      </w:r>
      <w:r>
        <w:rPr/>
        <w:t>Dynamics</w:t>
      </w:r>
      <w:r>
        <w:rPr>
          <w:spacing w:val="-4"/>
        </w:rPr>
        <w:t> </w:t>
      </w:r>
      <w:r>
        <w:rPr/>
        <w:t>between</w:t>
      </w:r>
      <w:r>
        <w:rPr>
          <w:spacing w:val="-4"/>
        </w:rPr>
        <w:t> </w:t>
      </w:r>
      <w:r>
        <w:rPr/>
        <w:t>Vision</w:t>
      </w:r>
      <w:r>
        <w:rPr>
          <w:spacing w:val="-3"/>
        </w:rPr>
        <w:t> </w:t>
      </w:r>
      <w:r>
        <w:rPr/>
        <w:t>Influence</w:t>
      </w:r>
      <w:r>
        <w:rPr>
          <w:spacing w:val="-4"/>
        </w:rPr>
        <w:t> </w:t>
      </w:r>
      <w:r>
        <w:rPr/>
        <w:t>and Safety Alignment in Vision-Language Models. arXiv:2608.18628. </w:t>
      </w:r>
      <w:hyperlink r:id="rId10">
        <w:r>
          <w:rPr/>
          <w:t>https://arxiv.org/abs/2608.18628</w:t>
        </w:r>
      </w:hyperlink>
    </w:p>
    <w:p>
      <w:pPr>
        <w:pStyle w:val="BodyText"/>
        <w:spacing w:before="61"/>
        <w:ind w:left="492" w:hanging="317"/>
      </w:pPr>
      <w:r>
        <w:rPr/>
        <w:t>Li,</w:t>
      </w:r>
      <w:r>
        <w:rPr>
          <w:spacing w:val="-3"/>
        </w:rPr>
        <w:t> </w:t>
      </w:r>
      <w:r>
        <w:rPr/>
        <w:t>J.,</w:t>
      </w:r>
      <w:r>
        <w:rPr>
          <w:spacing w:val="-3"/>
        </w:rPr>
        <w:t> </w:t>
      </w:r>
      <w:r>
        <w:rPr/>
        <w:t>Zhang,</w:t>
      </w:r>
      <w:r>
        <w:rPr>
          <w:spacing w:val="-3"/>
        </w:rPr>
        <w:t> </w:t>
      </w:r>
      <w:r>
        <w:rPr/>
        <w:t>J.,</w:t>
      </w:r>
      <w:r>
        <w:rPr>
          <w:spacing w:val="-3"/>
        </w:rPr>
        <w:t> </w:t>
      </w:r>
      <w:r>
        <w:rPr/>
        <w:t>Vo,</w:t>
      </w:r>
      <w:r>
        <w:rPr>
          <w:spacing w:val="-3"/>
        </w:rPr>
        <w:t> </w:t>
      </w:r>
      <w:r>
        <w:rPr/>
        <w:t>D.</w:t>
      </w:r>
      <w:r>
        <w:rPr>
          <w:spacing w:val="-3"/>
        </w:rPr>
        <w:t> </w:t>
      </w:r>
      <w:r>
        <w:rPr/>
        <w:t>M.,</w:t>
      </w:r>
      <w:r>
        <w:rPr>
          <w:spacing w:val="-3"/>
        </w:rPr>
        <w:t> </w:t>
      </w:r>
      <w:r>
        <w:rPr/>
        <w:t>Nguyen,</w:t>
      </w:r>
      <w:r>
        <w:rPr>
          <w:spacing w:val="-3"/>
        </w:rPr>
        <w:t> </w:t>
      </w:r>
      <w:r>
        <w:rPr/>
        <w:t>H.</w:t>
      </w:r>
      <w:r>
        <w:rPr>
          <w:spacing w:val="-3"/>
        </w:rPr>
        <w:t> </w:t>
      </w:r>
      <w:r>
        <w:rPr/>
        <w:t>H.,</w:t>
      </w:r>
      <w:r>
        <w:rPr>
          <w:spacing w:val="-3"/>
        </w:rPr>
        <w:t> </w:t>
      </w:r>
      <w:r>
        <w:rPr/>
        <w:t>Kavumba,</w:t>
      </w:r>
      <w:r>
        <w:rPr>
          <w:spacing w:val="-3"/>
        </w:rPr>
        <w:t> </w:t>
      </w:r>
      <w:r>
        <w:rPr/>
        <w:t>P.,</w:t>
      </w:r>
      <w:r>
        <w:rPr>
          <w:spacing w:val="-3"/>
        </w:rPr>
        <w:t> </w:t>
      </w:r>
      <w:r>
        <w:rPr/>
        <w:t>&amp;</w:t>
      </w:r>
      <w:r>
        <w:rPr>
          <w:spacing w:val="-3"/>
        </w:rPr>
        <w:t> </w:t>
      </w:r>
      <w:r>
        <w:rPr/>
        <w:t>Wataoka,</w:t>
      </w:r>
      <w:r>
        <w:rPr>
          <w:spacing w:val="-3"/>
        </w:rPr>
        <w:t> </w:t>
      </w:r>
      <w:r>
        <w:rPr/>
        <w:t>K.</w:t>
      </w:r>
      <w:r>
        <w:rPr>
          <w:spacing w:val="-3"/>
        </w:rPr>
        <w:t> </w:t>
      </w:r>
      <w:r>
        <w:rPr/>
        <w:t>(2026).</w:t>
      </w:r>
      <w:r>
        <w:rPr>
          <w:spacing w:val="-3"/>
        </w:rPr>
        <w:t> </w:t>
      </w:r>
      <w:r>
        <w:rPr/>
        <w:t>Do</w:t>
      </w:r>
      <w:r>
        <w:rPr>
          <w:spacing w:val="-2"/>
        </w:rPr>
        <w:t> </w:t>
      </w:r>
      <w:r>
        <w:rPr/>
        <w:t>VLMs</w:t>
      </w:r>
      <w:r>
        <w:rPr>
          <w:spacing w:val="-2"/>
        </w:rPr>
        <w:t> </w:t>
      </w:r>
      <w:r>
        <w:rPr/>
        <w:t>Share</w:t>
      </w:r>
      <w:r>
        <w:rPr>
          <w:spacing w:val="-2"/>
        </w:rPr>
        <w:t> </w:t>
      </w:r>
      <w:r>
        <w:rPr/>
        <w:t>Safety</w:t>
      </w:r>
      <w:r>
        <w:rPr>
          <w:spacing w:val="-3"/>
        </w:rPr>
        <w:t> </w:t>
      </w:r>
      <w:r>
        <w:rPr/>
        <w:t>Neurons</w:t>
      </w:r>
      <w:r>
        <w:rPr>
          <w:spacing w:val="-3"/>
        </w:rPr>
        <w:t> </w:t>
      </w:r>
      <w:r>
        <w:rPr/>
        <w:t>Across Modalities? arXiv:2608.30750 (accepted to the EMNLP 2026 main conference). </w:t>
      </w:r>
      <w:hyperlink r:id="rId11">
        <w:r>
          <w:rPr/>
          <w:t>https://arxiv.org/abs/2608.30750</w:t>
        </w:r>
      </w:hyperlink>
    </w:p>
    <w:p>
      <w:pPr>
        <w:pStyle w:val="BodyText"/>
        <w:spacing w:before="61"/>
        <w:ind w:left="492" w:right="229" w:hanging="317"/>
      </w:pPr>
      <w:r>
        <w:rPr/>
        <w:t>Li, Q., Geng, J., Zhu, D., Chen, Z., Song, K., Ma, L., &amp; Karray, F. (2025). Internal Activation Revision: Safeguarding Vision</w:t>
      </w:r>
      <w:r>
        <w:rPr>
          <w:spacing w:val="-5"/>
        </w:rPr>
        <w:t> </w:t>
      </w:r>
      <w:r>
        <w:rPr/>
        <w:t>Language</w:t>
      </w:r>
      <w:r>
        <w:rPr>
          <w:spacing w:val="-5"/>
        </w:rPr>
        <w:t> </w:t>
      </w:r>
      <w:r>
        <w:rPr/>
        <w:t>Models</w:t>
      </w:r>
      <w:r>
        <w:rPr>
          <w:spacing w:val="-5"/>
        </w:rPr>
        <w:t> </w:t>
      </w:r>
      <w:r>
        <w:rPr/>
        <w:t>Without</w:t>
      </w:r>
      <w:r>
        <w:rPr>
          <w:spacing w:val="-5"/>
        </w:rPr>
        <w:t> </w:t>
      </w:r>
      <w:r>
        <w:rPr/>
        <w:t>Parameter</w:t>
      </w:r>
      <w:r>
        <w:rPr>
          <w:spacing w:val="-5"/>
        </w:rPr>
        <w:t> </w:t>
      </w:r>
      <w:r>
        <w:rPr/>
        <w:t>Update.</w:t>
      </w:r>
      <w:r>
        <w:rPr>
          <w:spacing w:val="-5"/>
        </w:rPr>
        <w:t> </w:t>
      </w:r>
      <w:r>
        <w:rPr/>
        <w:t>Proceedings</w:t>
      </w:r>
      <w:r>
        <w:rPr>
          <w:spacing w:val="-4"/>
        </w:rPr>
        <w:t> </w:t>
      </w:r>
      <w:r>
        <w:rPr/>
        <w:t>of</w:t>
      </w:r>
      <w:r>
        <w:rPr>
          <w:spacing w:val="-5"/>
        </w:rPr>
        <w:t> </w:t>
      </w:r>
      <w:r>
        <w:rPr/>
        <w:t>the</w:t>
      </w:r>
      <w:r>
        <w:rPr>
          <w:spacing w:val="-4"/>
        </w:rPr>
        <w:t> </w:t>
      </w:r>
      <w:r>
        <w:rPr/>
        <w:t>AAAI</w:t>
      </w:r>
      <w:r>
        <w:rPr>
          <w:spacing w:val="-4"/>
        </w:rPr>
        <w:t> </w:t>
      </w:r>
      <w:r>
        <w:rPr/>
        <w:t>Conference</w:t>
      </w:r>
      <w:r>
        <w:rPr>
          <w:spacing w:val="-4"/>
        </w:rPr>
        <w:t> </w:t>
      </w:r>
      <w:r>
        <w:rPr/>
        <w:t>on</w:t>
      </w:r>
      <w:r>
        <w:rPr>
          <w:spacing w:val="-5"/>
        </w:rPr>
        <w:t> </w:t>
      </w:r>
      <w:r>
        <w:rPr/>
        <w:t>Artificial</w:t>
      </w:r>
      <w:r>
        <w:rPr>
          <w:spacing w:val="-5"/>
        </w:rPr>
        <w:t> </w:t>
      </w:r>
      <w:r>
        <w:rPr/>
        <w:t>Intelligence, 39(26), 27428–27436. </w:t>
      </w:r>
      <w:hyperlink r:id="rId12">
        <w:r>
          <w:rPr/>
          <w:t>https://doi.org/10.1609/aaai.v39i26.34954</w:t>
        </w:r>
      </w:hyperlink>
    </w:p>
    <w:p>
      <w:pPr>
        <w:pStyle w:val="BodyText"/>
        <w:ind w:left="492" w:right="221" w:hanging="317"/>
      </w:pPr>
      <w:r>
        <w:rPr/>
        <w:t>Page, M. J., McKenzie, J. E., Bossuyt, P. M., Boutron, I., Hoffmann, T. C., Mulrow, C. D., et al. (2021). The PRISMA</w:t>
      </w:r>
      <w:r>
        <w:rPr/>
        <w:t> 2020</w:t>
      </w:r>
      <w:r>
        <w:rPr>
          <w:spacing w:val="-5"/>
        </w:rPr>
        <w:t> </w:t>
      </w:r>
      <w:r>
        <w:rPr/>
        <w:t>statement:</w:t>
      </w:r>
      <w:r>
        <w:rPr>
          <w:spacing w:val="-5"/>
        </w:rPr>
        <w:t> </w:t>
      </w:r>
      <w:r>
        <w:rPr/>
        <w:t>An</w:t>
      </w:r>
      <w:r>
        <w:rPr>
          <w:spacing w:val="-4"/>
        </w:rPr>
        <w:t> </w:t>
      </w:r>
      <w:r>
        <w:rPr/>
        <w:t>updated</w:t>
      </w:r>
      <w:r>
        <w:rPr>
          <w:spacing w:val="-4"/>
        </w:rPr>
        <w:t> </w:t>
      </w:r>
      <w:r>
        <w:rPr/>
        <w:t>guideline</w:t>
      </w:r>
      <w:r>
        <w:rPr>
          <w:spacing w:val="-4"/>
        </w:rPr>
        <w:t> </w:t>
      </w:r>
      <w:r>
        <w:rPr/>
        <w:t>for</w:t>
      </w:r>
      <w:r>
        <w:rPr>
          <w:spacing w:val="-5"/>
        </w:rPr>
        <w:t> </w:t>
      </w:r>
      <w:r>
        <w:rPr/>
        <w:t>reporting</w:t>
      </w:r>
      <w:r>
        <w:rPr>
          <w:spacing w:val="-4"/>
        </w:rPr>
        <w:t> </w:t>
      </w:r>
      <w:r>
        <w:rPr/>
        <w:t>systematic</w:t>
      </w:r>
      <w:r>
        <w:rPr>
          <w:spacing w:val="-4"/>
        </w:rPr>
        <w:t> </w:t>
      </w:r>
      <w:r>
        <w:rPr/>
        <w:t>reviews.</w:t>
      </w:r>
      <w:r>
        <w:rPr>
          <w:spacing w:val="-5"/>
        </w:rPr>
        <w:t> </w:t>
      </w:r>
      <w:r>
        <w:rPr/>
        <w:t>BMJ,</w:t>
      </w:r>
      <w:r>
        <w:rPr>
          <w:spacing w:val="-5"/>
        </w:rPr>
        <w:t> </w:t>
      </w:r>
      <w:r>
        <w:rPr/>
        <w:t>372,</w:t>
      </w:r>
      <w:r>
        <w:rPr>
          <w:spacing w:val="-5"/>
        </w:rPr>
        <w:t> </w:t>
      </w:r>
      <w:r>
        <w:rPr/>
        <w:t>n71.</w:t>
      </w:r>
      <w:r>
        <w:rPr>
          <w:spacing w:val="-5"/>
        </w:rPr>
        <w:t> </w:t>
      </w:r>
      <w:hyperlink r:id="rId13">
        <w:r>
          <w:rPr/>
          <w:t>https://doi.org/10.1136/bmj.n71</w:t>
        </w:r>
      </w:hyperlink>
    </w:p>
    <w:p>
      <w:pPr>
        <w:pStyle w:val="BodyText"/>
        <w:spacing w:before="61"/>
        <w:ind w:right="3700"/>
      </w:pPr>
      <w:r>
        <w:rPr/>
        <w:t>PRISMA</w:t>
      </w:r>
      <w:r>
        <w:rPr>
          <w:spacing w:val="-6"/>
        </w:rPr>
        <w:t> </w:t>
      </w:r>
      <w:r>
        <w:rPr/>
        <w:t>Statement.</w:t>
      </w:r>
      <w:r>
        <w:rPr>
          <w:spacing w:val="-6"/>
        </w:rPr>
        <w:t> </w:t>
      </w:r>
      <w:r>
        <w:rPr/>
        <w:t>(2020).</w:t>
      </w:r>
      <w:r>
        <w:rPr>
          <w:spacing w:val="-6"/>
        </w:rPr>
        <w:t> </w:t>
      </w:r>
      <w:r>
        <w:rPr/>
        <w:t>PRISMA</w:t>
      </w:r>
      <w:r>
        <w:rPr>
          <w:spacing w:val="-6"/>
        </w:rPr>
        <w:t> </w:t>
      </w:r>
      <w:r>
        <w:rPr/>
        <w:t>2020</w:t>
      </w:r>
      <w:r>
        <w:rPr>
          <w:spacing w:val="-5"/>
        </w:rPr>
        <w:t> </w:t>
      </w:r>
      <w:r>
        <w:rPr/>
        <w:t>flow</w:t>
      </w:r>
      <w:r>
        <w:rPr>
          <w:spacing w:val="-6"/>
        </w:rPr>
        <w:t> </w:t>
      </w:r>
      <w:r>
        <w:rPr/>
        <w:t>diagram</w:t>
      </w:r>
      <w:r>
        <w:rPr>
          <w:spacing w:val="-6"/>
        </w:rPr>
        <w:t> </w:t>
      </w:r>
      <w:r>
        <w:rPr/>
        <w:t>and</w:t>
      </w:r>
      <w:r>
        <w:rPr>
          <w:spacing w:val="-6"/>
        </w:rPr>
        <w:t> </w:t>
      </w:r>
      <w:r>
        <w:rPr/>
        <w:t>checklist</w:t>
      </w:r>
      <w:r>
        <w:rPr>
          <w:spacing w:val="-5"/>
        </w:rPr>
        <w:t> </w:t>
      </w:r>
      <w:r>
        <w:rPr/>
        <w:t>resources. </w:t>
      </w:r>
      <w:hyperlink r:id="rId14">
        <w:r>
          <w:rPr>
            <w:spacing w:val="-2"/>
          </w:rPr>
          <w:t>https://www.prisma-statement.org/prisma-2020-flow-diagram</w:t>
        </w:r>
      </w:hyperlink>
    </w:p>
    <w:p>
      <w:pPr>
        <w:pStyle w:val="BodyText"/>
        <w:spacing w:before="61"/>
        <w:ind w:left="492" w:hanging="317"/>
      </w:pPr>
      <w:r>
        <w:rPr/>
        <w:t>Shi,</w:t>
      </w:r>
      <w:r>
        <w:rPr>
          <w:spacing w:val="-3"/>
        </w:rPr>
        <w:t> </w:t>
      </w:r>
      <w:r>
        <w:rPr/>
        <w:t>E.,</w:t>
      </w:r>
      <w:r>
        <w:rPr>
          <w:spacing w:val="-3"/>
        </w:rPr>
        <w:t> </w:t>
      </w:r>
      <w:r>
        <w:rPr/>
        <w:t>Shen,</w:t>
      </w:r>
      <w:r>
        <w:rPr>
          <w:spacing w:val="-3"/>
        </w:rPr>
        <w:t> </w:t>
      </w:r>
      <w:r>
        <w:rPr/>
        <w:t>F.,</w:t>
      </w:r>
      <w:r>
        <w:rPr>
          <w:spacing w:val="-3"/>
        </w:rPr>
        <w:t> </w:t>
      </w:r>
      <w:r>
        <w:rPr/>
        <w:t>Shi,</w:t>
      </w:r>
      <w:r>
        <w:rPr>
          <w:spacing w:val="-3"/>
        </w:rPr>
        <w:t> </w:t>
      </w:r>
      <w:r>
        <w:rPr/>
        <w:t>C.,</w:t>
      </w:r>
      <w:r>
        <w:rPr>
          <w:spacing w:val="-3"/>
        </w:rPr>
        <w:t> </w:t>
      </w:r>
      <w:r>
        <w:rPr/>
        <w:t>Miao,</w:t>
      </w:r>
      <w:r>
        <w:rPr>
          <w:spacing w:val="-3"/>
        </w:rPr>
        <w:t> </w:t>
      </w:r>
      <w:r>
        <w:rPr/>
        <w:t>S.,</w:t>
      </w:r>
      <w:r>
        <w:rPr>
          <w:spacing w:val="-3"/>
        </w:rPr>
        <w:t> </w:t>
      </w:r>
      <w:r>
        <w:rPr/>
        <w:t>Zhu,</w:t>
      </w:r>
      <w:r>
        <w:rPr>
          <w:spacing w:val="-3"/>
        </w:rPr>
        <w:t> </w:t>
      </w:r>
      <w:r>
        <w:rPr/>
        <w:t>L.,</w:t>
      </w:r>
      <w:r>
        <w:rPr>
          <w:spacing w:val="-3"/>
        </w:rPr>
        <w:t> </w:t>
      </w:r>
      <w:r>
        <w:rPr/>
        <w:t>Shao,</w:t>
      </w:r>
      <w:r>
        <w:rPr>
          <w:spacing w:val="-3"/>
        </w:rPr>
        <w:t> </w:t>
      </w:r>
      <w:r>
        <w:rPr/>
        <w:t>P.,</w:t>
      </w:r>
      <w:r>
        <w:rPr>
          <w:spacing w:val="-3"/>
        </w:rPr>
        <w:t> </w:t>
      </w:r>
      <w:r>
        <w:rPr/>
        <w:t>Tang,</w:t>
      </w:r>
      <w:r>
        <w:rPr>
          <w:spacing w:val="-3"/>
        </w:rPr>
        <w:t> </w:t>
      </w:r>
      <w:r>
        <w:rPr/>
        <w:t>J.,</w:t>
      </w:r>
      <w:r>
        <w:rPr>
          <w:spacing w:val="-3"/>
        </w:rPr>
        <w:t> </w:t>
      </w:r>
      <w:r>
        <w:rPr/>
        <w:t>&amp;</w:t>
      </w:r>
      <w:r>
        <w:rPr>
          <w:spacing w:val="-3"/>
        </w:rPr>
        <w:t> </w:t>
      </w:r>
      <w:r>
        <w:rPr/>
        <w:t>Chua,</w:t>
      </w:r>
      <w:r>
        <w:rPr>
          <w:spacing w:val="-3"/>
        </w:rPr>
        <w:t> </w:t>
      </w:r>
      <w:r>
        <w:rPr/>
        <w:t>T.-S.</w:t>
      </w:r>
      <w:r>
        <w:rPr>
          <w:spacing w:val="-3"/>
        </w:rPr>
        <w:t> </w:t>
      </w:r>
      <w:r>
        <w:rPr/>
        <w:t>(2026).</w:t>
      </w:r>
      <w:r>
        <w:rPr>
          <w:spacing w:val="-3"/>
        </w:rPr>
        <w:t> </w:t>
      </w:r>
      <w:r>
        <w:rPr/>
        <w:t>Targeted</w:t>
      </w:r>
      <w:r>
        <w:rPr>
          <w:spacing w:val="-3"/>
        </w:rPr>
        <w:t> </w:t>
      </w:r>
      <w:r>
        <w:rPr/>
        <w:t>Interpretable</w:t>
      </w:r>
      <w:r>
        <w:rPr>
          <w:spacing w:val="-3"/>
        </w:rPr>
        <w:t> </w:t>
      </w:r>
      <w:r>
        <w:rPr/>
        <w:t>Safety</w:t>
      </w:r>
      <w:r>
        <w:rPr>
          <w:spacing w:val="-3"/>
        </w:rPr>
        <w:t> </w:t>
      </w:r>
      <w:r>
        <w:rPr/>
        <w:t>Neuron Enhancement for Multilingual Vision-Language Large Models. arXiv:2604.08881. </w:t>
      </w:r>
      <w:hyperlink r:id="rId15">
        <w:r>
          <w:rPr/>
          <w:t>https://arxiv.org/abs/2604.08881</w:t>
        </w:r>
      </w:hyperlink>
    </w:p>
    <w:p>
      <w:pPr>
        <w:pStyle w:val="BodyText"/>
        <w:spacing w:before="61"/>
        <w:ind w:left="492" w:right="229" w:hanging="317"/>
      </w:pPr>
      <w:r>
        <w:rPr/>
        <w:t>Wang, H., Wang, G., &amp; Zhang, H. (2025). Steering Away from Harm: An Adaptive Approach to Defending Vision Language Model Against Jailbreaks. Proceedings of the IEEE/CVF Conference on Computer Vision and Pattern Recognition, 29947–29957. </w:t>
      </w:r>
      <w:hyperlink r:id="rId16">
        <w:r>
          <w:rPr>
            <w:spacing w:val="-2"/>
          </w:rPr>
          <w:t>https://openaccess.thecvf.com/content/CVPR2025/html/Wang_Steering_Away_from_Harm_An_Adaptive_Approach_t o_Defending_Vision_CVPR_2025_paper.html</w:t>
        </w:r>
      </w:hyperlink>
    </w:p>
    <w:p>
      <w:pPr>
        <w:pStyle w:val="BodyText"/>
        <w:ind w:left="492" w:right="776" w:hanging="317"/>
        <w:jc w:val="both"/>
      </w:pPr>
      <w:r>
        <w:rPr/>
        <w:t>Xie,</w:t>
      </w:r>
      <w:r>
        <w:rPr>
          <w:spacing w:val="-2"/>
        </w:rPr>
        <w:t> </w:t>
      </w:r>
      <w:r>
        <w:rPr/>
        <w:t>C.,</w:t>
      </w:r>
      <w:r>
        <w:rPr>
          <w:spacing w:val="-2"/>
        </w:rPr>
        <w:t> </w:t>
      </w:r>
      <w:r>
        <w:rPr/>
        <w:t>Chen,</w:t>
      </w:r>
      <w:r>
        <w:rPr>
          <w:spacing w:val="-2"/>
        </w:rPr>
        <w:t> </w:t>
      </w:r>
      <w:r>
        <w:rPr/>
        <w:t>K.,</w:t>
      </w:r>
      <w:r>
        <w:rPr>
          <w:spacing w:val="-2"/>
        </w:rPr>
        <w:t> </w:t>
      </w:r>
      <w:r>
        <w:rPr/>
        <w:t>Guo,</w:t>
      </w:r>
      <w:r>
        <w:rPr>
          <w:spacing w:val="-2"/>
        </w:rPr>
        <w:t> </w:t>
      </w:r>
      <w:r>
        <w:rPr/>
        <w:t>S.,</w:t>
      </w:r>
      <w:r>
        <w:rPr>
          <w:spacing w:val="-2"/>
        </w:rPr>
        <w:t> </w:t>
      </w:r>
      <w:r>
        <w:rPr/>
        <w:t>Zhang,</w:t>
      </w:r>
      <w:r>
        <w:rPr>
          <w:spacing w:val="-2"/>
        </w:rPr>
        <w:t> </w:t>
      </w:r>
      <w:r>
        <w:rPr/>
        <w:t>S.,</w:t>
      </w:r>
      <w:r>
        <w:rPr>
          <w:spacing w:val="-2"/>
        </w:rPr>
        <w:t> </w:t>
      </w:r>
      <w:r>
        <w:rPr/>
        <w:t>Liu,</w:t>
      </w:r>
      <w:r>
        <w:rPr>
          <w:spacing w:val="-2"/>
        </w:rPr>
        <w:t> </w:t>
      </w:r>
      <w:r>
        <w:rPr/>
        <w:t>J.,</w:t>
      </w:r>
      <w:r>
        <w:rPr>
          <w:spacing w:val="-2"/>
        </w:rPr>
        <w:t> </w:t>
      </w:r>
      <w:r>
        <w:rPr/>
        <w:t>Zhang,</w:t>
      </w:r>
      <w:r>
        <w:rPr>
          <w:spacing w:val="-2"/>
        </w:rPr>
        <w:t> </w:t>
      </w:r>
      <w:r>
        <w:rPr/>
        <w:t>T.,</w:t>
      </w:r>
      <w:r>
        <w:rPr>
          <w:spacing w:val="-2"/>
        </w:rPr>
        <w:t> </w:t>
      </w:r>
      <w:r>
        <w:rPr/>
        <w:t>&amp;</w:t>
      </w:r>
      <w:r>
        <w:rPr>
          <w:spacing w:val="-2"/>
        </w:rPr>
        <w:t> </w:t>
      </w:r>
      <w:r>
        <w:rPr/>
        <w:t>Xiang,</w:t>
      </w:r>
      <w:r>
        <w:rPr>
          <w:spacing w:val="-2"/>
        </w:rPr>
        <w:t> </w:t>
      </w:r>
      <w:r>
        <w:rPr/>
        <w:t>T.</w:t>
      </w:r>
      <w:r>
        <w:rPr>
          <w:spacing w:val="-2"/>
        </w:rPr>
        <w:t> </w:t>
      </w:r>
      <w:r>
        <w:rPr/>
        <w:t>(2026).</w:t>
      </w:r>
      <w:r>
        <w:rPr>
          <w:spacing w:val="-2"/>
        </w:rPr>
        <w:t> </w:t>
      </w:r>
      <w:r>
        <w:rPr/>
        <w:t>Dissecting</w:t>
      </w:r>
      <w:r>
        <w:rPr>
          <w:spacing w:val="-1"/>
        </w:rPr>
        <w:t> </w:t>
      </w:r>
      <w:r>
        <w:rPr/>
        <w:t>the</w:t>
      </w:r>
      <w:r>
        <w:rPr>
          <w:spacing w:val="-1"/>
        </w:rPr>
        <w:t> </w:t>
      </w:r>
      <w:r>
        <w:rPr/>
        <w:t>Safety</w:t>
      </w:r>
      <w:r>
        <w:rPr>
          <w:spacing w:val="-1"/>
        </w:rPr>
        <w:t> </w:t>
      </w:r>
      <w:r>
        <w:rPr/>
        <w:t>Circuit:</w:t>
      </w:r>
      <w:r>
        <w:rPr>
          <w:spacing w:val="-2"/>
        </w:rPr>
        <w:t> </w:t>
      </w:r>
      <w:r>
        <w:rPr/>
        <w:t>Neuronal Intervention</w:t>
      </w:r>
      <w:r>
        <w:rPr>
          <w:spacing w:val="-5"/>
        </w:rPr>
        <w:t> </w:t>
      </w:r>
      <w:r>
        <w:rPr/>
        <w:t>for</w:t>
      </w:r>
      <w:r>
        <w:rPr>
          <w:spacing w:val="-4"/>
        </w:rPr>
        <w:t> </w:t>
      </w:r>
      <w:r>
        <w:rPr/>
        <w:t>Transferable</w:t>
      </w:r>
      <w:r>
        <w:rPr>
          <w:spacing w:val="-4"/>
        </w:rPr>
        <w:t> </w:t>
      </w:r>
      <w:r>
        <w:rPr/>
        <w:t>Adversarial</w:t>
      </w:r>
      <w:r>
        <w:rPr>
          <w:spacing w:val="-4"/>
        </w:rPr>
        <w:t> </w:t>
      </w:r>
      <w:r>
        <w:rPr/>
        <w:t>Attacks</w:t>
      </w:r>
      <w:r>
        <w:rPr>
          <w:spacing w:val="-5"/>
        </w:rPr>
        <w:t> </w:t>
      </w:r>
      <w:r>
        <w:rPr/>
        <w:t>on</w:t>
      </w:r>
      <w:r>
        <w:rPr>
          <w:spacing w:val="-4"/>
        </w:rPr>
        <w:t> </w:t>
      </w:r>
      <w:r>
        <w:rPr/>
        <w:t>VLMs.</w:t>
      </w:r>
      <w:r>
        <w:rPr>
          <w:spacing w:val="-5"/>
        </w:rPr>
        <w:t> </w:t>
      </w:r>
      <w:r>
        <w:rPr/>
        <w:t>Proceedings</w:t>
      </w:r>
      <w:r>
        <w:rPr>
          <w:spacing w:val="-5"/>
        </w:rPr>
        <w:t> </w:t>
      </w:r>
      <w:r>
        <w:rPr/>
        <w:t>of</w:t>
      </w:r>
      <w:r>
        <w:rPr>
          <w:spacing w:val="-5"/>
        </w:rPr>
        <w:t> </w:t>
      </w:r>
      <w:r>
        <w:rPr/>
        <w:t>the</w:t>
      </w:r>
      <w:r>
        <w:rPr>
          <w:spacing w:val="-5"/>
        </w:rPr>
        <w:t> </w:t>
      </w:r>
      <w:r>
        <w:rPr/>
        <w:t>43rd</w:t>
      </w:r>
      <w:r>
        <w:rPr>
          <w:spacing w:val="-4"/>
        </w:rPr>
        <w:t> </w:t>
      </w:r>
      <w:r>
        <w:rPr/>
        <w:t>International</w:t>
      </w:r>
      <w:r>
        <w:rPr>
          <w:spacing w:val="-4"/>
        </w:rPr>
        <w:t> </w:t>
      </w:r>
      <w:r>
        <w:rPr/>
        <w:t>Conference</w:t>
      </w:r>
      <w:r>
        <w:rPr>
          <w:spacing w:val="-4"/>
        </w:rPr>
        <w:t> </w:t>
      </w:r>
      <w:r>
        <w:rPr/>
        <w:t>on Machine Learning, PMLR 306, 139323–139338. </w:t>
      </w:r>
      <w:hyperlink r:id="rId17">
        <w:r>
          <w:rPr/>
          <w:t>https://proceedings.mlr.press/v306/xie26f.html</w:t>
        </w:r>
      </w:hyperlink>
    </w:p>
    <w:p>
      <w:pPr>
        <w:pStyle w:val="BodyText"/>
        <w:ind w:left="492" w:right="257" w:hanging="317"/>
      </w:pPr>
      <w:r>
        <w:rPr/>
        <w:t>Weng, J., Zheng, H., Zhang, H., Zhou, E., He, Q., Tao, J., Xue, H., Chu, Z., &amp; Wang, X. (2026). Safe-SAIL: Towards a Fine-grained</w:t>
      </w:r>
      <w:r>
        <w:rPr>
          <w:spacing w:val="-4"/>
        </w:rPr>
        <w:t> </w:t>
      </w:r>
      <w:r>
        <w:rPr/>
        <w:t>Safety</w:t>
      </w:r>
      <w:r>
        <w:rPr>
          <w:spacing w:val="-4"/>
        </w:rPr>
        <w:t> </w:t>
      </w:r>
      <w:r>
        <w:rPr/>
        <w:t>Landscape</w:t>
      </w:r>
      <w:r>
        <w:rPr>
          <w:spacing w:val="-5"/>
        </w:rPr>
        <w:t> </w:t>
      </w:r>
      <w:r>
        <w:rPr/>
        <w:t>of</w:t>
      </w:r>
      <w:r>
        <w:rPr>
          <w:spacing w:val="-4"/>
        </w:rPr>
        <w:t> </w:t>
      </w:r>
      <w:r>
        <w:rPr/>
        <w:t>Large</w:t>
      </w:r>
      <w:r>
        <w:rPr>
          <w:spacing w:val="-4"/>
        </w:rPr>
        <w:t> </w:t>
      </w:r>
      <w:r>
        <w:rPr/>
        <w:t>Language</w:t>
      </w:r>
      <w:r>
        <w:rPr>
          <w:spacing w:val="-5"/>
        </w:rPr>
        <w:t> </w:t>
      </w:r>
      <w:r>
        <w:rPr/>
        <w:t>Models</w:t>
      </w:r>
      <w:r>
        <w:rPr>
          <w:spacing w:val="-5"/>
        </w:rPr>
        <w:t> </w:t>
      </w:r>
      <w:r>
        <w:rPr/>
        <w:t>via</w:t>
      </w:r>
      <w:r>
        <w:rPr>
          <w:spacing w:val="-4"/>
        </w:rPr>
        <w:t> </w:t>
      </w:r>
      <w:r>
        <w:rPr/>
        <w:t>Sparse</w:t>
      </w:r>
      <w:r>
        <w:rPr>
          <w:spacing w:val="-4"/>
        </w:rPr>
        <w:t> </w:t>
      </w:r>
      <w:r>
        <w:rPr/>
        <w:t>Autoencoder</w:t>
      </w:r>
      <w:r>
        <w:rPr>
          <w:spacing w:val="-5"/>
        </w:rPr>
        <w:t> </w:t>
      </w:r>
      <w:r>
        <w:rPr/>
        <w:t>Interpretation</w:t>
      </w:r>
      <w:r>
        <w:rPr>
          <w:spacing w:val="-4"/>
        </w:rPr>
        <w:t> </w:t>
      </w:r>
      <w:r>
        <w:rPr/>
        <w:t>Framework.</w:t>
      </w:r>
      <w:r>
        <w:rPr>
          <w:spacing w:val="-5"/>
        </w:rPr>
        <w:t> </w:t>
      </w:r>
      <w:r>
        <w:rPr/>
        <w:t>Findings of the Association for Computational Linguistics: ACL 2026, 18916–18935. </w:t>
      </w:r>
      <w:hyperlink r:id="rId18">
        <w:r>
          <w:rPr/>
          <w:t>https://aclanthology.org/2026.findings-</w:t>
        </w:r>
        <w:r>
          <w:rPr>
            <w:spacing w:val="-2"/>
          </w:rPr>
          <w:t>acl.944/</w:t>
        </w:r>
      </w:hyperlink>
    </w:p>
    <w:p>
      <w:pPr>
        <w:pStyle w:val="BodyText"/>
        <w:ind w:left="492" w:right="180" w:hanging="317"/>
      </w:pPr>
      <w:r>
        <w:rPr/>
        <w:t>Wang,</w:t>
      </w:r>
      <w:r>
        <w:rPr>
          <w:spacing w:val="-2"/>
        </w:rPr>
        <w:t> </w:t>
      </w:r>
      <w:r>
        <w:rPr/>
        <w:t>Y.,</w:t>
      </w:r>
      <w:r>
        <w:rPr>
          <w:spacing w:val="-2"/>
        </w:rPr>
        <w:t> </w:t>
      </w:r>
      <w:r>
        <w:rPr/>
        <w:t>Guan,</w:t>
      </w:r>
      <w:r>
        <w:rPr>
          <w:spacing w:val="-2"/>
        </w:rPr>
        <w:t> </w:t>
      </w:r>
      <w:r>
        <w:rPr/>
        <w:t>J.,</w:t>
      </w:r>
      <w:r>
        <w:rPr>
          <w:spacing w:val="-2"/>
        </w:rPr>
        <w:t> </w:t>
      </w:r>
      <w:r>
        <w:rPr/>
        <w:t>Liang,</w:t>
      </w:r>
      <w:r>
        <w:rPr>
          <w:spacing w:val="-2"/>
        </w:rPr>
        <w:t> </w:t>
      </w:r>
      <w:r>
        <w:rPr/>
        <w:t>J.,</w:t>
      </w:r>
      <w:r>
        <w:rPr>
          <w:spacing w:val="-2"/>
        </w:rPr>
        <w:t> </w:t>
      </w:r>
      <w:r>
        <w:rPr/>
        <w:t>&amp;</w:t>
      </w:r>
      <w:r>
        <w:rPr>
          <w:spacing w:val="-1"/>
        </w:rPr>
        <w:t> </w:t>
      </w:r>
      <w:r>
        <w:rPr/>
        <w:t>He,</w:t>
      </w:r>
      <w:r>
        <w:rPr>
          <w:spacing w:val="-2"/>
        </w:rPr>
        <w:t> </w:t>
      </w:r>
      <w:r>
        <w:rPr/>
        <w:t>R.</w:t>
      </w:r>
      <w:r>
        <w:rPr>
          <w:spacing w:val="-2"/>
        </w:rPr>
        <w:t> </w:t>
      </w:r>
      <w:r>
        <w:rPr/>
        <w:t>(2025).</w:t>
      </w:r>
      <w:r>
        <w:rPr>
          <w:spacing w:val="-2"/>
        </w:rPr>
        <w:t> </w:t>
      </w:r>
      <w:r>
        <w:rPr/>
        <w:t>Do</w:t>
      </w:r>
      <w:r>
        <w:rPr>
          <w:spacing w:val="-2"/>
        </w:rPr>
        <w:t> </w:t>
      </w:r>
      <w:r>
        <w:rPr/>
        <w:t>We</w:t>
      </w:r>
      <w:r>
        <w:rPr>
          <w:spacing w:val="-1"/>
        </w:rPr>
        <w:t> </w:t>
      </w:r>
      <w:r>
        <w:rPr/>
        <w:t>Really</w:t>
      </w:r>
      <w:r>
        <w:rPr>
          <w:spacing w:val="-1"/>
        </w:rPr>
        <w:t> </w:t>
      </w:r>
      <w:r>
        <w:rPr/>
        <w:t>Need</w:t>
      </w:r>
      <w:r>
        <w:rPr>
          <w:spacing w:val="-2"/>
        </w:rPr>
        <w:t> </w:t>
      </w:r>
      <w:r>
        <w:rPr/>
        <w:t>Curated</w:t>
      </w:r>
      <w:r>
        <w:rPr>
          <w:spacing w:val="-2"/>
        </w:rPr>
        <w:t> </w:t>
      </w:r>
      <w:r>
        <w:rPr/>
        <w:t>Malicious</w:t>
      </w:r>
      <w:r>
        <w:rPr>
          <w:spacing w:val="-2"/>
        </w:rPr>
        <w:t> </w:t>
      </w:r>
      <w:r>
        <w:rPr/>
        <w:t>Data</w:t>
      </w:r>
      <w:r>
        <w:rPr>
          <w:spacing w:val="-1"/>
        </w:rPr>
        <w:t> </w:t>
      </w:r>
      <w:r>
        <w:rPr/>
        <w:t>for</w:t>
      </w:r>
      <w:r>
        <w:rPr>
          <w:spacing w:val="-2"/>
        </w:rPr>
        <w:t> </w:t>
      </w:r>
      <w:r>
        <w:rPr/>
        <w:t>Safety</w:t>
      </w:r>
      <w:r>
        <w:rPr>
          <w:spacing w:val="-2"/>
        </w:rPr>
        <w:t> </w:t>
      </w:r>
      <w:r>
        <w:rPr/>
        <w:t>Alignment</w:t>
      </w:r>
      <w:r>
        <w:rPr>
          <w:spacing w:val="-2"/>
        </w:rPr>
        <w:t> </w:t>
      </w:r>
      <w:r>
        <w:rPr/>
        <w:t>in</w:t>
      </w:r>
      <w:r>
        <w:rPr>
          <w:spacing w:val="-1"/>
        </w:rPr>
        <w:t> </w:t>
      </w:r>
      <w:r>
        <w:rPr/>
        <w:t>Multi-modal Large Language Models? Proceedings of the IEEE/CVF Conference on Computer Vision and Pattern Recognition, 19879–19889. </w:t>
      </w:r>
      <w:hyperlink r:id="rId19">
        <w:r>
          <w:rPr>
            <w:spacing w:val="-2"/>
          </w:rPr>
          <w:t>https://openaccess.thecvf.com/content/CVPR2025/html/Wang_Do_We_Really_Need_Curated_Malicious_Data_for_Saf ety_Alignment_CVPR_2025_paper.html</w:t>
        </w:r>
      </w:hyperlink>
    </w:p>
    <w:p>
      <w:pPr>
        <w:pStyle w:val="BodyText"/>
        <w:spacing w:before="63"/>
        <w:ind w:left="492" w:right="229" w:hanging="317"/>
      </w:pPr>
      <w:r>
        <w:rPr/>
        <w:t>Ashwath Vaithinathan Aravindan, A., Jha, A., &amp; Kulkarni, M. (2025). Do VLMs Have Bad Eyes? Diagnosing Compositional</w:t>
      </w:r>
      <w:r>
        <w:rPr>
          <w:spacing w:val="-6"/>
        </w:rPr>
        <w:t> </w:t>
      </w:r>
      <w:r>
        <w:rPr/>
        <w:t>Failures</w:t>
      </w:r>
      <w:r>
        <w:rPr>
          <w:spacing w:val="-6"/>
        </w:rPr>
        <w:t> </w:t>
      </w:r>
      <w:r>
        <w:rPr/>
        <w:t>via</w:t>
      </w:r>
      <w:r>
        <w:rPr>
          <w:spacing w:val="-5"/>
        </w:rPr>
        <w:t> </w:t>
      </w:r>
      <w:r>
        <w:rPr/>
        <w:t>Mechanistic</w:t>
      </w:r>
      <w:r>
        <w:rPr>
          <w:spacing w:val="-5"/>
        </w:rPr>
        <w:t> </w:t>
      </w:r>
      <w:r>
        <w:rPr/>
        <w:t>Interpretability.</w:t>
      </w:r>
      <w:r>
        <w:rPr>
          <w:spacing w:val="-6"/>
        </w:rPr>
        <w:t> </w:t>
      </w:r>
      <w:r>
        <w:rPr/>
        <w:t>Proceedings</w:t>
      </w:r>
      <w:r>
        <w:rPr>
          <w:spacing w:val="-6"/>
        </w:rPr>
        <w:t> </w:t>
      </w:r>
      <w:r>
        <w:rPr/>
        <w:t>of</w:t>
      </w:r>
      <w:r>
        <w:rPr>
          <w:spacing w:val="-6"/>
        </w:rPr>
        <w:t> </w:t>
      </w:r>
      <w:r>
        <w:rPr/>
        <w:t>the</w:t>
      </w:r>
      <w:r>
        <w:rPr>
          <w:spacing w:val="-5"/>
        </w:rPr>
        <w:t> </w:t>
      </w:r>
      <w:r>
        <w:rPr/>
        <w:t>IEEE/CVF</w:t>
      </w:r>
      <w:r>
        <w:rPr>
          <w:spacing w:val="-5"/>
        </w:rPr>
        <w:t> </w:t>
      </w:r>
      <w:r>
        <w:rPr/>
        <w:t>International</w:t>
      </w:r>
      <w:r>
        <w:rPr>
          <w:spacing w:val="-5"/>
        </w:rPr>
        <w:t> </w:t>
      </w:r>
      <w:r>
        <w:rPr/>
        <w:t>Conference</w:t>
      </w:r>
      <w:r>
        <w:rPr>
          <w:spacing w:val="-6"/>
        </w:rPr>
        <w:t> </w:t>
      </w:r>
      <w:r>
        <w:rPr/>
        <w:t>on Computer Vision Workshops (ICCVW), 715–723. </w:t>
      </w:r>
      <w:hyperlink r:id="rId20">
        <w:r>
          <w:rPr/>
          <w:t>https://doi.org/10.1109/ICCVW69036.2025.00079</w:t>
        </w:r>
      </w:hyperlink>
    </w:p>
    <w:p>
      <w:pPr>
        <w:pStyle w:val="BodyText"/>
        <w:spacing w:before="61"/>
        <w:ind w:left="492" w:hanging="317"/>
      </w:pPr>
      <w:r>
        <w:rPr/>
        <w:t>Rahmanzadehgervi,</w:t>
      </w:r>
      <w:r>
        <w:rPr>
          <w:spacing w:val="-3"/>
        </w:rPr>
        <w:t> </w:t>
      </w:r>
      <w:r>
        <w:rPr/>
        <w:t>P.,</w:t>
      </w:r>
      <w:r>
        <w:rPr>
          <w:spacing w:val="-3"/>
        </w:rPr>
        <w:t> </w:t>
      </w:r>
      <w:r>
        <w:rPr/>
        <w:t>Nguyen,</w:t>
      </w:r>
      <w:r>
        <w:rPr>
          <w:spacing w:val="-3"/>
        </w:rPr>
        <w:t> </w:t>
      </w:r>
      <w:r>
        <w:rPr/>
        <w:t>H.</w:t>
      </w:r>
      <w:r>
        <w:rPr>
          <w:spacing w:val="-3"/>
        </w:rPr>
        <w:t> </w:t>
      </w:r>
      <w:r>
        <w:rPr/>
        <w:t>H.,</w:t>
      </w:r>
      <w:r>
        <w:rPr>
          <w:spacing w:val="-3"/>
        </w:rPr>
        <w:t> </w:t>
      </w:r>
      <w:r>
        <w:rPr/>
        <w:t>Liu,</w:t>
      </w:r>
      <w:r>
        <w:rPr>
          <w:spacing w:val="-3"/>
        </w:rPr>
        <w:t> </w:t>
      </w:r>
      <w:r>
        <w:rPr/>
        <w:t>R.,</w:t>
      </w:r>
      <w:r>
        <w:rPr>
          <w:spacing w:val="-3"/>
        </w:rPr>
        <w:t> </w:t>
      </w:r>
      <w:r>
        <w:rPr/>
        <w:t>Mai,</w:t>
      </w:r>
      <w:r>
        <w:rPr>
          <w:spacing w:val="-3"/>
        </w:rPr>
        <w:t> </w:t>
      </w:r>
      <w:r>
        <w:rPr/>
        <w:t>L.,</w:t>
      </w:r>
      <w:r>
        <w:rPr>
          <w:spacing w:val="-3"/>
        </w:rPr>
        <w:t> </w:t>
      </w:r>
      <w:r>
        <w:rPr/>
        <w:t>&amp;</w:t>
      </w:r>
      <w:r>
        <w:rPr>
          <w:spacing w:val="-3"/>
        </w:rPr>
        <w:t> </w:t>
      </w:r>
      <w:r>
        <w:rPr/>
        <w:t>Nguyen,</w:t>
      </w:r>
      <w:r>
        <w:rPr>
          <w:spacing w:val="-3"/>
        </w:rPr>
        <w:t> </w:t>
      </w:r>
      <w:r>
        <w:rPr/>
        <w:t>A.</w:t>
      </w:r>
      <w:r>
        <w:rPr>
          <w:spacing w:val="-3"/>
        </w:rPr>
        <w:t> </w:t>
      </w:r>
      <w:r>
        <w:rPr/>
        <w:t>T.</w:t>
      </w:r>
      <w:r>
        <w:rPr>
          <w:spacing w:val="-3"/>
        </w:rPr>
        <w:t> </w:t>
      </w:r>
      <w:r>
        <w:rPr/>
        <w:t>(2025).</w:t>
      </w:r>
      <w:r>
        <w:rPr>
          <w:spacing w:val="-3"/>
        </w:rPr>
        <w:t> </w:t>
      </w:r>
      <w:r>
        <w:rPr/>
        <w:t>TAB:</w:t>
      </w:r>
      <w:r>
        <w:rPr>
          <w:spacing w:val="-3"/>
        </w:rPr>
        <w:t> </w:t>
      </w:r>
      <w:r>
        <w:rPr/>
        <w:t>Transformer</w:t>
      </w:r>
      <w:r>
        <w:rPr>
          <w:spacing w:val="-3"/>
        </w:rPr>
        <w:t> </w:t>
      </w:r>
      <w:r>
        <w:rPr/>
        <w:t>Attention</w:t>
      </w:r>
      <w:r>
        <w:rPr>
          <w:spacing w:val="-2"/>
        </w:rPr>
        <w:t> </w:t>
      </w:r>
      <w:r>
        <w:rPr/>
        <w:t>Bottlenecks Enable User Intervention and Debugging in Vision-Language Models. Proceedings of the IEEE/CVF International Conference on Computer Vision (ICCV), 22551–22562. </w:t>
      </w:r>
      <w:hyperlink r:id="rId21">
        <w:r>
          <w:rPr/>
          <w:t>https://doi.org/10.1109/ICCV51701.2025.02094</w:t>
        </w:r>
      </w:hyperlink>
    </w:p>
    <w:p>
      <w:pPr>
        <w:pStyle w:val="BodyText"/>
        <w:spacing w:after="0"/>
        <w:sectPr>
          <w:pgSz w:w="12240" w:h="15840"/>
          <w:pgMar w:header="465" w:footer="0" w:top="900" w:bottom="280" w:left="720" w:right="720"/>
        </w:sectPr>
      </w:pPr>
    </w:p>
    <w:p>
      <w:pPr>
        <w:pStyle w:val="BodyText"/>
        <w:spacing w:before="0"/>
        <w:ind w:left="492" w:hanging="317"/>
      </w:pPr>
      <w:r>
        <w:rPr/>
        <w:t>Rathi,</w:t>
      </w:r>
      <w:r>
        <w:rPr>
          <w:spacing w:val="-4"/>
        </w:rPr>
        <w:t> </w:t>
      </w:r>
      <w:r>
        <w:rPr/>
        <w:t>N.,</w:t>
      </w:r>
      <w:r>
        <w:rPr>
          <w:spacing w:val="-4"/>
        </w:rPr>
        <w:t> </w:t>
      </w:r>
      <w:r>
        <w:rPr/>
        <w:t>&amp;</w:t>
      </w:r>
      <w:r>
        <w:rPr>
          <w:spacing w:val="-4"/>
        </w:rPr>
        <w:t> </w:t>
      </w:r>
      <w:r>
        <w:rPr/>
        <w:t>Yu,</w:t>
      </w:r>
      <w:r>
        <w:rPr>
          <w:spacing w:val="-4"/>
        </w:rPr>
        <w:t> </w:t>
      </w:r>
      <w:r>
        <w:rPr/>
        <w:t>K.</w:t>
      </w:r>
      <w:r>
        <w:rPr>
          <w:spacing w:val="-4"/>
        </w:rPr>
        <w:t> </w:t>
      </w:r>
      <w:r>
        <w:rPr/>
        <w:t>(2024).</w:t>
      </w:r>
      <w:r>
        <w:rPr>
          <w:spacing w:val="-4"/>
        </w:rPr>
        <w:t> </w:t>
      </w:r>
      <w:r>
        <w:rPr/>
        <w:t>What</w:t>
      </w:r>
      <w:r>
        <w:rPr>
          <w:spacing w:val="-4"/>
        </w:rPr>
        <w:t> </w:t>
      </w:r>
      <w:r>
        <w:rPr/>
        <w:t>Can</w:t>
      </w:r>
      <w:r>
        <w:rPr>
          <w:spacing w:val="-3"/>
        </w:rPr>
        <w:t> </w:t>
      </w:r>
      <w:r>
        <w:rPr/>
        <w:t>Activation</w:t>
      </w:r>
      <w:r>
        <w:rPr>
          <w:spacing w:val="-3"/>
        </w:rPr>
        <w:t> </w:t>
      </w:r>
      <w:r>
        <w:rPr/>
        <w:t>Patching</w:t>
      </w:r>
      <w:r>
        <w:rPr>
          <w:spacing w:val="-4"/>
        </w:rPr>
        <w:t> </w:t>
      </w:r>
      <w:r>
        <w:rPr/>
        <w:t>Tell</w:t>
      </w:r>
      <w:r>
        <w:rPr>
          <w:spacing w:val="-4"/>
        </w:rPr>
        <w:t> </w:t>
      </w:r>
      <w:r>
        <w:rPr/>
        <w:t>Us</w:t>
      </w:r>
      <w:r>
        <w:rPr>
          <w:spacing w:val="-3"/>
        </w:rPr>
        <w:t> </w:t>
      </w:r>
      <w:r>
        <w:rPr/>
        <w:t>About</w:t>
      </w:r>
      <w:r>
        <w:rPr>
          <w:spacing w:val="-3"/>
        </w:rPr>
        <w:t> </w:t>
      </w:r>
      <w:r>
        <w:rPr/>
        <w:t>Adversarial</w:t>
      </w:r>
      <w:r>
        <w:rPr>
          <w:spacing w:val="-3"/>
        </w:rPr>
        <w:t> </w:t>
      </w:r>
      <w:r>
        <w:rPr/>
        <w:t>Examples?</w:t>
      </w:r>
      <w:r>
        <w:rPr>
          <w:spacing w:val="-3"/>
        </w:rPr>
        <w:t> </w:t>
      </w:r>
      <w:r>
        <w:rPr/>
        <w:t>Stanford</w:t>
      </w:r>
      <w:r>
        <w:rPr>
          <w:spacing w:val="-3"/>
        </w:rPr>
        <w:t> </w:t>
      </w:r>
      <w:r>
        <w:rPr/>
        <w:t>CS231N</w:t>
      </w:r>
      <w:r>
        <w:rPr>
          <w:spacing w:val="-4"/>
        </w:rPr>
        <w:t> </w:t>
      </w:r>
      <w:r>
        <w:rPr/>
        <w:t>Course Project. </w:t>
      </w:r>
      <w:hyperlink r:id="rId22">
        <w:r>
          <w:rPr/>
          <w:t>https://cs231n.stanford.edu/2024/papers/what-can-activation-patching-tell-us-about-adversarial-examples.pdf</w:t>
        </w:r>
      </w:hyperlink>
    </w:p>
    <w:p>
      <w:pPr>
        <w:pStyle w:val="BodyText"/>
        <w:spacing w:before="60"/>
      </w:pPr>
      <w:r>
        <w:rPr/>
        <w:t>Poppi,</w:t>
      </w:r>
      <w:r>
        <w:rPr>
          <w:spacing w:val="-7"/>
        </w:rPr>
        <w:t> </w:t>
      </w:r>
      <w:r>
        <w:rPr/>
        <w:t>T.,</w:t>
      </w:r>
      <w:r>
        <w:rPr>
          <w:spacing w:val="-5"/>
        </w:rPr>
        <w:t> </w:t>
      </w:r>
      <w:r>
        <w:rPr/>
        <w:t>Kasarla,</w:t>
      </w:r>
      <w:r>
        <w:rPr>
          <w:spacing w:val="-4"/>
        </w:rPr>
        <w:t> </w:t>
      </w:r>
      <w:r>
        <w:rPr/>
        <w:t>T.,</w:t>
      </w:r>
      <w:r>
        <w:rPr>
          <w:spacing w:val="-5"/>
        </w:rPr>
        <w:t> </w:t>
      </w:r>
      <w:r>
        <w:rPr/>
        <w:t>Mettes,</w:t>
      </w:r>
      <w:r>
        <w:rPr>
          <w:spacing w:val="-5"/>
        </w:rPr>
        <w:t> </w:t>
      </w:r>
      <w:r>
        <w:rPr/>
        <w:t>P.,</w:t>
      </w:r>
      <w:r>
        <w:rPr>
          <w:spacing w:val="-4"/>
        </w:rPr>
        <w:t> </w:t>
      </w:r>
      <w:r>
        <w:rPr/>
        <w:t>Baraldi,</w:t>
      </w:r>
      <w:r>
        <w:rPr>
          <w:spacing w:val="-5"/>
        </w:rPr>
        <w:t> </w:t>
      </w:r>
      <w:r>
        <w:rPr/>
        <w:t>L.,</w:t>
      </w:r>
      <w:r>
        <w:rPr>
          <w:spacing w:val="-5"/>
        </w:rPr>
        <w:t> </w:t>
      </w:r>
      <w:r>
        <w:rPr/>
        <w:t>&amp;</w:t>
      </w:r>
      <w:r>
        <w:rPr>
          <w:spacing w:val="-3"/>
        </w:rPr>
        <w:t> </w:t>
      </w:r>
      <w:r>
        <w:rPr/>
        <w:t>Cucchiara,</w:t>
      </w:r>
      <w:r>
        <w:rPr>
          <w:spacing w:val="-5"/>
        </w:rPr>
        <w:t> </w:t>
      </w:r>
      <w:r>
        <w:rPr/>
        <w:t>R.</w:t>
      </w:r>
      <w:r>
        <w:rPr>
          <w:spacing w:val="-5"/>
        </w:rPr>
        <w:t> </w:t>
      </w:r>
      <w:r>
        <w:rPr/>
        <w:t>(2025).</w:t>
      </w:r>
      <w:r>
        <w:rPr>
          <w:spacing w:val="-4"/>
        </w:rPr>
        <w:t> </w:t>
      </w:r>
      <w:r>
        <w:rPr/>
        <w:t>Hyperbolic</w:t>
      </w:r>
      <w:r>
        <w:rPr>
          <w:spacing w:val="-5"/>
        </w:rPr>
        <w:t> </w:t>
      </w:r>
      <w:r>
        <w:rPr/>
        <w:t>Safety-Aware</w:t>
      </w:r>
      <w:r>
        <w:rPr>
          <w:spacing w:val="-4"/>
        </w:rPr>
        <w:t> </w:t>
      </w:r>
      <w:r>
        <w:rPr/>
        <w:t>Vision-Language</w:t>
      </w:r>
      <w:r>
        <w:rPr>
          <w:spacing w:val="-4"/>
        </w:rPr>
        <w:t> </w:t>
      </w:r>
      <w:r>
        <w:rPr>
          <w:spacing w:val="-2"/>
        </w:rPr>
        <w:t>Models.</w:t>
      </w:r>
    </w:p>
    <w:p>
      <w:pPr>
        <w:pStyle w:val="BodyText"/>
        <w:spacing w:before="1"/>
        <w:ind w:left="492" w:right="1064"/>
      </w:pPr>
      <w:r>
        <w:rPr/>
        <w:t>Proceedings</w:t>
      </w:r>
      <w:r>
        <w:rPr>
          <w:spacing w:val="-5"/>
        </w:rPr>
        <w:t> </w:t>
      </w:r>
      <w:r>
        <w:rPr/>
        <w:t>of</w:t>
      </w:r>
      <w:r>
        <w:rPr>
          <w:spacing w:val="-4"/>
        </w:rPr>
        <w:t> </w:t>
      </w:r>
      <w:r>
        <w:rPr/>
        <w:t>the</w:t>
      </w:r>
      <w:r>
        <w:rPr>
          <w:spacing w:val="-4"/>
        </w:rPr>
        <w:t> </w:t>
      </w:r>
      <w:r>
        <w:rPr/>
        <w:t>IEEE/CVF</w:t>
      </w:r>
      <w:r>
        <w:rPr>
          <w:spacing w:val="-5"/>
        </w:rPr>
        <w:t> </w:t>
      </w:r>
      <w:r>
        <w:rPr/>
        <w:t>Conference</w:t>
      </w:r>
      <w:r>
        <w:rPr>
          <w:spacing w:val="-5"/>
        </w:rPr>
        <w:t> </w:t>
      </w:r>
      <w:r>
        <w:rPr/>
        <w:t>on</w:t>
      </w:r>
      <w:r>
        <w:rPr>
          <w:spacing w:val="-4"/>
        </w:rPr>
        <w:t> </w:t>
      </w:r>
      <w:r>
        <w:rPr/>
        <w:t>Computer</w:t>
      </w:r>
      <w:r>
        <w:rPr>
          <w:spacing w:val="-5"/>
        </w:rPr>
        <w:t> </w:t>
      </w:r>
      <w:r>
        <w:rPr/>
        <w:t>Vision</w:t>
      </w:r>
      <w:r>
        <w:rPr>
          <w:spacing w:val="-4"/>
        </w:rPr>
        <w:t> </w:t>
      </w:r>
      <w:r>
        <w:rPr/>
        <w:t>and</w:t>
      </w:r>
      <w:r>
        <w:rPr>
          <w:spacing w:val="-5"/>
        </w:rPr>
        <w:t> </w:t>
      </w:r>
      <w:r>
        <w:rPr/>
        <w:t>Pattern</w:t>
      </w:r>
      <w:r>
        <w:rPr>
          <w:spacing w:val="-4"/>
        </w:rPr>
        <w:t> </w:t>
      </w:r>
      <w:r>
        <w:rPr/>
        <w:t>Recognition</w:t>
      </w:r>
      <w:r>
        <w:rPr>
          <w:spacing w:val="-4"/>
        </w:rPr>
        <w:t> </w:t>
      </w:r>
      <w:r>
        <w:rPr/>
        <w:t>(CVPR),</w:t>
      </w:r>
      <w:r>
        <w:rPr>
          <w:spacing w:val="-5"/>
        </w:rPr>
        <w:t> </w:t>
      </w:r>
      <w:r>
        <w:rPr/>
        <w:t>4222–4232. </w:t>
      </w:r>
      <w:hyperlink r:id="rId23">
        <w:r>
          <w:rPr/>
          <w:t>https://openaccess.thecvf.com/content/CVPR2025/html/Poppi_Hyperbolic_Safety-Aware_Vision-</w:t>
        </w:r>
        <w:r>
          <w:rPr>
            <w:spacing w:val="-2"/>
          </w:rPr>
          <w:t>Language_Models_CVPR_2025_paper.html</w:t>
        </w:r>
      </w:hyperlink>
    </w:p>
    <w:p>
      <w:pPr>
        <w:pStyle w:val="BodyText"/>
        <w:spacing w:before="61"/>
        <w:ind w:left="492" w:hanging="317"/>
      </w:pPr>
      <w:r>
        <w:rPr/>
        <w:t>Shi, L., Jiang, B., Zeng, T., &amp; Guo, F. (2025). ScVLM: Enhancing Vision-Language Model for Safety-Critical Event Understanding.</w:t>
      </w:r>
      <w:r>
        <w:rPr>
          <w:spacing w:val="-5"/>
        </w:rPr>
        <w:t> </w:t>
      </w:r>
      <w:r>
        <w:rPr/>
        <w:t>Proceedings</w:t>
      </w:r>
      <w:r>
        <w:rPr>
          <w:spacing w:val="-5"/>
        </w:rPr>
        <w:t> </w:t>
      </w:r>
      <w:r>
        <w:rPr/>
        <w:t>of</w:t>
      </w:r>
      <w:r>
        <w:rPr>
          <w:spacing w:val="-5"/>
        </w:rPr>
        <w:t> </w:t>
      </w:r>
      <w:r>
        <w:rPr/>
        <w:t>the</w:t>
      </w:r>
      <w:r>
        <w:rPr>
          <w:spacing w:val="-5"/>
        </w:rPr>
        <w:t> </w:t>
      </w:r>
      <w:r>
        <w:rPr/>
        <w:t>IEEE/CVF</w:t>
      </w:r>
      <w:r>
        <w:rPr>
          <w:spacing w:val="-5"/>
        </w:rPr>
        <w:t> </w:t>
      </w:r>
      <w:r>
        <w:rPr/>
        <w:t>Winter</w:t>
      </w:r>
      <w:r>
        <w:rPr>
          <w:spacing w:val="-5"/>
        </w:rPr>
        <w:t> </w:t>
      </w:r>
      <w:r>
        <w:rPr/>
        <w:t>Conference</w:t>
      </w:r>
      <w:r>
        <w:rPr>
          <w:spacing w:val="-5"/>
        </w:rPr>
        <w:t> </w:t>
      </w:r>
      <w:r>
        <w:rPr/>
        <w:t>on</w:t>
      </w:r>
      <w:r>
        <w:rPr>
          <w:spacing w:val="-4"/>
        </w:rPr>
        <w:t> </w:t>
      </w:r>
      <w:r>
        <w:rPr/>
        <w:t>Applications</w:t>
      </w:r>
      <w:r>
        <w:rPr>
          <w:spacing w:val="-5"/>
        </w:rPr>
        <w:t> </w:t>
      </w:r>
      <w:r>
        <w:rPr/>
        <w:t>of</w:t>
      </w:r>
      <w:r>
        <w:rPr>
          <w:spacing w:val="-4"/>
        </w:rPr>
        <w:t> </w:t>
      </w:r>
      <w:r>
        <w:rPr/>
        <w:t>Computer</w:t>
      </w:r>
      <w:r>
        <w:rPr>
          <w:spacing w:val="-5"/>
        </w:rPr>
        <w:t> </w:t>
      </w:r>
      <w:r>
        <w:rPr/>
        <w:t>Vision</w:t>
      </w:r>
      <w:r>
        <w:rPr>
          <w:spacing w:val="-4"/>
        </w:rPr>
        <w:t> </w:t>
      </w:r>
      <w:r>
        <w:rPr/>
        <w:t>Workshops (WACVW), LLVMAD Workshop. </w:t>
      </w:r>
      <w:hyperlink r:id="rId24">
        <w:r>
          <w:rPr/>
          <w:t>https://arxiv.org/abs/2410.00982</w:t>
        </w:r>
      </w:hyperlink>
    </w:p>
    <w:p>
      <w:pPr>
        <w:pStyle w:val="Heading1"/>
        <w:spacing w:before="102"/>
        <w:ind w:firstLine="0"/>
      </w:pPr>
      <w:bookmarkStart w:name="Appendix A. Search strings and screening" w:id="29"/>
      <w:bookmarkEnd w:id="29"/>
      <w:r>
        <w:rPr>
          <w:b w:val="0"/>
        </w:rPr>
      </w:r>
      <w:r>
        <w:rPr>
          <w:color w:val="1E3763"/>
        </w:rPr>
        <w:t>Appendix</w:t>
      </w:r>
      <w:r>
        <w:rPr>
          <w:color w:val="1E3763"/>
          <w:spacing w:val="-5"/>
        </w:rPr>
        <w:t> </w:t>
      </w:r>
      <w:r>
        <w:rPr>
          <w:color w:val="1E3763"/>
        </w:rPr>
        <w:t>A.</w:t>
      </w:r>
      <w:r>
        <w:rPr>
          <w:color w:val="1E3763"/>
          <w:spacing w:val="-4"/>
        </w:rPr>
        <w:t> </w:t>
      </w:r>
      <w:r>
        <w:rPr>
          <w:color w:val="1E3763"/>
        </w:rPr>
        <w:t>Search</w:t>
      </w:r>
      <w:r>
        <w:rPr>
          <w:color w:val="1E3763"/>
          <w:spacing w:val="-5"/>
        </w:rPr>
        <w:t> </w:t>
      </w:r>
      <w:r>
        <w:rPr>
          <w:color w:val="1E3763"/>
        </w:rPr>
        <w:t>strings</w:t>
      </w:r>
      <w:r>
        <w:rPr>
          <w:color w:val="1E3763"/>
          <w:spacing w:val="-4"/>
        </w:rPr>
        <w:t> </w:t>
      </w:r>
      <w:r>
        <w:rPr>
          <w:color w:val="1E3763"/>
        </w:rPr>
        <w:t>and</w:t>
      </w:r>
      <w:r>
        <w:rPr>
          <w:color w:val="1E3763"/>
          <w:spacing w:val="-4"/>
        </w:rPr>
        <w:t> </w:t>
      </w:r>
      <w:r>
        <w:rPr>
          <w:color w:val="1E3763"/>
        </w:rPr>
        <w:t>screening</w:t>
      </w:r>
      <w:r>
        <w:rPr>
          <w:color w:val="1E3763"/>
          <w:spacing w:val="-4"/>
        </w:rPr>
        <w:t> </w:t>
      </w:r>
      <w:r>
        <w:rPr>
          <w:color w:val="1E3763"/>
          <w:spacing w:val="-2"/>
        </w:rPr>
        <w:t>record</w:t>
      </w:r>
    </w:p>
    <w:p>
      <w:pPr>
        <w:pStyle w:val="BodyText"/>
        <w:spacing w:line="259" w:lineRule="auto" w:before="67"/>
        <w:ind w:right="294"/>
      </w:pPr>
      <w:r>
        <w:rPr/>
        <w:t>Identification</w:t>
      </w:r>
      <w:r>
        <w:rPr>
          <w:spacing w:val="-4"/>
        </w:rPr>
        <w:t> </w:t>
      </w:r>
      <w:r>
        <w:rPr/>
        <w:t>sources</w:t>
      </w:r>
      <w:r>
        <w:rPr>
          <w:spacing w:val="-3"/>
        </w:rPr>
        <w:t> </w:t>
      </w:r>
      <w:r>
        <w:rPr/>
        <w:t>were</w:t>
      </w:r>
      <w:r>
        <w:rPr>
          <w:spacing w:val="-3"/>
        </w:rPr>
        <w:t> </w:t>
      </w:r>
      <w:r>
        <w:rPr/>
        <w:t>the</w:t>
      </w:r>
      <w:r>
        <w:rPr>
          <w:spacing w:val="-3"/>
        </w:rPr>
        <w:t> </w:t>
      </w:r>
      <w:r>
        <w:rPr/>
        <w:t>preserved</w:t>
      </w:r>
      <w:r>
        <w:rPr>
          <w:spacing w:val="-3"/>
        </w:rPr>
        <w:t> </w:t>
      </w:r>
      <w:r>
        <w:rPr/>
        <w:t>first-page</w:t>
      </w:r>
      <w:r>
        <w:rPr>
          <w:spacing w:val="-3"/>
        </w:rPr>
        <w:t> </w:t>
      </w:r>
      <w:r>
        <w:rPr/>
        <w:t>Google</w:t>
      </w:r>
      <w:r>
        <w:rPr>
          <w:spacing w:val="-3"/>
        </w:rPr>
        <w:t> </w:t>
      </w:r>
      <w:r>
        <w:rPr/>
        <w:t>Scholar</w:t>
      </w:r>
      <w:r>
        <w:rPr>
          <w:spacing w:val="-3"/>
        </w:rPr>
        <w:t> </w:t>
      </w:r>
      <w:r>
        <w:rPr/>
        <w:t>results</w:t>
      </w:r>
      <w:r>
        <w:rPr>
          <w:spacing w:val="-4"/>
        </w:rPr>
        <w:t> </w:t>
      </w:r>
      <w:r>
        <w:rPr/>
        <w:t>(three</w:t>
      </w:r>
      <w:r>
        <w:rPr>
          <w:spacing w:val="-4"/>
        </w:rPr>
        <w:t> </w:t>
      </w:r>
      <w:r>
        <w:rPr/>
        <w:t>queries,</w:t>
      </w:r>
      <w:r>
        <w:rPr>
          <w:spacing w:val="-4"/>
        </w:rPr>
        <w:t> </w:t>
      </w:r>
      <w:r>
        <w:rPr/>
        <w:t>ten</w:t>
      </w:r>
      <w:r>
        <w:rPr>
          <w:spacing w:val="-3"/>
        </w:rPr>
        <w:t> </w:t>
      </w:r>
      <w:r>
        <w:rPr/>
        <w:t>entries</w:t>
      </w:r>
      <w:r>
        <w:rPr>
          <w:spacing w:val="-4"/>
        </w:rPr>
        <w:t> </w:t>
      </w:r>
      <w:r>
        <w:rPr/>
        <w:t>each)</w:t>
      </w:r>
      <w:r>
        <w:rPr>
          <w:spacing w:val="-4"/>
        </w:rPr>
        <w:t> </w:t>
      </w:r>
      <w:r>
        <w:rPr/>
        <w:t>and</w:t>
      </w:r>
      <w:r>
        <w:rPr>
          <w:spacing w:val="-3"/>
        </w:rPr>
        <w:t> </w:t>
      </w:r>
      <w:r>
        <w:rPr/>
        <w:t>the</w:t>
      </w:r>
      <w:r>
        <w:rPr>
          <w:spacing w:val="-3"/>
        </w:rPr>
        <w:t> </w:t>
      </w:r>
      <w:r>
        <w:rPr/>
        <w:t>sixteen-PDF archive assembled during the review. The information-source table below distinguishes those auditable records from secondary publisher or arXiv pages consulted to verify selected references. No other database is claimed to have been searched systematically.</w:t>
      </w:r>
    </w:p>
    <w:p>
      <w:pPr>
        <w:pStyle w:val="BodyText"/>
        <w:spacing w:before="1"/>
        <w:ind w:left="0"/>
        <w:rPr>
          <w:sz w:val="7"/>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4"/>
        <w:gridCol w:w="2612"/>
        <w:gridCol w:w="2614"/>
        <w:gridCol w:w="2612"/>
      </w:tblGrid>
      <w:tr>
        <w:trPr>
          <w:trHeight w:val="282" w:hRule="atLeast"/>
        </w:trPr>
        <w:tc>
          <w:tcPr>
            <w:tcW w:w="2614" w:type="dxa"/>
          </w:tcPr>
          <w:p>
            <w:pPr>
              <w:pStyle w:val="TableParagraph"/>
              <w:spacing w:line="184" w:lineRule="exact"/>
              <w:ind w:left="110"/>
              <w:rPr>
                <w:sz w:val="16"/>
              </w:rPr>
            </w:pPr>
            <w:r>
              <w:rPr>
                <w:spacing w:val="-2"/>
                <w:sz w:val="16"/>
              </w:rPr>
              <w:t>Source</w:t>
            </w:r>
          </w:p>
        </w:tc>
        <w:tc>
          <w:tcPr>
            <w:tcW w:w="2612" w:type="dxa"/>
          </w:tcPr>
          <w:p>
            <w:pPr>
              <w:pStyle w:val="TableParagraph"/>
              <w:spacing w:line="184" w:lineRule="exact"/>
              <w:ind w:left="109"/>
              <w:rPr>
                <w:sz w:val="16"/>
              </w:rPr>
            </w:pPr>
            <w:r>
              <w:rPr>
                <w:sz w:val="16"/>
              </w:rPr>
              <w:t>Date</w:t>
            </w:r>
            <w:r>
              <w:rPr>
                <w:spacing w:val="-3"/>
                <w:sz w:val="16"/>
              </w:rPr>
              <w:t> </w:t>
            </w:r>
            <w:r>
              <w:rPr>
                <w:spacing w:val="-2"/>
                <w:sz w:val="16"/>
              </w:rPr>
              <w:t>recorded</w:t>
            </w:r>
          </w:p>
        </w:tc>
        <w:tc>
          <w:tcPr>
            <w:tcW w:w="2614" w:type="dxa"/>
          </w:tcPr>
          <w:p>
            <w:pPr>
              <w:pStyle w:val="TableParagraph"/>
              <w:spacing w:line="184" w:lineRule="exact"/>
              <w:ind w:left="110"/>
              <w:rPr>
                <w:sz w:val="16"/>
              </w:rPr>
            </w:pPr>
            <w:r>
              <w:rPr>
                <w:sz w:val="16"/>
              </w:rPr>
              <w:t>Purpose</w:t>
            </w:r>
            <w:r>
              <w:rPr>
                <w:spacing w:val="-4"/>
                <w:sz w:val="16"/>
              </w:rPr>
              <w:t> </w:t>
            </w:r>
            <w:r>
              <w:rPr>
                <w:sz w:val="16"/>
              </w:rPr>
              <w:t>in</w:t>
            </w:r>
            <w:r>
              <w:rPr>
                <w:spacing w:val="-2"/>
                <w:sz w:val="16"/>
              </w:rPr>
              <w:t> </w:t>
            </w:r>
            <w:r>
              <w:rPr>
                <w:sz w:val="16"/>
              </w:rPr>
              <w:t>this</w:t>
            </w:r>
            <w:r>
              <w:rPr>
                <w:spacing w:val="-2"/>
                <w:sz w:val="16"/>
              </w:rPr>
              <w:t> report</w:t>
            </w:r>
          </w:p>
        </w:tc>
        <w:tc>
          <w:tcPr>
            <w:tcW w:w="2612" w:type="dxa"/>
          </w:tcPr>
          <w:p>
            <w:pPr>
              <w:pStyle w:val="TableParagraph"/>
              <w:spacing w:line="184" w:lineRule="exact"/>
              <w:ind w:left="108"/>
              <w:rPr>
                <w:sz w:val="16"/>
              </w:rPr>
            </w:pPr>
            <w:r>
              <w:rPr>
                <w:sz w:val="16"/>
              </w:rPr>
              <w:t>Count</w:t>
            </w:r>
            <w:r>
              <w:rPr>
                <w:spacing w:val="-4"/>
                <w:sz w:val="16"/>
              </w:rPr>
              <w:t> </w:t>
            </w:r>
            <w:r>
              <w:rPr>
                <w:spacing w:val="-2"/>
                <w:sz w:val="16"/>
              </w:rPr>
              <w:t>status</w:t>
            </w:r>
          </w:p>
        </w:tc>
      </w:tr>
      <w:tr>
        <w:trPr>
          <w:trHeight w:val="1124" w:hRule="atLeast"/>
        </w:trPr>
        <w:tc>
          <w:tcPr>
            <w:tcW w:w="2614" w:type="dxa"/>
          </w:tcPr>
          <w:p>
            <w:pPr>
              <w:pStyle w:val="TableParagraph"/>
              <w:rPr>
                <w:sz w:val="16"/>
              </w:rPr>
            </w:pPr>
          </w:p>
          <w:p>
            <w:pPr>
              <w:pStyle w:val="TableParagraph"/>
              <w:spacing w:before="52"/>
              <w:rPr>
                <w:sz w:val="16"/>
              </w:rPr>
            </w:pPr>
          </w:p>
          <w:p>
            <w:pPr>
              <w:pStyle w:val="TableParagraph"/>
              <w:ind w:left="110"/>
              <w:rPr>
                <w:sz w:val="16"/>
              </w:rPr>
            </w:pPr>
            <w:r>
              <w:rPr>
                <w:sz w:val="16"/>
              </w:rPr>
              <w:t>Google</w:t>
            </w:r>
            <w:r>
              <w:rPr>
                <w:spacing w:val="-5"/>
                <w:sz w:val="16"/>
              </w:rPr>
              <w:t> </w:t>
            </w:r>
            <w:r>
              <w:rPr>
                <w:spacing w:val="-2"/>
                <w:sz w:val="16"/>
              </w:rPr>
              <w:t>Scholar</w:t>
            </w:r>
          </w:p>
        </w:tc>
        <w:tc>
          <w:tcPr>
            <w:tcW w:w="2612" w:type="dxa"/>
          </w:tcPr>
          <w:p>
            <w:pPr>
              <w:pStyle w:val="TableParagraph"/>
              <w:spacing w:before="19"/>
              <w:rPr>
                <w:sz w:val="21"/>
              </w:rPr>
            </w:pPr>
          </w:p>
          <w:p>
            <w:pPr>
              <w:pStyle w:val="TableParagraph"/>
              <w:ind w:left="109"/>
              <w:rPr>
                <w:sz w:val="21"/>
              </w:rPr>
            </w:pPr>
            <w:r>
              <w:rPr>
                <w:sz w:val="21"/>
              </w:rPr>
              <w:t>18</w:t>
            </w:r>
            <w:r>
              <w:rPr>
                <w:spacing w:val="-3"/>
                <w:sz w:val="21"/>
              </w:rPr>
              <w:t> </w:t>
            </w:r>
            <w:r>
              <w:rPr>
                <w:sz w:val="21"/>
              </w:rPr>
              <w:t>Oct</w:t>
            </w:r>
            <w:r>
              <w:rPr>
                <w:spacing w:val="-2"/>
                <w:sz w:val="21"/>
              </w:rPr>
              <w:t> </w:t>
            </w:r>
            <w:r>
              <w:rPr>
                <w:sz w:val="21"/>
              </w:rPr>
              <w:t>2026</w:t>
            </w:r>
            <w:r>
              <w:rPr>
                <w:spacing w:val="-3"/>
                <w:sz w:val="21"/>
              </w:rPr>
              <w:t> </w:t>
            </w:r>
            <w:r>
              <w:rPr>
                <w:sz w:val="21"/>
              </w:rPr>
              <w:t>capture;</w:t>
            </w:r>
            <w:r>
              <w:rPr>
                <w:spacing w:val="-2"/>
                <w:sz w:val="21"/>
              </w:rPr>
              <w:t> </w:t>
            </w:r>
            <w:r>
              <w:rPr>
                <w:sz w:val="21"/>
              </w:rPr>
              <w:t>28</w:t>
            </w:r>
            <w:r>
              <w:rPr>
                <w:spacing w:val="-2"/>
                <w:sz w:val="21"/>
              </w:rPr>
              <w:t> </w:t>
            </w:r>
            <w:r>
              <w:rPr>
                <w:spacing w:val="-5"/>
                <w:sz w:val="21"/>
              </w:rPr>
              <w:t>Oct</w:t>
            </w:r>
          </w:p>
          <w:p>
            <w:pPr>
              <w:pStyle w:val="TableParagraph"/>
              <w:spacing w:before="20"/>
              <w:ind w:left="109"/>
              <w:rPr>
                <w:sz w:val="21"/>
              </w:rPr>
            </w:pPr>
            <w:r>
              <w:rPr>
                <w:sz w:val="21"/>
              </w:rPr>
              <w:t>2026</w:t>
            </w:r>
            <w:r>
              <w:rPr>
                <w:spacing w:val="-1"/>
                <w:sz w:val="21"/>
              </w:rPr>
              <w:t> </w:t>
            </w:r>
            <w:r>
              <w:rPr>
                <w:spacing w:val="-2"/>
                <w:sz w:val="21"/>
              </w:rPr>
              <w:t>audit</w:t>
            </w:r>
          </w:p>
        </w:tc>
        <w:tc>
          <w:tcPr>
            <w:tcW w:w="2614" w:type="dxa"/>
          </w:tcPr>
          <w:p>
            <w:pPr>
              <w:pStyle w:val="TableParagraph"/>
              <w:spacing w:line="259" w:lineRule="auto"/>
              <w:ind w:left="110" w:right="34"/>
              <w:rPr>
                <w:sz w:val="21"/>
              </w:rPr>
            </w:pPr>
            <w:r>
              <w:rPr>
                <w:sz w:val="21"/>
              </w:rPr>
              <w:t>S1–S3 first ten visible Google</w:t>
            </w:r>
            <w:r>
              <w:rPr>
                <w:spacing w:val="-14"/>
                <w:sz w:val="21"/>
              </w:rPr>
              <w:t> </w:t>
            </w:r>
            <w:r>
              <w:rPr>
                <w:sz w:val="21"/>
              </w:rPr>
              <w:t>Scholar</w:t>
            </w:r>
            <w:r>
              <w:rPr>
                <w:spacing w:val="-13"/>
                <w:sz w:val="21"/>
              </w:rPr>
              <w:t> </w:t>
            </w:r>
            <w:r>
              <w:rPr>
                <w:sz w:val="21"/>
              </w:rPr>
              <w:t>results</w:t>
            </w:r>
            <w:r>
              <w:rPr>
                <w:spacing w:val="-13"/>
                <w:sz w:val="21"/>
              </w:rPr>
              <w:t> </w:t>
            </w:r>
            <w:r>
              <w:rPr>
                <w:sz w:val="21"/>
              </w:rPr>
              <w:t>per query; deduplicated in screening ledger.</w:t>
            </w:r>
          </w:p>
        </w:tc>
        <w:tc>
          <w:tcPr>
            <w:tcW w:w="2612" w:type="dxa"/>
          </w:tcPr>
          <w:p>
            <w:pPr>
              <w:pStyle w:val="TableParagraph"/>
              <w:spacing w:line="259" w:lineRule="auto"/>
              <w:ind w:left="108" w:right="219"/>
              <w:rPr>
                <w:sz w:val="21"/>
              </w:rPr>
            </w:pPr>
            <w:r>
              <w:rPr>
                <w:sz w:val="21"/>
              </w:rPr>
              <w:t>30 captured entries; 2 duplicate search appearances;</w:t>
            </w:r>
            <w:r>
              <w:rPr>
                <w:spacing w:val="-14"/>
                <w:sz w:val="21"/>
              </w:rPr>
              <w:t> </w:t>
            </w:r>
            <w:r>
              <w:rPr>
                <w:sz w:val="21"/>
              </w:rPr>
              <w:t>28</w:t>
            </w:r>
            <w:r>
              <w:rPr>
                <w:spacing w:val="-13"/>
                <w:sz w:val="21"/>
              </w:rPr>
              <w:t> </w:t>
            </w:r>
            <w:r>
              <w:rPr>
                <w:sz w:val="21"/>
              </w:rPr>
              <w:t>unique Scholar records</w:t>
            </w:r>
          </w:p>
        </w:tc>
      </w:tr>
      <w:tr>
        <w:trPr>
          <w:trHeight w:val="1123" w:hRule="atLeast"/>
        </w:trPr>
        <w:tc>
          <w:tcPr>
            <w:tcW w:w="2614" w:type="dxa"/>
          </w:tcPr>
          <w:p>
            <w:pPr>
              <w:pStyle w:val="TableParagraph"/>
              <w:rPr>
                <w:sz w:val="16"/>
              </w:rPr>
            </w:pPr>
          </w:p>
          <w:p>
            <w:pPr>
              <w:pStyle w:val="TableParagraph"/>
              <w:spacing w:before="52"/>
              <w:rPr>
                <w:sz w:val="16"/>
              </w:rPr>
            </w:pPr>
          </w:p>
          <w:p>
            <w:pPr>
              <w:pStyle w:val="TableParagraph"/>
              <w:ind w:left="110"/>
              <w:rPr>
                <w:sz w:val="16"/>
              </w:rPr>
            </w:pPr>
            <w:r>
              <w:rPr>
                <w:sz w:val="16"/>
              </w:rPr>
              <w:t>Publisher</w:t>
            </w:r>
            <w:r>
              <w:rPr>
                <w:spacing w:val="-5"/>
                <w:sz w:val="16"/>
              </w:rPr>
              <w:t> </w:t>
            </w:r>
            <w:r>
              <w:rPr>
                <w:sz w:val="16"/>
              </w:rPr>
              <w:t>/</w:t>
            </w:r>
            <w:r>
              <w:rPr>
                <w:spacing w:val="-5"/>
                <w:sz w:val="16"/>
              </w:rPr>
              <w:t> </w:t>
            </w:r>
            <w:r>
              <w:rPr>
                <w:sz w:val="16"/>
              </w:rPr>
              <w:t>proceedings</w:t>
            </w:r>
            <w:r>
              <w:rPr>
                <w:spacing w:val="-5"/>
                <w:sz w:val="16"/>
              </w:rPr>
              <w:t> </w:t>
            </w:r>
            <w:r>
              <w:rPr>
                <w:spacing w:val="-2"/>
                <w:sz w:val="16"/>
              </w:rPr>
              <w:t>pages</w:t>
            </w:r>
          </w:p>
        </w:tc>
        <w:tc>
          <w:tcPr>
            <w:tcW w:w="2612" w:type="dxa"/>
          </w:tcPr>
          <w:p>
            <w:pPr>
              <w:pStyle w:val="TableParagraph"/>
              <w:spacing w:before="149"/>
              <w:rPr>
                <w:sz w:val="21"/>
              </w:rPr>
            </w:pPr>
          </w:p>
          <w:p>
            <w:pPr>
              <w:pStyle w:val="TableParagraph"/>
              <w:ind w:left="109"/>
              <w:rPr>
                <w:sz w:val="21"/>
              </w:rPr>
            </w:pPr>
            <w:r>
              <w:rPr>
                <w:sz w:val="21"/>
              </w:rPr>
              <w:t>17–28</w:t>
            </w:r>
            <w:r>
              <w:rPr>
                <w:spacing w:val="-2"/>
                <w:sz w:val="21"/>
              </w:rPr>
              <w:t> </w:t>
            </w:r>
            <w:r>
              <w:rPr>
                <w:sz w:val="21"/>
              </w:rPr>
              <w:t>Oct</w:t>
            </w:r>
            <w:r>
              <w:rPr>
                <w:spacing w:val="-1"/>
                <w:sz w:val="21"/>
              </w:rPr>
              <w:t> </w:t>
            </w:r>
            <w:r>
              <w:rPr>
                <w:spacing w:val="-4"/>
                <w:sz w:val="21"/>
              </w:rPr>
              <w:t>2026</w:t>
            </w:r>
          </w:p>
        </w:tc>
        <w:tc>
          <w:tcPr>
            <w:tcW w:w="2614" w:type="dxa"/>
          </w:tcPr>
          <w:p>
            <w:pPr>
              <w:pStyle w:val="TableParagraph"/>
              <w:spacing w:line="259" w:lineRule="auto"/>
              <w:ind w:left="110" w:right="394"/>
              <w:rPr>
                <w:sz w:val="21"/>
              </w:rPr>
            </w:pPr>
            <w:r>
              <w:rPr>
                <w:sz w:val="21"/>
              </w:rPr>
              <w:t>Used only for selected bibliographic</w:t>
            </w:r>
            <w:r>
              <w:rPr>
                <w:spacing w:val="-14"/>
                <w:sz w:val="21"/>
              </w:rPr>
              <w:t> </w:t>
            </w:r>
            <w:r>
              <w:rPr>
                <w:sz w:val="21"/>
              </w:rPr>
              <w:t>checks</w:t>
            </w:r>
            <w:r>
              <w:rPr>
                <w:spacing w:val="-13"/>
                <w:sz w:val="21"/>
              </w:rPr>
              <w:t> </w:t>
            </w:r>
            <w:r>
              <w:rPr>
                <w:sz w:val="21"/>
              </w:rPr>
              <w:t>and paper-version identity </w:t>
            </w:r>
            <w:r>
              <w:rPr>
                <w:spacing w:val="-2"/>
                <w:sz w:val="21"/>
              </w:rPr>
              <w:t>matching.</w:t>
            </w:r>
          </w:p>
        </w:tc>
        <w:tc>
          <w:tcPr>
            <w:tcW w:w="2612" w:type="dxa"/>
          </w:tcPr>
          <w:p>
            <w:pPr>
              <w:pStyle w:val="TableParagraph"/>
              <w:spacing w:line="259" w:lineRule="auto" w:before="130"/>
              <w:ind w:left="108" w:right="219"/>
              <w:rPr>
                <w:sz w:val="21"/>
              </w:rPr>
            </w:pPr>
            <w:r>
              <w:rPr>
                <w:sz w:val="21"/>
              </w:rPr>
              <w:t>No</w:t>
            </w:r>
            <w:r>
              <w:rPr>
                <w:spacing w:val="-14"/>
                <w:sz w:val="21"/>
              </w:rPr>
              <w:t> </w:t>
            </w:r>
            <w:r>
              <w:rPr>
                <w:sz w:val="21"/>
              </w:rPr>
              <w:t>systematic</w:t>
            </w:r>
            <w:r>
              <w:rPr>
                <w:spacing w:val="-13"/>
                <w:sz w:val="21"/>
              </w:rPr>
              <w:t> </w:t>
            </w:r>
            <w:r>
              <w:rPr>
                <w:sz w:val="21"/>
              </w:rPr>
              <w:t>independent publisher-database query </w:t>
            </w:r>
            <w:r>
              <w:rPr>
                <w:spacing w:val="-2"/>
                <w:sz w:val="21"/>
              </w:rPr>
              <w:t>performed</w:t>
            </w:r>
          </w:p>
        </w:tc>
      </w:tr>
      <w:tr>
        <w:trPr>
          <w:trHeight w:val="680" w:hRule="atLeast"/>
        </w:trPr>
        <w:tc>
          <w:tcPr>
            <w:tcW w:w="2614" w:type="dxa"/>
          </w:tcPr>
          <w:p>
            <w:pPr>
              <w:pStyle w:val="TableParagraph"/>
              <w:spacing w:before="14"/>
              <w:rPr>
                <w:sz w:val="16"/>
              </w:rPr>
            </w:pPr>
          </w:p>
          <w:p>
            <w:pPr>
              <w:pStyle w:val="TableParagraph"/>
              <w:ind w:left="110"/>
              <w:rPr>
                <w:sz w:val="16"/>
              </w:rPr>
            </w:pPr>
            <w:r>
              <w:rPr>
                <w:spacing w:val="-2"/>
                <w:sz w:val="16"/>
              </w:rPr>
              <w:t>arXiv</w:t>
            </w:r>
          </w:p>
        </w:tc>
        <w:tc>
          <w:tcPr>
            <w:tcW w:w="2612" w:type="dxa"/>
          </w:tcPr>
          <w:p>
            <w:pPr>
              <w:pStyle w:val="TableParagraph"/>
              <w:spacing w:before="14"/>
              <w:rPr>
                <w:sz w:val="16"/>
              </w:rPr>
            </w:pPr>
          </w:p>
          <w:p>
            <w:pPr>
              <w:pStyle w:val="TableParagraph"/>
              <w:ind w:left="109"/>
              <w:rPr>
                <w:sz w:val="16"/>
              </w:rPr>
            </w:pPr>
            <w:r>
              <w:rPr>
                <w:sz w:val="16"/>
              </w:rPr>
              <w:t>17</w:t>
            </w:r>
            <w:r>
              <w:rPr>
                <w:spacing w:val="-1"/>
                <w:sz w:val="16"/>
              </w:rPr>
              <w:t> </w:t>
            </w:r>
            <w:r>
              <w:rPr>
                <w:sz w:val="16"/>
              </w:rPr>
              <w:t>Oct</w:t>
            </w:r>
            <w:r>
              <w:rPr>
                <w:spacing w:val="-1"/>
                <w:sz w:val="16"/>
              </w:rPr>
              <w:t> </w:t>
            </w:r>
            <w:r>
              <w:rPr>
                <w:spacing w:val="-4"/>
                <w:sz w:val="16"/>
              </w:rPr>
              <w:t>2026</w:t>
            </w:r>
          </w:p>
        </w:tc>
        <w:tc>
          <w:tcPr>
            <w:tcW w:w="2614" w:type="dxa"/>
          </w:tcPr>
          <w:p>
            <w:pPr>
              <w:pStyle w:val="TableParagraph"/>
              <w:spacing w:line="259" w:lineRule="auto" w:before="99"/>
              <w:ind w:left="110"/>
              <w:rPr>
                <w:sz w:val="16"/>
              </w:rPr>
            </w:pPr>
            <w:r>
              <w:rPr>
                <w:sz w:val="16"/>
              </w:rPr>
              <w:t>Targeted</w:t>
            </w:r>
            <w:r>
              <w:rPr>
                <w:spacing w:val="-10"/>
                <w:sz w:val="16"/>
              </w:rPr>
              <w:t> </w:t>
            </w:r>
            <w:r>
              <w:rPr>
                <w:sz w:val="16"/>
              </w:rPr>
              <w:t>checks</w:t>
            </w:r>
            <w:r>
              <w:rPr>
                <w:spacing w:val="-10"/>
                <w:sz w:val="16"/>
              </w:rPr>
              <w:t> </w:t>
            </w:r>
            <w:r>
              <w:rPr>
                <w:sz w:val="16"/>
              </w:rPr>
              <w:t>of</w:t>
            </w:r>
            <w:r>
              <w:rPr>
                <w:spacing w:val="-10"/>
                <w:sz w:val="16"/>
              </w:rPr>
              <w:t> </w:t>
            </w:r>
            <w:r>
              <w:rPr>
                <w:sz w:val="16"/>
              </w:rPr>
              <w:t>preprint</w:t>
            </w:r>
            <w:r>
              <w:rPr>
                <w:spacing w:val="-10"/>
                <w:sz w:val="16"/>
              </w:rPr>
              <w:t> </w:t>
            </w:r>
            <w:r>
              <w:rPr>
                <w:sz w:val="16"/>
              </w:rPr>
              <w:t>metadata</w:t>
            </w:r>
            <w:r>
              <w:rPr>
                <w:spacing w:val="40"/>
                <w:sz w:val="16"/>
              </w:rPr>
              <w:t> </w:t>
            </w:r>
            <w:r>
              <w:rPr>
                <w:sz w:val="16"/>
              </w:rPr>
              <w:t>and paper text where relevant.</w:t>
            </w:r>
          </w:p>
        </w:tc>
        <w:tc>
          <w:tcPr>
            <w:tcW w:w="2612" w:type="dxa"/>
          </w:tcPr>
          <w:p>
            <w:pPr>
              <w:pStyle w:val="TableParagraph"/>
              <w:spacing w:line="259" w:lineRule="auto"/>
              <w:ind w:left="108" w:right="219"/>
              <w:rPr>
                <w:sz w:val="16"/>
              </w:rPr>
            </w:pPr>
            <w:r>
              <w:rPr>
                <w:sz w:val="16"/>
              </w:rPr>
              <w:t>No</w:t>
            </w:r>
            <w:r>
              <w:rPr>
                <w:spacing w:val="-8"/>
                <w:sz w:val="16"/>
              </w:rPr>
              <w:t> </w:t>
            </w:r>
            <w:r>
              <w:rPr>
                <w:sz w:val="16"/>
              </w:rPr>
              <w:t>systematic</w:t>
            </w:r>
            <w:r>
              <w:rPr>
                <w:spacing w:val="-9"/>
                <w:sz w:val="16"/>
              </w:rPr>
              <w:t> </w:t>
            </w:r>
            <w:r>
              <w:rPr>
                <w:sz w:val="16"/>
              </w:rPr>
              <w:t>query</w:t>
            </w:r>
            <w:r>
              <w:rPr>
                <w:spacing w:val="-8"/>
                <w:sz w:val="16"/>
              </w:rPr>
              <w:t> </w:t>
            </w:r>
            <w:r>
              <w:rPr>
                <w:sz w:val="16"/>
              </w:rPr>
              <w:t>log</w:t>
            </w:r>
            <w:r>
              <w:rPr>
                <w:spacing w:val="-8"/>
                <w:sz w:val="16"/>
              </w:rPr>
              <w:t> </w:t>
            </w:r>
            <w:r>
              <w:rPr>
                <w:sz w:val="16"/>
              </w:rPr>
              <w:t>or</w:t>
            </w:r>
            <w:r>
              <w:rPr>
                <w:spacing w:val="-9"/>
                <w:sz w:val="16"/>
              </w:rPr>
              <w:t> </w:t>
            </w:r>
            <w:r>
              <w:rPr>
                <w:sz w:val="16"/>
              </w:rPr>
              <w:t>result</w:t>
            </w:r>
            <w:r>
              <w:rPr>
                <w:spacing w:val="40"/>
                <w:sz w:val="16"/>
              </w:rPr>
              <w:t> </w:t>
            </w:r>
            <w:r>
              <w:rPr>
                <w:sz w:val="16"/>
              </w:rPr>
              <w:t>count; not counted as a database</w:t>
            </w:r>
            <w:r>
              <w:rPr>
                <w:spacing w:val="40"/>
                <w:sz w:val="16"/>
              </w:rPr>
              <w:t> </w:t>
            </w:r>
            <w:r>
              <w:rPr>
                <w:spacing w:val="-2"/>
                <w:sz w:val="16"/>
              </w:rPr>
              <w:t>search.</w:t>
            </w:r>
          </w:p>
        </w:tc>
      </w:tr>
      <w:tr>
        <w:trPr>
          <w:trHeight w:val="1073" w:hRule="atLeast"/>
        </w:trPr>
        <w:tc>
          <w:tcPr>
            <w:tcW w:w="2614" w:type="dxa"/>
          </w:tcPr>
          <w:p>
            <w:pPr>
              <w:pStyle w:val="TableParagraph"/>
              <w:rPr>
                <w:sz w:val="16"/>
              </w:rPr>
            </w:pPr>
          </w:p>
          <w:p>
            <w:pPr>
              <w:pStyle w:val="TableParagraph"/>
              <w:spacing w:before="27"/>
              <w:rPr>
                <w:sz w:val="16"/>
              </w:rPr>
            </w:pPr>
          </w:p>
          <w:p>
            <w:pPr>
              <w:pStyle w:val="TableParagraph"/>
              <w:ind w:left="110"/>
              <w:rPr>
                <w:sz w:val="16"/>
              </w:rPr>
            </w:pPr>
            <w:r>
              <w:rPr>
                <w:sz w:val="16"/>
              </w:rPr>
              <w:t>Other</w:t>
            </w:r>
            <w:r>
              <w:rPr>
                <w:spacing w:val="-6"/>
                <w:sz w:val="16"/>
              </w:rPr>
              <w:t> </w:t>
            </w:r>
            <w:r>
              <w:rPr>
                <w:sz w:val="16"/>
              </w:rPr>
              <w:t>bibliographic</w:t>
            </w:r>
            <w:r>
              <w:rPr>
                <w:spacing w:val="-5"/>
                <w:sz w:val="16"/>
              </w:rPr>
              <w:t> </w:t>
            </w:r>
            <w:r>
              <w:rPr>
                <w:spacing w:val="-2"/>
                <w:sz w:val="16"/>
              </w:rPr>
              <w:t>databases</w:t>
            </w:r>
          </w:p>
        </w:tc>
        <w:tc>
          <w:tcPr>
            <w:tcW w:w="2612" w:type="dxa"/>
          </w:tcPr>
          <w:p>
            <w:pPr>
              <w:pStyle w:val="TableParagraph"/>
              <w:rPr>
                <w:sz w:val="16"/>
              </w:rPr>
            </w:pPr>
          </w:p>
          <w:p>
            <w:pPr>
              <w:pStyle w:val="TableParagraph"/>
              <w:spacing w:before="27"/>
              <w:rPr>
                <w:sz w:val="16"/>
              </w:rPr>
            </w:pPr>
          </w:p>
          <w:p>
            <w:pPr>
              <w:pStyle w:val="TableParagraph"/>
              <w:ind w:left="109"/>
              <w:rPr>
                <w:sz w:val="16"/>
              </w:rPr>
            </w:pPr>
            <w:r>
              <w:rPr>
                <w:sz w:val="16"/>
              </w:rPr>
              <w:t>Not</w:t>
            </w:r>
            <w:r>
              <w:rPr>
                <w:spacing w:val="-2"/>
                <w:sz w:val="16"/>
              </w:rPr>
              <w:t> documented</w:t>
            </w:r>
          </w:p>
        </w:tc>
        <w:tc>
          <w:tcPr>
            <w:tcW w:w="2614" w:type="dxa"/>
          </w:tcPr>
          <w:p>
            <w:pPr>
              <w:pStyle w:val="TableParagraph"/>
              <w:spacing w:line="259" w:lineRule="auto"/>
              <w:ind w:left="110" w:right="34"/>
              <w:rPr>
                <w:sz w:val="16"/>
              </w:rPr>
            </w:pPr>
            <w:r>
              <w:rPr>
                <w:sz w:val="16"/>
              </w:rPr>
              <w:t>No</w:t>
            </w:r>
            <w:r>
              <w:rPr>
                <w:spacing w:val="-10"/>
                <w:sz w:val="16"/>
              </w:rPr>
              <w:t> </w:t>
            </w:r>
            <w:r>
              <w:rPr>
                <w:sz w:val="16"/>
              </w:rPr>
              <w:t>systematic</w:t>
            </w:r>
            <w:r>
              <w:rPr>
                <w:spacing w:val="-10"/>
                <w:sz w:val="16"/>
              </w:rPr>
              <w:t> </w:t>
            </w:r>
            <w:r>
              <w:rPr>
                <w:sz w:val="16"/>
              </w:rPr>
              <w:t>search</w:t>
            </w:r>
            <w:r>
              <w:rPr>
                <w:spacing w:val="-10"/>
                <w:sz w:val="16"/>
              </w:rPr>
              <w:t> </w:t>
            </w:r>
            <w:r>
              <w:rPr>
                <w:sz w:val="16"/>
              </w:rPr>
              <w:t>record</w:t>
            </w:r>
            <w:r>
              <w:rPr>
                <w:spacing w:val="-10"/>
                <w:sz w:val="16"/>
              </w:rPr>
              <w:t> </w:t>
            </w:r>
            <w:r>
              <w:rPr>
                <w:sz w:val="16"/>
              </w:rPr>
              <w:t>retained</w:t>
            </w:r>
            <w:r>
              <w:rPr>
                <w:spacing w:val="40"/>
                <w:sz w:val="16"/>
              </w:rPr>
              <w:t> </w:t>
            </w:r>
            <w:r>
              <w:rPr>
                <w:sz w:val="16"/>
              </w:rPr>
              <w:t>for IEEE Xplore, Scopus, Web of</w:t>
            </w:r>
            <w:r>
              <w:rPr>
                <w:spacing w:val="40"/>
                <w:sz w:val="16"/>
              </w:rPr>
              <w:t> </w:t>
            </w:r>
            <w:r>
              <w:rPr>
                <w:sz w:val="16"/>
              </w:rPr>
              <w:t>Science, PubMed, ACM Digital</w:t>
            </w:r>
            <w:r>
              <w:rPr>
                <w:spacing w:val="40"/>
                <w:sz w:val="16"/>
              </w:rPr>
              <w:t> </w:t>
            </w:r>
            <w:r>
              <w:rPr>
                <w:sz w:val="16"/>
              </w:rPr>
              <w:t>Library, SpringerLink, or</w:t>
            </w:r>
            <w:r>
              <w:rPr>
                <w:spacing w:val="40"/>
                <w:sz w:val="16"/>
              </w:rPr>
              <w:t> </w:t>
            </w:r>
            <w:r>
              <w:rPr>
                <w:spacing w:val="-2"/>
                <w:sz w:val="16"/>
              </w:rPr>
              <w:t>ScienceDirect.</w:t>
            </w:r>
          </w:p>
        </w:tc>
        <w:tc>
          <w:tcPr>
            <w:tcW w:w="2612" w:type="dxa"/>
          </w:tcPr>
          <w:p>
            <w:pPr>
              <w:pStyle w:val="TableParagraph"/>
              <w:spacing w:before="112"/>
              <w:rPr>
                <w:sz w:val="16"/>
              </w:rPr>
            </w:pPr>
          </w:p>
          <w:p>
            <w:pPr>
              <w:pStyle w:val="TableParagraph"/>
              <w:spacing w:line="259" w:lineRule="auto"/>
              <w:ind w:left="108" w:right="219"/>
              <w:rPr>
                <w:sz w:val="16"/>
              </w:rPr>
            </w:pPr>
            <w:r>
              <w:rPr>
                <w:sz w:val="16"/>
              </w:rPr>
              <w:t>No</w:t>
            </w:r>
            <w:r>
              <w:rPr>
                <w:spacing w:val="-10"/>
                <w:sz w:val="16"/>
              </w:rPr>
              <w:t> </w:t>
            </w:r>
            <w:r>
              <w:rPr>
                <w:sz w:val="16"/>
              </w:rPr>
              <w:t>search</w:t>
            </w:r>
            <w:r>
              <w:rPr>
                <w:spacing w:val="-10"/>
                <w:sz w:val="16"/>
              </w:rPr>
              <w:t> </w:t>
            </w:r>
            <w:r>
              <w:rPr>
                <w:sz w:val="16"/>
              </w:rPr>
              <w:t>or</w:t>
            </w:r>
            <w:r>
              <w:rPr>
                <w:spacing w:val="-10"/>
                <w:sz w:val="16"/>
              </w:rPr>
              <w:t> </w:t>
            </w:r>
            <w:r>
              <w:rPr>
                <w:sz w:val="16"/>
              </w:rPr>
              <w:t>screening</w:t>
            </w:r>
            <w:r>
              <w:rPr>
                <w:spacing w:val="-10"/>
                <w:sz w:val="16"/>
              </w:rPr>
              <w:t> </w:t>
            </w:r>
            <w:r>
              <w:rPr>
                <w:sz w:val="16"/>
              </w:rPr>
              <w:t>counts</w:t>
            </w:r>
            <w:r>
              <w:rPr>
                <w:spacing w:val="40"/>
                <w:sz w:val="16"/>
              </w:rPr>
              <w:t> </w:t>
            </w:r>
            <w:r>
              <w:rPr>
                <w:spacing w:val="-2"/>
                <w:sz w:val="16"/>
              </w:rPr>
              <w:t>claimed.</w:t>
            </w:r>
          </w:p>
        </w:tc>
      </w:tr>
    </w:tbl>
    <w:p>
      <w:pPr>
        <w:pStyle w:val="BodyText"/>
        <w:spacing w:before="2"/>
        <w:ind w:right="276"/>
      </w:pPr>
      <w:r>
        <w:rPr/>
        <w:t>The original queries and result-page excerpts are dated 18 October 2026. Their record-level deduplication and screening audit</w:t>
      </w:r>
      <w:r>
        <w:rPr>
          <w:spacing w:val="-3"/>
        </w:rPr>
        <w:t> </w:t>
      </w:r>
      <w:r>
        <w:rPr/>
        <w:t>was</w:t>
      </w:r>
      <w:r>
        <w:rPr>
          <w:spacing w:val="-3"/>
        </w:rPr>
        <w:t> </w:t>
      </w:r>
      <w:r>
        <w:rPr/>
        <w:t>completed</w:t>
      </w:r>
      <w:r>
        <w:rPr>
          <w:spacing w:val="-3"/>
        </w:rPr>
        <w:t> </w:t>
      </w:r>
      <w:r>
        <w:rPr/>
        <w:t>on</w:t>
      </w:r>
      <w:r>
        <w:rPr>
          <w:spacing w:val="-3"/>
        </w:rPr>
        <w:t> </w:t>
      </w:r>
      <w:r>
        <w:rPr/>
        <w:t>28</w:t>
      </w:r>
      <w:r>
        <w:rPr>
          <w:spacing w:val="-3"/>
        </w:rPr>
        <w:t> </w:t>
      </w:r>
      <w:r>
        <w:rPr/>
        <w:t>October</w:t>
      </w:r>
      <w:r>
        <w:rPr>
          <w:spacing w:val="-3"/>
        </w:rPr>
        <w:t> </w:t>
      </w:r>
      <w:r>
        <w:rPr/>
        <w:t>2026;</w:t>
      </w:r>
      <w:r>
        <w:rPr>
          <w:spacing w:val="-3"/>
        </w:rPr>
        <w:t> </w:t>
      </w:r>
      <w:r>
        <w:rPr/>
        <w:t>the</w:t>
      </w:r>
      <w:r>
        <w:rPr>
          <w:spacing w:val="-3"/>
        </w:rPr>
        <w:t> </w:t>
      </w:r>
      <w:r>
        <w:rPr/>
        <w:t>results</w:t>
      </w:r>
      <w:r>
        <w:rPr>
          <w:spacing w:val="-3"/>
        </w:rPr>
        <w:t> </w:t>
      </w:r>
      <w:r>
        <w:rPr/>
        <w:t>and</w:t>
      </w:r>
      <w:r>
        <w:rPr>
          <w:spacing w:val="-3"/>
        </w:rPr>
        <w:t> </w:t>
      </w:r>
      <w:r>
        <w:rPr/>
        <w:t>reasons</w:t>
      </w:r>
      <w:r>
        <w:rPr>
          <w:spacing w:val="-3"/>
        </w:rPr>
        <w:t> </w:t>
      </w:r>
      <w:r>
        <w:rPr/>
        <w:t>appear</w:t>
      </w:r>
      <w:r>
        <w:rPr>
          <w:spacing w:val="-3"/>
        </w:rPr>
        <w:t> </w:t>
      </w:r>
      <w:r>
        <w:rPr/>
        <w:t>in</w:t>
      </w:r>
      <w:r>
        <w:rPr>
          <w:spacing w:val="-3"/>
        </w:rPr>
        <w:t> </w:t>
      </w:r>
      <w:r>
        <w:rPr/>
        <w:t>the</w:t>
      </w:r>
      <w:r>
        <w:rPr>
          <w:spacing w:val="-3"/>
        </w:rPr>
        <w:t> </w:t>
      </w:r>
      <w:r>
        <w:rPr/>
        <w:t>supplementary</w:t>
      </w:r>
      <w:r>
        <w:rPr>
          <w:spacing w:val="-3"/>
        </w:rPr>
        <w:t> </w:t>
      </w:r>
      <w:r>
        <w:rPr/>
        <w:t>CSV</w:t>
      </w:r>
      <w:r>
        <w:rPr>
          <w:spacing w:val="-3"/>
        </w:rPr>
        <w:t> </w:t>
      </w:r>
      <w:r>
        <w:rPr/>
        <w:t>files.</w:t>
      </w:r>
      <w:r>
        <w:rPr>
          <w:spacing w:val="-3"/>
        </w:rPr>
        <w:t> </w:t>
      </w:r>
      <w:r>
        <w:rPr/>
        <w:t>The</w:t>
      </w:r>
      <w:r>
        <w:rPr>
          <w:spacing w:val="-3"/>
        </w:rPr>
        <w:t> </w:t>
      </w:r>
      <w:r>
        <w:rPr/>
        <w:t>three</w:t>
      </w:r>
      <w:r>
        <w:rPr>
          <w:spacing w:val="-3"/>
        </w:rPr>
        <w:t> </w:t>
      </w:r>
      <w:r>
        <w:rPr/>
        <w:t>Scholar query-level approximate result totals are not record counts; only the 30 individual displayed entries were used.</w:t>
      </w:r>
    </w:p>
    <w:p>
      <w:pPr>
        <w:pStyle w:val="BodyText"/>
        <w:spacing w:before="4"/>
        <w:ind w:left="0"/>
        <w:rPr>
          <w:sz w:val="5"/>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0"/>
        <w:gridCol w:w="2542"/>
        <w:gridCol w:w="2540"/>
      </w:tblGrid>
      <w:tr>
        <w:trPr>
          <w:trHeight w:val="203" w:hRule="atLeast"/>
        </w:trPr>
        <w:tc>
          <w:tcPr>
            <w:tcW w:w="2542" w:type="dxa"/>
            <w:shd w:val="clear" w:color="auto" w:fill="D8E1F2"/>
          </w:tcPr>
          <w:p>
            <w:pPr>
              <w:pStyle w:val="TableParagraph"/>
              <w:spacing w:line="183" w:lineRule="exact"/>
              <w:ind w:left="110"/>
              <w:rPr>
                <w:sz w:val="16"/>
              </w:rPr>
            </w:pPr>
            <w:r>
              <w:rPr>
                <w:sz w:val="16"/>
              </w:rPr>
              <w:t>Search</w:t>
            </w:r>
            <w:r>
              <w:rPr>
                <w:spacing w:val="-2"/>
                <w:sz w:val="16"/>
              </w:rPr>
              <w:t> </w:t>
            </w:r>
            <w:r>
              <w:rPr>
                <w:spacing w:val="-5"/>
                <w:sz w:val="16"/>
              </w:rPr>
              <w:t>ID</w:t>
            </w:r>
          </w:p>
        </w:tc>
        <w:tc>
          <w:tcPr>
            <w:tcW w:w="2540" w:type="dxa"/>
            <w:shd w:val="clear" w:color="auto" w:fill="D8E1F2"/>
          </w:tcPr>
          <w:p>
            <w:pPr>
              <w:pStyle w:val="TableParagraph"/>
              <w:spacing w:line="183" w:lineRule="exact"/>
              <w:ind w:left="108"/>
              <w:rPr>
                <w:sz w:val="16"/>
              </w:rPr>
            </w:pPr>
            <w:r>
              <w:rPr>
                <w:sz w:val="16"/>
              </w:rPr>
              <w:t>Exact</w:t>
            </w:r>
            <w:r>
              <w:rPr>
                <w:spacing w:val="-4"/>
                <w:sz w:val="16"/>
              </w:rPr>
              <w:t> </w:t>
            </w:r>
            <w:r>
              <w:rPr>
                <w:spacing w:val="-2"/>
                <w:sz w:val="16"/>
              </w:rPr>
              <w:t>query</w:t>
            </w:r>
          </w:p>
        </w:tc>
        <w:tc>
          <w:tcPr>
            <w:tcW w:w="2542" w:type="dxa"/>
            <w:shd w:val="clear" w:color="auto" w:fill="D8E1F2"/>
          </w:tcPr>
          <w:p>
            <w:pPr>
              <w:pStyle w:val="TableParagraph"/>
              <w:spacing w:line="183" w:lineRule="exact"/>
              <w:ind w:left="110"/>
              <w:rPr>
                <w:sz w:val="16"/>
              </w:rPr>
            </w:pPr>
            <w:r>
              <w:rPr>
                <w:sz w:val="16"/>
              </w:rPr>
              <w:t>Date</w:t>
            </w:r>
            <w:r>
              <w:rPr>
                <w:spacing w:val="-4"/>
                <w:sz w:val="16"/>
              </w:rPr>
              <w:t> </w:t>
            </w:r>
            <w:r>
              <w:rPr>
                <w:sz w:val="16"/>
              </w:rPr>
              <w:t>and</w:t>
            </w:r>
            <w:r>
              <w:rPr>
                <w:spacing w:val="-1"/>
                <w:sz w:val="16"/>
              </w:rPr>
              <w:t> </w:t>
            </w:r>
            <w:r>
              <w:rPr>
                <w:spacing w:val="-2"/>
                <w:sz w:val="16"/>
              </w:rPr>
              <w:t>filters</w:t>
            </w:r>
          </w:p>
        </w:tc>
        <w:tc>
          <w:tcPr>
            <w:tcW w:w="2540" w:type="dxa"/>
            <w:shd w:val="clear" w:color="auto" w:fill="D8E1F2"/>
          </w:tcPr>
          <w:p>
            <w:pPr>
              <w:pStyle w:val="TableParagraph"/>
              <w:spacing w:line="183" w:lineRule="exact"/>
              <w:ind w:left="108"/>
              <w:rPr>
                <w:sz w:val="16"/>
              </w:rPr>
            </w:pPr>
            <w:r>
              <w:rPr>
                <w:sz w:val="16"/>
              </w:rPr>
              <w:t>Recorded</w:t>
            </w:r>
            <w:r>
              <w:rPr>
                <w:spacing w:val="-4"/>
                <w:sz w:val="16"/>
              </w:rPr>
              <w:t> </w:t>
            </w:r>
            <w:r>
              <w:rPr>
                <w:sz w:val="16"/>
              </w:rPr>
              <w:t>interface</w:t>
            </w:r>
            <w:r>
              <w:rPr>
                <w:spacing w:val="-4"/>
                <w:sz w:val="16"/>
              </w:rPr>
              <w:t> </w:t>
            </w:r>
            <w:r>
              <w:rPr>
                <w:spacing w:val="-2"/>
                <w:sz w:val="16"/>
              </w:rPr>
              <w:t>count</w:t>
            </w:r>
          </w:p>
        </w:tc>
      </w:tr>
      <w:tr>
        <w:trPr>
          <w:trHeight w:val="1646" w:hRule="atLeast"/>
        </w:trPr>
        <w:tc>
          <w:tcPr>
            <w:tcW w:w="2542" w:type="dxa"/>
          </w:tcPr>
          <w:p>
            <w:pPr>
              <w:pStyle w:val="TableParagraph"/>
              <w:rPr>
                <w:sz w:val="16"/>
              </w:rPr>
            </w:pPr>
          </w:p>
          <w:p>
            <w:pPr>
              <w:pStyle w:val="TableParagraph"/>
              <w:rPr>
                <w:sz w:val="16"/>
              </w:rPr>
            </w:pPr>
          </w:p>
          <w:p>
            <w:pPr>
              <w:pStyle w:val="TableParagraph"/>
              <w:spacing w:before="168"/>
              <w:rPr>
                <w:sz w:val="16"/>
              </w:rPr>
            </w:pPr>
          </w:p>
          <w:p>
            <w:pPr>
              <w:pStyle w:val="TableParagraph"/>
              <w:ind w:left="110"/>
              <w:rPr>
                <w:sz w:val="16"/>
              </w:rPr>
            </w:pPr>
            <w:r>
              <w:rPr>
                <w:spacing w:val="-5"/>
                <w:sz w:val="16"/>
              </w:rPr>
              <w:t>S1</w:t>
            </w:r>
          </w:p>
        </w:tc>
        <w:tc>
          <w:tcPr>
            <w:tcW w:w="2540" w:type="dxa"/>
          </w:tcPr>
          <w:p>
            <w:pPr>
              <w:pStyle w:val="TableParagraph"/>
              <w:spacing w:before="140"/>
              <w:rPr>
                <w:sz w:val="16"/>
              </w:rPr>
            </w:pPr>
          </w:p>
          <w:p>
            <w:pPr>
              <w:pStyle w:val="TableParagraph"/>
              <w:spacing w:line="259" w:lineRule="auto"/>
              <w:ind w:left="108" w:right="115"/>
              <w:rPr>
                <w:sz w:val="16"/>
              </w:rPr>
            </w:pPr>
            <w:r>
              <w:rPr>
                <w:sz w:val="16"/>
              </w:rPr>
              <w:t>("vision-language model" OR</w:t>
            </w:r>
            <w:r>
              <w:rPr>
                <w:spacing w:val="40"/>
                <w:sz w:val="16"/>
              </w:rPr>
              <w:t> </w:t>
            </w:r>
            <w:r>
              <w:rPr>
                <w:sz w:val="16"/>
              </w:rPr>
              <w:t>"multimodal large language</w:t>
            </w:r>
            <w:r>
              <w:rPr>
                <w:spacing w:val="40"/>
                <w:sz w:val="16"/>
              </w:rPr>
              <w:t> </w:t>
            </w:r>
            <w:r>
              <w:rPr>
                <w:sz w:val="16"/>
              </w:rPr>
              <w:t>model") AND (safety OR refusal</w:t>
            </w:r>
            <w:r>
              <w:rPr>
                <w:spacing w:val="40"/>
                <w:sz w:val="16"/>
              </w:rPr>
              <w:t> </w:t>
            </w:r>
            <w:r>
              <w:rPr>
                <w:sz w:val="16"/>
              </w:rPr>
              <w:t>OR</w:t>
            </w:r>
            <w:r>
              <w:rPr>
                <w:spacing w:val="-10"/>
                <w:sz w:val="16"/>
              </w:rPr>
              <w:t> </w:t>
            </w:r>
            <w:r>
              <w:rPr>
                <w:sz w:val="16"/>
              </w:rPr>
              <w:t>jailbreak)</w:t>
            </w:r>
            <w:r>
              <w:rPr>
                <w:spacing w:val="-10"/>
                <w:sz w:val="16"/>
              </w:rPr>
              <w:t> </w:t>
            </w:r>
            <w:r>
              <w:rPr>
                <w:sz w:val="16"/>
              </w:rPr>
              <w:t>AND</w:t>
            </w:r>
            <w:r>
              <w:rPr>
                <w:spacing w:val="-10"/>
                <w:sz w:val="16"/>
              </w:rPr>
              <w:t> </w:t>
            </w:r>
            <w:r>
              <w:rPr>
                <w:sz w:val="16"/>
              </w:rPr>
              <w:t>(interpretability</w:t>
            </w:r>
            <w:r>
              <w:rPr>
                <w:spacing w:val="40"/>
                <w:sz w:val="16"/>
              </w:rPr>
              <w:t> </w:t>
            </w:r>
            <w:r>
              <w:rPr>
                <w:sz w:val="16"/>
              </w:rPr>
              <w:t>OR neuron OR circuit)</w:t>
            </w:r>
          </w:p>
        </w:tc>
        <w:tc>
          <w:tcPr>
            <w:tcW w:w="2542" w:type="dxa"/>
          </w:tcPr>
          <w:p>
            <w:pPr>
              <w:pStyle w:val="TableParagraph"/>
              <w:spacing w:line="259" w:lineRule="auto"/>
              <w:ind w:left="110" w:right="143"/>
              <w:rPr>
                <w:sz w:val="21"/>
              </w:rPr>
            </w:pPr>
            <w:r>
              <w:rPr>
                <w:sz w:val="21"/>
              </w:rPr>
              <w:t>18 Oct 2026; Google Scholar; Articles; relevance</w:t>
            </w:r>
            <w:r>
              <w:rPr>
                <w:spacing w:val="-14"/>
                <w:sz w:val="21"/>
              </w:rPr>
              <w:t> </w:t>
            </w:r>
            <w:r>
              <w:rPr>
                <w:sz w:val="21"/>
              </w:rPr>
              <w:t>sort;</w:t>
            </w:r>
            <w:r>
              <w:rPr>
                <w:spacing w:val="-13"/>
                <w:sz w:val="21"/>
              </w:rPr>
              <w:t> </w:t>
            </w:r>
            <w:r>
              <w:rPr>
                <w:sz w:val="21"/>
              </w:rPr>
              <w:t>date</w:t>
            </w:r>
            <w:r>
              <w:rPr>
                <w:spacing w:val="-13"/>
                <w:sz w:val="21"/>
              </w:rPr>
              <w:t> </w:t>
            </w:r>
            <w:r>
              <w:rPr>
                <w:sz w:val="21"/>
              </w:rPr>
              <w:t>control displayed “Any time” (as reported in supplied </w:t>
            </w:r>
            <w:r>
              <w:rPr>
                <w:spacing w:val="-2"/>
                <w:sz w:val="21"/>
              </w:rPr>
              <w:t>capture)</w:t>
            </w:r>
          </w:p>
        </w:tc>
        <w:tc>
          <w:tcPr>
            <w:tcW w:w="2540" w:type="dxa"/>
          </w:tcPr>
          <w:p>
            <w:pPr>
              <w:pStyle w:val="TableParagraph"/>
              <w:spacing w:before="148"/>
              <w:rPr>
                <w:sz w:val="21"/>
              </w:rPr>
            </w:pPr>
          </w:p>
          <w:p>
            <w:pPr>
              <w:pStyle w:val="TableParagraph"/>
              <w:spacing w:line="259" w:lineRule="auto"/>
              <w:ind w:left="108" w:right="555"/>
              <w:jc w:val="both"/>
              <w:rPr>
                <w:sz w:val="21"/>
              </w:rPr>
            </w:pPr>
            <w:r>
              <w:rPr>
                <w:sz w:val="21"/>
              </w:rPr>
              <w:t>~15,300</w:t>
            </w:r>
            <w:r>
              <w:rPr>
                <w:spacing w:val="-14"/>
                <w:sz w:val="21"/>
              </w:rPr>
              <w:t> </w:t>
            </w:r>
            <w:r>
              <w:rPr>
                <w:sz w:val="21"/>
              </w:rPr>
              <w:t>(approximate interface</w:t>
            </w:r>
            <w:r>
              <w:rPr>
                <w:spacing w:val="-14"/>
                <w:sz w:val="21"/>
              </w:rPr>
              <w:t> </w:t>
            </w:r>
            <w:r>
              <w:rPr>
                <w:sz w:val="21"/>
              </w:rPr>
              <w:t>estimate;</w:t>
            </w:r>
            <w:r>
              <w:rPr>
                <w:spacing w:val="-13"/>
                <w:sz w:val="21"/>
              </w:rPr>
              <w:t> </w:t>
            </w:r>
            <w:r>
              <w:rPr>
                <w:sz w:val="21"/>
              </w:rPr>
              <w:t>not screened records)</w:t>
            </w:r>
          </w:p>
        </w:tc>
      </w:tr>
      <w:tr>
        <w:trPr>
          <w:trHeight w:val="1645" w:hRule="atLeast"/>
        </w:trPr>
        <w:tc>
          <w:tcPr>
            <w:tcW w:w="2542" w:type="dxa"/>
          </w:tcPr>
          <w:p>
            <w:pPr>
              <w:pStyle w:val="TableParagraph"/>
              <w:rPr>
                <w:sz w:val="16"/>
              </w:rPr>
            </w:pPr>
          </w:p>
          <w:p>
            <w:pPr>
              <w:pStyle w:val="TableParagraph"/>
              <w:rPr>
                <w:sz w:val="16"/>
              </w:rPr>
            </w:pPr>
          </w:p>
          <w:p>
            <w:pPr>
              <w:pStyle w:val="TableParagraph"/>
              <w:spacing w:before="168"/>
              <w:rPr>
                <w:sz w:val="16"/>
              </w:rPr>
            </w:pPr>
          </w:p>
          <w:p>
            <w:pPr>
              <w:pStyle w:val="TableParagraph"/>
              <w:ind w:left="110"/>
              <w:rPr>
                <w:sz w:val="16"/>
              </w:rPr>
            </w:pPr>
            <w:r>
              <w:rPr>
                <w:spacing w:val="-5"/>
                <w:sz w:val="16"/>
              </w:rPr>
              <w:t>S2</w:t>
            </w:r>
          </w:p>
        </w:tc>
        <w:tc>
          <w:tcPr>
            <w:tcW w:w="2540" w:type="dxa"/>
          </w:tcPr>
          <w:p>
            <w:pPr>
              <w:pStyle w:val="TableParagraph"/>
              <w:rPr>
                <w:sz w:val="16"/>
              </w:rPr>
            </w:pPr>
          </w:p>
          <w:p>
            <w:pPr>
              <w:pStyle w:val="TableParagraph"/>
              <w:spacing w:before="55"/>
              <w:rPr>
                <w:sz w:val="16"/>
              </w:rPr>
            </w:pPr>
          </w:p>
          <w:p>
            <w:pPr>
              <w:pStyle w:val="TableParagraph"/>
              <w:spacing w:line="259" w:lineRule="auto"/>
              <w:ind w:left="108"/>
              <w:rPr>
                <w:sz w:val="16"/>
              </w:rPr>
            </w:pPr>
            <w:r>
              <w:rPr>
                <w:sz w:val="16"/>
              </w:rPr>
              <w:t>("vision-language</w:t>
            </w:r>
            <w:r>
              <w:rPr>
                <w:spacing w:val="-10"/>
                <w:sz w:val="16"/>
              </w:rPr>
              <w:t> </w:t>
            </w:r>
            <w:r>
              <w:rPr>
                <w:sz w:val="16"/>
              </w:rPr>
              <w:t>model"</w:t>
            </w:r>
            <w:r>
              <w:rPr>
                <w:spacing w:val="-10"/>
                <w:sz w:val="16"/>
              </w:rPr>
              <w:t> </w:t>
            </w:r>
            <w:r>
              <w:rPr>
                <w:sz w:val="16"/>
              </w:rPr>
              <w:t>OR</w:t>
            </w:r>
            <w:r>
              <w:rPr>
                <w:spacing w:val="-10"/>
                <w:sz w:val="16"/>
              </w:rPr>
              <w:t> </w:t>
            </w:r>
            <w:r>
              <w:rPr>
                <w:sz w:val="16"/>
              </w:rPr>
              <w:t>VLM</w:t>
            </w:r>
            <w:r>
              <w:rPr>
                <w:spacing w:val="40"/>
                <w:sz w:val="16"/>
              </w:rPr>
              <w:t> </w:t>
            </w:r>
            <w:r>
              <w:rPr>
                <w:sz w:val="16"/>
              </w:rPr>
              <w:t>OR MLLM) AND ("activation</w:t>
            </w:r>
            <w:r>
              <w:rPr>
                <w:spacing w:val="40"/>
                <w:sz w:val="16"/>
              </w:rPr>
              <w:t> </w:t>
            </w:r>
            <w:r>
              <w:rPr>
                <w:sz w:val="16"/>
              </w:rPr>
              <w:t>patching"</w:t>
            </w:r>
            <w:r>
              <w:rPr>
                <w:spacing w:val="-6"/>
                <w:sz w:val="16"/>
              </w:rPr>
              <w:t> </w:t>
            </w:r>
            <w:r>
              <w:rPr>
                <w:sz w:val="16"/>
              </w:rPr>
              <w:t>OR</w:t>
            </w:r>
            <w:r>
              <w:rPr>
                <w:spacing w:val="-6"/>
                <w:sz w:val="16"/>
              </w:rPr>
              <w:t> </w:t>
            </w:r>
            <w:r>
              <w:rPr>
                <w:sz w:val="16"/>
              </w:rPr>
              <w:t>probing</w:t>
            </w:r>
            <w:r>
              <w:rPr>
                <w:spacing w:val="-6"/>
                <w:sz w:val="16"/>
              </w:rPr>
              <w:t> </w:t>
            </w:r>
            <w:r>
              <w:rPr>
                <w:sz w:val="16"/>
              </w:rPr>
              <w:t>OR</w:t>
            </w:r>
            <w:r>
              <w:rPr>
                <w:spacing w:val="-6"/>
                <w:sz w:val="16"/>
              </w:rPr>
              <w:t> </w:t>
            </w:r>
            <w:r>
              <w:rPr>
                <w:sz w:val="16"/>
              </w:rPr>
              <w:t>ablation)</w:t>
            </w:r>
            <w:r>
              <w:rPr>
                <w:spacing w:val="40"/>
                <w:sz w:val="16"/>
              </w:rPr>
              <w:t> </w:t>
            </w:r>
            <w:r>
              <w:rPr>
                <w:sz w:val="16"/>
              </w:rPr>
              <w:t>AND (safety OR refusal)</w:t>
            </w:r>
          </w:p>
        </w:tc>
        <w:tc>
          <w:tcPr>
            <w:tcW w:w="2542" w:type="dxa"/>
          </w:tcPr>
          <w:p>
            <w:pPr>
              <w:pStyle w:val="TableParagraph"/>
              <w:spacing w:line="259" w:lineRule="auto"/>
              <w:ind w:left="110" w:right="143"/>
              <w:rPr>
                <w:sz w:val="21"/>
              </w:rPr>
            </w:pPr>
            <w:r>
              <w:rPr>
                <w:sz w:val="21"/>
              </w:rPr>
              <w:t>18 Oct 2026; Google Scholar; Articles; relevance</w:t>
            </w:r>
            <w:r>
              <w:rPr>
                <w:spacing w:val="-14"/>
                <w:sz w:val="21"/>
              </w:rPr>
              <w:t> </w:t>
            </w:r>
            <w:r>
              <w:rPr>
                <w:sz w:val="21"/>
              </w:rPr>
              <w:t>sort;</w:t>
            </w:r>
            <w:r>
              <w:rPr>
                <w:spacing w:val="-13"/>
                <w:sz w:val="21"/>
              </w:rPr>
              <w:t> </w:t>
            </w:r>
            <w:r>
              <w:rPr>
                <w:sz w:val="21"/>
              </w:rPr>
              <w:t>date</w:t>
            </w:r>
            <w:r>
              <w:rPr>
                <w:spacing w:val="-13"/>
                <w:sz w:val="21"/>
              </w:rPr>
              <w:t> </w:t>
            </w:r>
            <w:r>
              <w:rPr>
                <w:sz w:val="21"/>
              </w:rPr>
              <w:t>control displayed “Any time” (as reported in supplied </w:t>
            </w:r>
            <w:r>
              <w:rPr>
                <w:spacing w:val="-2"/>
                <w:sz w:val="21"/>
              </w:rPr>
              <w:t>capture)</w:t>
            </w:r>
          </w:p>
        </w:tc>
        <w:tc>
          <w:tcPr>
            <w:tcW w:w="2540" w:type="dxa"/>
          </w:tcPr>
          <w:p>
            <w:pPr>
              <w:pStyle w:val="TableParagraph"/>
              <w:spacing w:before="148"/>
              <w:rPr>
                <w:sz w:val="21"/>
              </w:rPr>
            </w:pPr>
          </w:p>
          <w:p>
            <w:pPr>
              <w:pStyle w:val="TableParagraph"/>
              <w:spacing w:line="259" w:lineRule="auto"/>
              <w:ind w:left="108" w:right="555"/>
              <w:jc w:val="both"/>
              <w:rPr>
                <w:sz w:val="21"/>
              </w:rPr>
            </w:pPr>
            <w:r>
              <w:rPr>
                <w:sz w:val="21"/>
              </w:rPr>
              <w:t>~12,700</w:t>
            </w:r>
            <w:r>
              <w:rPr>
                <w:spacing w:val="-14"/>
                <w:sz w:val="21"/>
              </w:rPr>
              <w:t> </w:t>
            </w:r>
            <w:r>
              <w:rPr>
                <w:sz w:val="21"/>
              </w:rPr>
              <w:t>(approximate interface</w:t>
            </w:r>
            <w:r>
              <w:rPr>
                <w:spacing w:val="-14"/>
                <w:sz w:val="21"/>
              </w:rPr>
              <w:t> </w:t>
            </w:r>
            <w:r>
              <w:rPr>
                <w:sz w:val="21"/>
              </w:rPr>
              <w:t>estimate;</w:t>
            </w:r>
            <w:r>
              <w:rPr>
                <w:spacing w:val="-13"/>
                <w:sz w:val="21"/>
              </w:rPr>
              <w:t> </w:t>
            </w:r>
            <w:r>
              <w:rPr>
                <w:sz w:val="21"/>
              </w:rPr>
              <w:t>not screened records)</w:t>
            </w:r>
          </w:p>
        </w:tc>
      </w:tr>
    </w:tbl>
    <w:p>
      <w:pPr>
        <w:pStyle w:val="TableParagraph"/>
        <w:spacing w:after="0" w:line="259" w:lineRule="auto"/>
        <w:jc w:val="both"/>
        <w:rPr>
          <w:sz w:val="21"/>
        </w:rPr>
        <w:sectPr>
          <w:pgSz w:w="12240" w:h="15840"/>
          <w:pgMar w:header="465" w:footer="0" w:top="900" w:bottom="2244" w:left="720" w:right="720"/>
        </w:sect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0"/>
        <w:gridCol w:w="2542"/>
        <w:gridCol w:w="2540"/>
      </w:tblGrid>
      <w:tr>
        <w:trPr>
          <w:trHeight w:val="203" w:hRule="atLeast"/>
        </w:trPr>
        <w:tc>
          <w:tcPr>
            <w:tcW w:w="2542" w:type="dxa"/>
            <w:shd w:val="clear" w:color="auto" w:fill="D8E1F2"/>
          </w:tcPr>
          <w:p>
            <w:pPr>
              <w:pStyle w:val="TableParagraph"/>
              <w:spacing w:line="183" w:lineRule="exact"/>
              <w:ind w:left="110"/>
              <w:rPr>
                <w:sz w:val="16"/>
              </w:rPr>
            </w:pPr>
            <w:r>
              <w:rPr>
                <w:sz w:val="16"/>
              </w:rPr>
              <w:t>Search</w:t>
            </w:r>
            <w:r>
              <w:rPr>
                <w:spacing w:val="-2"/>
                <w:sz w:val="16"/>
              </w:rPr>
              <w:t> </w:t>
            </w:r>
            <w:r>
              <w:rPr>
                <w:spacing w:val="-5"/>
                <w:sz w:val="16"/>
              </w:rPr>
              <w:t>ID</w:t>
            </w:r>
          </w:p>
        </w:tc>
        <w:tc>
          <w:tcPr>
            <w:tcW w:w="2540" w:type="dxa"/>
            <w:shd w:val="clear" w:color="auto" w:fill="D8E1F2"/>
          </w:tcPr>
          <w:p>
            <w:pPr>
              <w:pStyle w:val="TableParagraph"/>
              <w:spacing w:line="183" w:lineRule="exact"/>
              <w:ind w:left="108"/>
              <w:rPr>
                <w:sz w:val="16"/>
              </w:rPr>
            </w:pPr>
            <w:r>
              <w:rPr>
                <w:sz w:val="16"/>
              </w:rPr>
              <w:t>Exact</w:t>
            </w:r>
            <w:r>
              <w:rPr>
                <w:spacing w:val="-4"/>
                <w:sz w:val="16"/>
              </w:rPr>
              <w:t> </w:t>
            </w:r>
            <w:r>
              <w:rPr>
                <w:spacing w:val="-2"/>
                <w:sz w:val="16"/>
              </w:rPr>
              <w:t>query</w:t>
            </w:r>
          </w:p>
        </w:tc>
        <w:tc>
          <w:tcPr>
            <w:tcW w:w="2542" w:type="dxa"/>
            <w:shd w:val="clear" w:color="auto" w:fill="D8E1F2"/>
          </w:tcPr>
          <w:p>
            <w:pPr>
              <w:pStyle w:val="TableParagraph"/>
              <w:spacing w:line="183" w:lineRule="exact"/>
              <w:ind w:left="110"/>
              <w:rPr>
                <w:sz w:val="16"/>
              </w:rPr>
            </w:pPr>
            <w:r>
              <w:rPr>
                <w:sz w:val="16"/>
              </w:rPr>
              <w:t>Date</w:t>
            </w:r>
            <w:r>
              <w:rPr>
                <w:spacing w:val="-4"/>
                <w:sz w:val="16"/>
              </w:rPr>
              <w:t> </w:t>
            </w:r>
            <w:r>
              <w:rPr>
                <w:sz w:val="16"/>
              </w:rPr>
              <w:t>and</w:t>
            </w:r>
            <w:r>
              <w:rPr>
                <w:spacing w:val="-1"/>
                <w:sz w:val="16"/>
              </w:rPr>
              <w:t> </w:t>
            </w:r>
            <w:r>
              <w:rPr>
                <w:spacing w:val="-2"/>
                <w:sz w:val="16"/>
              </w:rPr>
              <w:t>filters</w:t>
            </w:r>
          </w:p>
        </w:tc>
        <w:tc>
          <w:tcPr>
            <w:tcW w:w="2540" w:type="dxa"/>
            <w:shd w:val="clear" w:color="auto" w:fill="D8E1F2"/>
          </w:tcPr>
          <w:p>
            <w:pPr>
              <w:pStyle w:val="TableParagraph"/>
              <w:spacing w:line="183" w:lineRule="exact"/>
              <w:ind w:left="108"/>
              <w:rPr>
                <w:sz w:val="16"/>
              </w:rPr>
            </w:pPr>
            <w:r>
              <w:rPr>
                <w:sz w:val="16"/>
              </w:rPr>
              <w:t>Recorded</w:t>
            </w:r>
            <w:r>
              <w:rPr>
                <w:spacing w:val="-4"/>
                <w:sz w:val="16"/>
              </w:rPr>
              <w:t> </w:t>
            </w:r>
            <w:r>
              <w:rPr>
                <w:sz w:val="16"/>
              </w:rPr>
              <w:t>interface</w:t>
            </w:r>
            <w:r>
              <w:rPr>
                <w:spacing w:val="-4"/>
                <w:sz w:val="16"/>
              </w:rPr>
              <w:t> </w:t>
            </w:r>
            <w:r>
              <w:rPr>
                <w:spacing w:val="-2"/>
                <w:sz w:val="16"/>
              </w:rPr>
              <w:t>count</w:t>
            </w:r>
          </w:p>
        </w:tc>
      </w:tr>
      <w:tr>
        <w:trPr>
          <w:trHeight w:val="1646" w:hRule="atLeast"/>
        </w:trPr>
        <w:tc>
          <w:tcPr>
            <w:tcW w:w="2542" w:type="dxa"/>
          </w:tcPr>
          <w:p>
            <w:pPr>
              <w:pStyle w:val="TableParagraph"/>
              <w:rPr>
                <w:sz w:val="16"/>
              </w:rPr>
            </w:pPr>
          </w:p>
          <w:p>
            <w:pPr>
              <w:pStyle w:val="TableParagraph"/>
              <w:rPr>
                <w:sz w:val="16"/>
              </w:rPr>
            </w:pPr>
          </w:p>
          <w:p>
            <w:pPr>
              <w:pStyle w:val="TableParagraph"/>
              <w:spacing w:before="168"/>
              <w:rPr>
                <w:sz w:val="16"/>
              </w:rPr>
            </w:pPr>
          </w:p>
          <w:p>
            <w:pPr>
              <w:pStyle w:val="TableParagraph"/>
              <w:ind w:left="110"/>
              <w:rPr>
                <w:sz w:val="16"/>
              </w:rPr>
            </w:pPr>
            <w:r>
              <w:rPr>
                <w:spacing w:val="-5"/>
                <w:sz w:val="16"/>
              </w:rPr>
              <w:t>S3</w:t>
            </w:r>
          </w:p>
        </w:tc>
        <w:tc>
          <w:tcPr>
            <w:tcW w:w="2540" w:type="dxa"/>
          </w:tcPr>
          <w:p>
            <w:pPr>
              <w:pStyle w:val="TableParagraph"/>
              <w:spacing w:before="140"/>
              <w:rPr>
                <w:sz w:val="16"/>
              </w:rPr>
            </w:pPr>
          </w:p>
          <w:p>
            <w:pPr>
              <w:pStyle w:val="TableParagraph"/>
              <w:spacing w:line="259" w:lineRule="auto"/>
              <w:ind w:left="108" w:right="127"/>
              <w:rPr>
                <w:sz w:val="16"/>
              </w:rPr>
            </w:pPr>
            <w:r>
              <w:rPr>
                <w:sz w:val="16"/>
              </w:rPr>
              <w:t>("safety neurons" OR "safety</w:t>
            </w:r>
            <w:r>
              <w:rPr>
                <w:spacing w:val="40"/>
                <w:sz w:val="16"/>
              </w:rPr>
              <w:t> </w:t>
            </w:r>
            <w:r>
              <w:rPr>
                <w:sz w:val="16"/>
              </w:rPr>
              <w:t>circuit" OR "safety subspace")</w:t>
            </w:r>
            <w:r>
              <w:rPr>
                <w:spacing w:val="40"/>
                <w:sz w:val="16"/>
              </w:rPr>
              <w:t> </w:t>
            </w:r>
            <w:r>
              <w:rPr>
                <w:sz w:val="16"/>
              </w:rPr>
              <w:t>AND</w:t>
            </w:r>
            <w:r>
              <w:rPr>
                <w:spacing w:val="-10"/>
                <w:sz w:val="16"/>
              </w:rPr>
              <w:t> </w:t>
            </w:r>
            <w:r>
              <w:rPr>
                <w:sz w:val="16"/>
              </w:rPr>
              <w:t>("vision-language</w:t>
            </w:r>
            <w:r>
              <w:rPr>
                <w:spacing w:val="-10"/>
                <w:sz w:val="16"/>
              </w:rPr>
              <w:t> </w:t>
            </w:r>
            <w:r>
              <w:rPr>
                <w:sz w:val="16"/>
              </w:rPr>
              <w:t>model"</w:t>
            </w:r>
            <w:r>
              <w:rPr>
                <w:spacing w:val="-10"/>
                <w:sz w:val="16"/>
              </w:rPr>
              <w:t> </w:t>
            </w:r>
            <w:r>
              <w:rPr>
                <w:sz w:val="16"/>
              </w:rPr>
              <w:t>OR</w:t>
            </w:r>
            <w:r>
              <w:rPr>
                <w:spacing w:val="40"/>
                <w:sz w:val="16"/>
              </w:rPr>
              <w:t> </w:t>
            </w:r>
            <w:r>
              <w:rPr>
                <w:sz w:val="16"/>
              </w:rPr>
              <w:t>multimodal) AND (causal OR</w:t>
            </w:r>
            <w:r>
              <w:rPr>
                <w:spacing w:val="40"/>
                <w:sz w:val="16"/>
              </w:rPr>
              <w:t> </w:t>
            </w:r>
            <w:r>
              <w:rPr>
                <w:sz w:val="16"/>
              </w:rPr>
              <w:t>intervention OR steering)</w:t>
            </w:r>
          </w:p>
        </w:tc>
        <w:tc>
          <w:tcPr>
            <w:tcW w:w="2542" w:type="dxa"/>
          </w:tcPr>
          <w:p>
            <w:pPr>
              <w:pStyle w:val="TableParagraph"/>
              <w:spacing w:line="259" w:lineRule="auto"/>
              <w:ind w:left="110" w:right="143"/>
              <w:rPr>
                <w:sz w:val="21"/>
              </w:rPr>
            </w:pPr>
            <w:r>
              <w:rPr>
                <w:sz w:val="21"/>
              </w:rPr>
              <w:t>18 Oct 2026; Google Scholar; Articles; relevance</w:t>
            </w:r>
            <w:r>
              <w:rPr>
                <w:spacing w:val="-14"/>
                <w:sz w:val="21"/>
              </w:rPr>
              <w:t> </w:t>
            </w:r>
            <w:r>
              <w:rPr>
                <w:sz w:val="21"/>
              </w:rPr>
              <w:t>sort;</w:t>
            </w:r>
            <w:r>
              <w:rPr>
                <w:spacing w:val="-13"/>
                <w:sz w:val="21"/>
              </w:rPr>
              <w:t> </w:t>
            </w:r>
            <w:r>
              <w:rPr>
                <w:sz w:val="21"/>
              </w:rPr>
              <w:t>date</w:t>
            </w:r>
            <w:r>
              <w:rPr>
                <w:spacing w:val="-13"/>
                <w:sz w:val="21"/>
              </w:rPr>
              <w:t> </w:t>
            </w:r>
            <w:r>
              <w:rPr>
                <w:sz w:val="21"/>
              </w:rPr>
              <w:t>control displayed “Any time” (as reported in supplied </w:t>
            </w:r>
            <w:r>
              <w:rPr>
                <w:spacing w:val="-2"/>
                <w:sz w:val="21"/>
              </w:rPr>
              <w:t>capture)</w:t>
            </w:r>
          </w:p>
        </w:tc>
        <w:tc>
          <w:tcPr>
            <w:tcW w:w="2540" w:type="dxa"/>
          </w:tcPr>
          <w:p>
            <w:pPr>
              <w:pStyle w:val="TableParagraph"/>
              <w:spacing w:before="148"/>
              <w:rPr>
                <w:sz w:val="21"/>
              </w:rPr>
            </w:pPr>
          </w:p>
          <w:p>
            <w:pPr>
              <w:pStyle w:val="TableParagraph"/>
              <w:spacing w:line="259" w:lineRule="auto"/>
              <w:ind w:left="108" w:right="127"/>
              <w:rPr>
                <w:sz w:val="21"/>
              </w:rPr>
            </w:pPr>
            <w:r>
              <w:rPr>
                <w:sz w:val="21"/>
              </w:rPr>
              <w:t>~156 (approximate interface</w:t>
            </w:r>
            <w:r>
              <w:rPr>
                <w:spacing w:val="-14"/>
                <w:sz w:val="21"/>
              </w:rPr>
              <w:t> </w:t>
            </w:r>
            <w:r>
              <w:rPr>
                <w:sz w:val="21"/>
              </w:rPr>
              <w:t>estimate;</w:t>
            </w:r>
            <w:r>
              <w:rPr>
                <w:spacing w:val="-13"/>
                <w:sz w:val="21"/>
              </w:rPr>
              <w:t> </w:t>
            </w:r>
            <w:r>
              <w:rPr>
                <w:sz w:val="21"/>
              </w:rPr>
              <w:t>not screened records)</w:t>
            </w:r>
          </w:p>
        </w:tc>
      </w:tr>
    </w:tbl>
    <w:p>
      <w:pPr>
        <w:pStyle w:val="BodyText"/>
        <w:spacing w:before="59"/>
        <w:ind w:left="0"/>
      </w:pPr>
    </w:p>
    <w:p>
      <w:pPr>
        <w:pStyle w:val="BodyText"/>
        <w:spacing w:before="1"/>
        <w:ind w:right="294"/>
      </w:pPr>
      <w:r>
        <w:rPr/>
        <w:t>Selection arithmetic: 30 captured Scholar entries plus 16 retained PDFs = 46 record appearances; eight duplicate appearances (two within the Scholar capture and six overlapping the PDF archive) leave 38 unique research records. Of those, eleven were excluded by title/abstract and eleven remained potentially relevant without a corresponding retained PDF.</w:t>
      </w:r>
      <w:r>
        <w:rPr>
          <w:spacing w:val="-4"/>
        </w:rPr>
        <w:t> </w:t>
      </w:r>
      <w:r>
        <w:rPr/>
        <w:t>The</w:t>
      </w:r>
      <w:r>
        <w:rPr>
          <w:spacing w:val="-3"/>
        </w:rPr>
        <w:t> </w:t>
      </w:r>
      <w:r>
        <w:rPr/>
        <w:t>sixteen</w:t>
      </w:r>
      <w:r>
        <w:rPr>
          <w:spacing w:val="-4"/>
        </w:rPr>
        <w:t> </w:t>
      </w:r>
      <w:r>
        <w:rPr/>
        <w:t>actual</w:t>
      </w:r>
      <w:r>
        <w:rPr>
          <w:spacing w:val="-4"/>
        </w:rPr>
        <w:t> </w:t>
      </w:r>
      <w:r>
        <w:rPr/>
        <w:t>PDF</w:t>
      </w:r>
      <w:r>
        <w:rPr>
          <w:spacing w:val="-3"/>
        </w:rPr>
        <w:t> </w:t>
      </w:r>
      <w:r>
        <w:rPr/>
        <w:t>full</w:t>
      </w:r>
      <w:r>
        <w:rPr>
          <w:spacing w:val="-4"/>
        </w:rPr>
        <w:t> </w:t>
      </w:r>
      <w:r>
        <w:rPr/>
        <w:t>texts</w:t>
      </w:r>
      <w:r>
        <w:rPr>
          <w:spacing w:val="-4"/>
        </w:rPr>
        <w:t> </w:t>
      </w:r>
      <w:r>
        <w:rPr/>
        <w:t>were</w:t>
      </w:r>
      <w:r>
        <w:rPr>
          <w:spacing w:val="-4"/>
        </w:rPr>
        <w:t> </w:t>
      </w:r>
      <w:r>
        <w:rPr/>
        <w:t>assessed,</w:t>
      </w:r>
      <w:r>
        <w:rPr>
          <w:spacing w:val="-4"/>
        </w:rPr>
        <w:t> </w:t>
      </w:r>
      <w:r>
        <w:rPr/>
        <w:t>with</w:t>
      </w:r>
      <w:r>
        <w:rPr>
          <w:spacing w:val="-3"/>
        </w:rPr>
        <w:t> </w:t>
      </w:r>
      <w:r>
        <w:rPr/>
        <w:t>eight</w:t>
      </w:r>
      <w:r>
        <w:rPr>
          <w:spacing w:val="-3"/>
        </w:rPr>
        <w:t> </w:t>
      </w:r>
      <w:r>
        <w:rPr/>
        <w:t>core</w:t>
      </w:r>
      <w:r>
        <w:rPr>
          <w:spacing w:val="-3"/>
        </w:rPr>
        <w:t> </w:t>
      </w:r>
      <w:r>
        <w:rPr/>
        <w:t>inclusions,</w:t>
      </w:r>
      <w:r>
        <w:rPr>
          <w:spacing w:val="-4"/>
        </w:rPr>
        <w:t> </w:t>
      </w:r>
      <w:r>
        <w:rPr/>
        <w:t>two</w:t>
      </w:r>
      <w:r>
        <w:rPr>
          <w:spacing w:val="-4"/>
        </w:rPr>
        <w:t> </w:t>
      </w:r>
      <w:r>
        <w:rPr/>
        <w:t>language-only</w:t>
      </w:r>
      <w:r>
        <w:rPr>
          <w:spacing w:val="-3"/>
        </w:rPr>
        <w:t> </w:t>
      </w:r>
      <w:r>
        <w:rPr/>
        <w:t>context</w:t>
      </w:r>
      <w:r>
        <w:rPr>
          <w:spacing w:val="-4"/>
        </w:rPr>
        <w:t> </w:t>
      </w:r>
      <w:r>
        <w:rPr/>
        <w:t>sources,</w:t>
      </w:r>
      <w:r>
        <w:rPr>
          <w:spacing w:val="-4"/>
        </w:rPr>
        <w:t> </w:t>
      </w:r>
      <w:r>
        <w:rPr/>
        <w:t>and six excluded for topic or method.</w:t>
      </w:r>
    </w:p>
    <w:p>
      <w:pPr>
        <w:pStyle w:val="BodyText"/>
        <w:ind w:right="229"/>
      </w:pPr>
      <w:r>
        <w:rPr/>
        <w:t>Eligibility:</w:t>
      </w:r>
      <w:r>
        <w:rPr>
          <w:spacing w:val="-4"/>
        </w:rPr>
        <w:t> </w:t>
      </w:r>
      <w:r>
        <w:rPr/>
        <w:t>English-language</w:t>
      </w:r>
      <w:r>
        <w:rPr>
          <w:spacing w:val="-4"/>
        </w:rPr>
        <w:t> </w:t>
      </w:r>
      <w:r>
        <w:rPr/>
        <w:t>research</w:t>
      </w:r>
      <w:r>
        <w:rPr>
          <w:spacing w:val="-5"/>
        </w:rPr>
        <w:t> </w:t>
      </w:r>
      <w:r>
        <w:rPr/>
        <w:t>published</w:t>
      </w:r>
      <w:r>
        <w:rPr>
          <w:spacing w:val="-5"/>
        </w:rPr>
        <w:t> </w:t>
      </w:r>
      <w:r>
        <w:rPr/>
        <w:t>during</w:t>
      </w:r>
      <w:r>
        <w:rPr>
          <w:spacing w:val="-4"/>
        </w:rPr>
        <w:t> </w:t>
      </w:r>
      <w:r>
        <w:rPr/>
        <w:t>2020–2026;</w:t>
      </w:r>
      <w:r>
        <w:rPr>
          <w:spacing w:val="-5"/>
        </w:rPr>
        <w:t> </w:t>
      </w:r>
      <w:r>
        <w:rPr/>
        <w:t>inspectable</w:t>
      </w:r>
      <w:r>
        <w:rPr>
          <w:spacing w:val="-4"/>
        </w:rPr>
        <w:t> </w:t>
      </w:r>
      <w:r>
        <w:rPr/>
        <w:t>full-text</w:t>
      </w:r>
      <w:r>
        <w:rPr>
          <w:spacing w:val="-5"/>
        </w:rPr>
        <w:t> </w:t>
      </w:r>
      <w:r>
        <w:rPr/>
        <w:t>empirical</w:t>
      </w:r>
      <w:r>
        <w:rPr>
          <w:spacing w:val="-4"/>
        </w:rPr>
        <w:t> </w:t>
      </w:r>
      <w:r>
        <w:rPr/>
        <w:t>studies</w:t>
      </w:r>
      <w:r>
        <w:rPr>
          <w:spacing w:val="-5"/>
        </w:rPr>
        <w:t> </w:t>
      </w:r>
      <w:r>
        <w:rPr/>
        <w:t>of</w:t>
      </w:r>
      <w:r>
        <w:rPr>
          <w:spacing w:val="-4"/>
        </w:rPr>
        <w:t> </w:t>
      </w:r>
      <w:r>
        <w:rPr/>
        <w:t>internal</w:t>
      </w:r>
      <w:r>
        <w:rPr>
          <w:spacing w:val="-5"/>
        </w:rPr>
        <w:t> </w:t>
      </w:r>
      <w:r>
        <w:rPr/>
        <w:t>safety representations or interventions in VLMs/MLLMs for core inclusion. The search-result screening used title and available bibliographic clues; a candidate was not declared ineligible simply because no PDF had been retained. The eleven such cases are explicitly labelled as unresolved full-text appraisal, which limits completeness.</w:t>
      </w:r>
    </w:p>
    <w:p>
      <w:pPr>
        <w:pStyle w:val="BodyText"/>
        <w:spacing w:before="6"/>
        <w:ind w:left="0"/>
        <w:rPr>
          <w:sz w:val="5"/>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2"/>
        <w:gridCol w:w="2540"/>
        <w:gridCol w:w="2542"/>
        <w:gridCol w:w="2540"/>
      </w:tblGrid>
      <w:tr>
        <w:trPr>
          <w:trHeight w:val="171" w:hRule="atLeast"/>
        </w:trPr>
        <w:tc>
          <w:tcPr>
            <w:tcW w:w="2542" w:type="dxa"/>
            <w:shd w:val="clear" w:color="auto" w:fill="D8E1F2"/>
          </w:tcPr>
          <w:p>
            <w:pPr>
              <w:pStyle w:val="TableParagraph"/>
              <w:spacing w:line="152" w:lineRule="exact"/>
              <w:ind w:left="110"/>
              <w:rPr>
                <w:b/>
                <w:sz w:val="15"/>
              </w:rPr>
            </w:pPr>
            <w:r>
              <w:rPr>
                <w:b/>
                <w:spacing w:val="-5"/>
                <w:sz w:val="15"/>
              </w:rPr>
              <w:t>No.</w:t>
            </w:r>
          </w:p>
        </w:tc>
        <w:tc>
          <w:tcPr>
            <w:tcW w:w="2540" w:type="dxa"/>
            <w:shd w:val="clear" w:color="auto" w:fill="D8E1F2"/>
          </w:tcPr>
          <w:p>
            <w:pPr>
              <w:pStyle w:val="TableParagraph"/>
              <w:spacing w:line="152" w:lineRule="exact"/>
              <w:ind w:left="108"/>
              <w:rPr>
                <w:b/>
                <w:sz w:val="15"/>
              </w:rPr>
            </w:pPr>
            <w:r>
              <w:rPr>
                <w:b/>
                <w:sz w:val="15"/>
              </w:rPr>
              <w:t>Paper</w:t>
            </w:r>
            <w:r>
              <w:rPr>
                <w:b/>
                <w:spacing w:val="-4"/>
                <w:sz w:val="15"/>
              </w:rPr>
              <w:t> </w:t>
            </w:r>
            <w:r>
              <w:rPr>
                <w:b/>
                <w:spacing w:val="-2"/>
                <w:sz w:val="15"/>
              </w:rPr>
              <w:t>title</w:t>
            </w:r>
          </w:p>
        </w:tc>
        <w:tc>
          <w:tcPr>
            <w:tcW w:w="2542" w:type="dxa"/>
            <w:shd w:val="clear" w:color="auto" w:fill="D8E1F2"/>
          </w:tcPr>
          <w:p>
            <w:pPr>
              <w:pStyle w:val="TableParagraph"/>
              <w:spacing w:line="152" w:lineRule="exact"/>
              <w:ind w:left="110"/>
              <w:rPr>
                <w:b/>
                <w:sz w:val="15"/>
              </w:rPr>
            </w:pPr>
            <w:r>
              <w:rPr>
                <w:b/>
                <w:sz w:val="15"/>
              </w:rPr>
              <w:t>Author/year</w:t>
            </w:r>
            <w:r>
              <w:rPr>
                <w:b/>
                <w:spacing w:val="-5"/>
                <w:sz w:val="15"/>
              </w:rPr>
              <w:t> </w:t>
            </w:r>
            <w:r>
              <w:rPr>
                <w:b/>
                <w:sz w:val="15"/>
              </w:rPr>
              <w:t>as</w:t>
            </w:r>
            <w:r>
              <w:rPr>
                <w:b/>
                <w:spacing w:val="-5"/>
                <w:sz w:val="15"/>
              </w:rPr>
              <w:t> </w:t>
            </w:r>
            <w:r>
              <w:rPr>
                <w:b/>
                <w:spacing w:val="-2"/>
                <w:sz w:val="15"/>
              </w:rPr>
              <w:t>available</w:t>
            </w:r>
          </w:p>
        </w:tc>
        <w:tc>
          <w:tcPr>
            <w:tcW w:w="2540" w:type="dxa"/>
            <w:shd w:val="clear" w:color="auto" w:fill="D8E1F2"/>
          </w:tcPr>
          <w:p>
            <w:pPr>
              <w:pStyle w:val="TableParagraph"/>
              <w:spacing w:line="152" w:lineRule="exact"/>
              <w:ind w:left="108"/>
              <w:rPr>
                <w:b/>
                <w:sz w:val="15"/>
              </w:rPr>
            </w:pPr>
            <w:r>
              <w:rPr>
                <w:b/>
                <w:sz w:val="15"/>
              </w:rPr>
              <w:t>Decision</w:t>
            </w:r>
            <w:r>
              <w:rPr>
                <w:b/>
                <w:spacing w:val="-4"/>
                <w:sz w:val="15"/>
              </w:rPr>
              <w:t> </w:t>
            </w:r>
            <w:r>
              <w:rPr>
                <w:b/>
                <w:sz w:val="15"/>
              </w:rPr>
              <w:t>and</w:t>
            </w:r>
            <w:r>
              <w:rPr>
                <w:b/>
                <w:spacing w:val="-4"/>
                <w:sz w:val="15"/>
              </w:rPr>
              <w:t> </w:t>
            </w:r>
            <w:r>
              <w:rPr>
                <w:b/>
                <w:spacing w:val="-2"/>
                <w:sz w:val="15"/>
              </w:rPr>
              <w:t>reason</w:t>
            </w:r>
          </w:p>
        </w:tc>
      </w:tr>
      <w:tr>
        <w:trPr>
          <w:trHeight w:val="344" w:hRule="atLeast"/>
        </w:trPr>
        <w:tc>
          <w:tcPr>
            <w:tcW w:w="2542" w:type="dxa"/>
          </w:tcPr>
          <w:p>
            <w:pPr>
              <w:pStyle w:val="TableParagraph"/>
              <w:spacing w:before="85"/>
              <w:ind w:left="110"/>
              <w:rPr>
                <w:sz w:val="15"/>
              </w:rPr>
            </w:pPr>
            <w:r>
              <w:rPr>
                <w:spacing w:val="-10"/>
                <w:sz w:val="15"/>
              </w:rPr>
              <w:t>1</w:t>
            </w:r>
          </w:p>
        </w:tc>
        <w:tc>
          <w:tcPr>
            <w:tcW w:w="2540" w:type="dxa"/>
          </w:tcPr>
          <w:p>
            <w:pPr>
              <w:pStyle w:val="TableParagraph"/>
              <w:spacing w:line="172" w:lineRule="exact"/>
              <w:ind w:left="108" w:right="127"/>
              <w:rPr>
                <w:sz w:val="15"/>
              </w:rPr>
            </w:pPr>
            <w:r>
              <w:rPr>
                <w:sz w:val="15"/>
              </w:rPr>
              <w:t>Do</w:t>
            </w:r>
            <w:r>
              <w:rPr>
                <w:spacing w:val="-10"/>
                <w:sz w:val="15"/>
              </w:rPr>
              <w:t> </w:t>
            </w:r>
            <w:r>
              <w:rPr>
                <w:sz w:val="15"/>
              </w:rPr>
              <w:t>VLMs</w:t>
            </w:r>
            <w:r>
              <w:rPr>
                <w:spacing w:val="-9"/>
                <w:sz w:val="15"/>
              </w:rPr>
              <w:t> </w:t>
            </w:r>
            <w:r>
              <w:rPr>
                <w:sz w:val="15"/>
              </w:rPr>
              <w:t>Share</w:t>
            </w:r>
            <w:r>
              <w:rPr>
                <w:spacing w:val="-10"/>
                <w:sz w:val="15"/>
              </w:rPr>
              <w:t> </w:t>
            </w:r>
            <w:r>
              <w:rPr>
                <w:sz w:val="15"/>
              </w:rPr>
              <w:t>Safety</w:t>
            </w:r>
            <w:r>
              <w:rPr>
                <w:spacing w:val="-9"/>
                <w:sz w:val="15"/>
              </w:rPr>
              <w:t> </w:t>
            </w:r>
            <w:r>
              <w:rPr>
                <w:sz w:val="15"/>
              </w:rPr>
              <w:t>Neurons</w:t>
            </w:r>
            <w:r>
              <w:rPr>
                <w:spacing w:val="40"/>
                <w:sz w:val="15"/>
              </w:rPr>
              <w:t> </w:t>
            </w:r>
            <w:r>
              <w:rPr>
                <w:sz w:val="15"/>
              </w:rPr>
              <w:t>Across</w:t>
            </w:r>
            <w:r>
              <w:rPr>
                <w:spacing w:val="-5"/>
                <w:sz w:val="15"/>
              </w:rPr>
              <w:t> </w:t>
            </w:r>
            <w:r>
              <w:rPr>
                <w:sz w:val="15"/>
              </w:rPr>
              <w:t>Modalities?</w:t>
            </w:r>
          </w:p>
        </w:tc>
        <w:tc>
          <w:tcPr>
            <w:tcW w:w="2542" w:type="dxa"/>
          </w:tcPr>
          <w:p>
            <w:pPr>
              <w:pStyle w:val="TableParagraph"/>
              <w:spacing w:before="85"/>
              <w:ind w:left="110"/>
              <w:rPr>
                <w:sz w:val="15"/>
              </w:rPr>
            </w:pPr>
            <w:r>
              <w:rPr>
                <w:sz w:val="15"/>
              </w:rPr>
              <w:t>Li</w:t>
            </w:r>
            <w:r>
              <w:rPr>
                <w:spacing w:val="-2"/>
                <w:sz w:val="15"/>
              </w:rPr>
              <w:t> </w:t>
            </w:r>
            <w:r>
              <w:rPr>
                <w:sz w:val="15"/>
              </w:rPr>
              <w:t>et</w:t>
            </w:r>
            <w:r>
              <w:rPr>
                <w:spacing w:val="-2"/>
                <w:sz w:val="15"/>
              </w:rPr>
              <w:t> </w:t>
            </w:r>
            <w:r>
              <w:rPr>
                <w:sz w:val="15"/>
              </w:rPr>
              <w:t>al.</w:t>
            </w:r>
            <w:r>
              <w:rPr>
                <w:spacing w:val="-1"/>
                <w:sz w:val="15"/>
              </w:rPr>
              <w:t> </w:t>
            </w:r>
            <w:r>
              <w:rPr>
                <w:spacing w:val="-2"/>
                <w:sz w:val="15"/>
              </w:rPr>
              <w:t>(2026)</w:t>
            </w:r>
          </w:p>
        </w:tc>
        <w:tc>
          <w:tcPr>
            <w:tcW w:w="2540" w:type="dxa"/>
          </w:tcPr>
          <w:p>
            <w:pPr>
              <w:pStyle w:val="TableParagraph"/>
              <w:spacing w:line="172" w:lineRule="exact"/>
              <w:ind w:left="108"/>
              <w:rPr>
                <w:sz w:val="15"/>
              </w:rPr>
            </w:pPr>
            <w:r>
              <w:rPr>
                <w:sz w:val="15"/>
              </w:rPr>
              <w:t>Include</w:t>
            </w:r>
            <w:r>
              <w:rPr>
                <w:spacing w:val="-10"/>
                <w:sz w:val="15"/>
              </w:rPr>
              <w:t> </w:t>
            </w:r>
            <w:r>
              <w:rPr>
                <w:sz w:val="15"/>
              </w:rPr>
              <w:t>—</w:t>
            </w:r>
            <w:r>
              <w:rPr>
                <w:spacing w:val="-9"/>
                <w:sz w:val="15"/>
              </w:rPr>
              <w:t> </w:t>
            </w:r>
            <w:r>
              <w:rPr>
                <w:sz w:val="15"/>
              </w:rPr>
              <w:t>core</w:t>
            </w:r>
            <w:r>
              <w:rPr>
                <w:spacing w:val="-10"/>
                <w:sz w:val="15"/>
              </w:rPr>
              <w:t> </w:t>
            </w:r>
            <w:r>
              <w:rPr>
                <w:sz w:val="15"/>
              </w:rPr>
              <w:t>VLM</w:t>
            </w:r>
            <w:r>
              <w:rPr>
                <w:spacing w:val="-9"/>
                <w:sz w:val="15"/>
              </w:rPr>
              <w:t> </w:t>
            </w:r>
            <w:r>
              <w:rPr>
                <w:sz w:val="15"/>
              </w:rPr>
              <w:t>safety-neuron</w:t>
            </w:r>
            <w:r>
              <w:rPr>
                <w:spacing w:val="40"/>
                <w:sz w:val="15"/>
              </w:rPr>
              <w:t> </w:t>
            </w:r>
            <w:r>
              <w:rPr>
                <w:spacing w:val="-2"/>
                <w:sz w:val="15"/>
              </w:rPr>
              <w:t>analysis</w:t>
            </w:r>
          </w:p>
        </w:tc>
      </w:tr>
      <w:tr>
        <w:trPr>
          <w:trHeight w:val="343" w:hRule="atLeast"/>
        </w:trPr>
        <w:tc>
          <w:tcPr>
            <w:tcW w:w="2542" w:type="dxa"/>
          </w:tcPr>
          <w:p>
            <w:pPr>
              <w:pStyle w:val="TableParagraph"/>
              <w:spacing w:before="85"/>
              <w:ind w:left="110"/>
              <w:rPr>
                <w:sz w:val="15"/>
              </w:rPr>
            </w:pPr>
            <w:r>
              <w:rPr>
                <w:spacing w:val="-10"/>
                <w:sz w:val="15"/>
              </w:rPr>
              <w:t>2</w:t>
            </w:r>
          </w:p>
        </w:tc>
        <w:tc>
          <w:tcPr>
            <w:tcW w:w="2540" w:type="dxa"/>
          </w:tcPr>
          <w:p>
            <w:pPr>
              <w:pStyle w:val="TableParagraph"/>
              <w:spacing w:before="85"/>
              <w:ind w:left="108"/>
              <w:rPr>
                <w:sz w:val="15"/>
              </w:rPr>
            </w:pPr>
            <w:r>
              <w:rPr>
                <w:sz w:val="15"/>
              </w:rPr>
              <w:t>Dissecting</w:t>
            </w:r>
            <w:r>
              <w:rPr>
                <w:spacing w:val="-4"/>
                <w:sz w:val="15"/>
              </w:rPr>
              <w:t> </w:t>
            </w:r>
            <w:r>
              <w:rPr>
                <w:sz w:val="15"/>
              </w:rPr>
              <w:t>the</w:t>
            </w:r>
            <w:r>
              <w:rPr>
                <w:spacing w:val="-4"/>
                <w:sz w:val="15"/>
              </w:rPr>
              <w:t> </w:t>
            </w:r>
            <w:r>
              <w:rPr>
                <w:sz w:val="15"/>
              </w:rPr>
              <w:t>Safety</w:t>
            </w:r>
            <w:r>
              <w:rPr>
                <w:spacing w:val="-2"/>
                <w:sz w:val="15"/>
              </w:rPr>
              <w:t> Circuit</w:t>
            </w:r>
          </w:p>
        </w:tc>
        <w:tc>
          <w:tcPr>
            <w:tcW w:w="2542" w:type="dxa"/>
          </w:tcPr>
          <w:p>
            <w:pPr>
              <w:pStyle w:val="TableParagraph"/>
              <w:spacing w:before="85"/>
              <w:ind w:left="110"/>
              <w:rPr>
                <w:sz w:val="15"/>
              </w:rPr>
            </w:pPr>
            <w:r>
              <w:rPr>
                <w:sz w:val="15"/>
              </w:rPr>
              <w:t>Xie</w:t>
            </w:r>
            <w:r>
              <w:rPr>
                <w:spacing w:val="-2"/>
                <w:sz w:val="15"/>
              </w:rPr>
              <w:t> </w:t>
            </w:r>
            <w:r>
              <w:rPr>
                <w:sz w:val="15"/>
              </w:rPr>
              <w:t>et</w:t>
            </w:r>
            <w:r>
              <w:rPr>
                <w:spacing w:val="-2"/>
                <w:sz w:val="15"/>
              </w:rPr>
              <w:t> </w:t>
            </w:r>
            <w:r>
              <w:rPr>
                <w:sz w:val="15"/>
              </w:rPr>
              <w:t>al.</w:t>
            </w:r>
            <w:r>
              <w:rPr>
                <w:spacing w:val="-1"/>
                <w:sz w:val="15"/>
              </w:rPr>
              <w:t> </w:t>
            </w:r>
            <w:r>
              <w:rPr>
                <w:spacing w:val="-2"/>
                <w:sz w:val="15"/>
              </w:rPr>
              <w:t>(2026)</w:t>
            </w:r>
          </w:p>
        </w:tc>
        <w:tc>
          <w:tcPr>
            <w:tcW w:w="2540" w:type="dxa"/>
          </w:tcPr>
          <w:p>
            <w:pPr>
              <w:pStyle w:val="TableParagraph"/>
              <w:spacing w:line="172" w:lineRule="exact"/>
              <w:ind w:left="108"/>
              <w:rPr>
                <w:sz w:val="15"/>
              </w:rPr>
            </w:pPr>
            <w:r>
              <w:rPr>
                <w:sz w:val="15"/>
              </w:rPr>
              <w:t>Include</w:t>
            </w:r>
            <w:r>
              <w:rPr>
                <w:spacing w:val="-10"/>
                <w:sz w:val="15"/>
              </w:rPr>
              <w:t> </w:t>
            </w:r>
            <w:r>
              <w:rPr>
                <w:sz w:val="15"/>
              </w:rPr>
              <w:t>—</w:t>
            </w:r>
            <w:r>
              <w:rPr>
                <w:spacing w:val="-9"/>
                <w:sz w:val="15"/>
              </w:rPr>
              <w:t> </w:t>
            </w:r>
            <w:r>
              <w:rPr>
                <w:sz w:val="15"/>
              </w:rPr>
              <w:t>probing</w:t>
            </w:r>
            <w:r>
              <w:rPr>
                <w:spacing w:val="-10"/>
                <w:sz w:val="15"/>
              </w:rPr>
              <w:t> </w:t>
            </w:r>
            <w:r>
              <w:rPr>
                <w:sz w:val="15"/>
              </w:rPr>
              <w:t>and</w:t>
            </w:r>
            <w:r>
              <w:rPr>
                <w:spacing w:val="-9"/>
                <w:sz w:val="15"/>
              </w:rPr>
              <w:t> </w:t>
            </w:r>
            <w:r>
              <w:rPr>
                <w:sz w:val="15"/>
              </w:rPr>
              <w:t>safety-circuit</w:t>
            </w:r>
            <w:r>
              <w:rPr>
                <w:spacing w:val="40"/>
                <w:sz w:val="15"/>
              </w:rPr>
              <w:t> </w:t>
            </w:r>
            <w:r>
              <w:rPr>
                <w:spacing w:val="-2"/>
                <w:sz w:val="15"/>
              </w:rPr>
              <w:t>intervention</w:t>
            </w:r>
          </w:p>
        </w:tc>
      </w:tr>
      <w:tr>
        <w:trPr>
          <w:trHeight w:val="343" w:hRule="atLeast"/>
        </w:trPr>
        <w:tc>
          <w:tcPr>
            <w:tcW w:w="2542" w:type="dxa"/>
          </w:tcPr>
          <w:p>
            <w:pPr>
              <w:pStyle w:val="TableParagraph"/>
              <w:spacing w:before="85"/>
              <w:ind w:left="110"/>
              <w:rPr>
                <w:sz w:val="15"/>
              </w:rPr>
            </w:pPr>
            <w:r>
              <w:rPr>
                <w:spacing w:val="-10"/>
                <w:sz w:val="15"/>
              </w:rPr>
              <w:t>3</w:t>
            </w:r>
          </w:p>
        </w:tc>
        <w:tc>
          <w:tcPr>
            <w:tcW w:w="2540" w:type="dxa"/>
          </w:tcPr>
          <w:p>
            <w:pPr>
              <w:pStyle w:val="TableParagraph"/>
              <w:spacing w:line="172" w:lineRule="exact"/>
              <w:ind w:left="108"/>
              <w:rPr>
                <w:sz w:val="15"/>
              </w:rPr>
            </w:pPr>
            <w:r>
              <w:rPr>
                <w:sz w:val="15"/>
              </w:rPr>
              <w:t>Diagnosing</w:t>
            </w:r>
            <w:r>
              <w:rPr>
                <w:spacing w:val="-10"/>
                <w:sz w:val="15"/>
              </w:rPr>
              <w:t> </w:t>
            </w:r>
            <w:r>
              <w:rPr>
                <w:sz w:val="15"/>
              </w:rPr>
              <w:t>and</w:t>
            </w:r>
            <w:r>
              <w:rPr>
                <w:spacing w:val="-9"/>
                <w:sz w:val="15"/>
              </w:rPr>
              <w:t> </w:t>
            </w:r>
            <w:r>
              <w:rPr>
                <w:sz w:val="15"/>
              </w:rPr>
              <w:t>Repairing</w:t>
            </w:r>
            <w:r>
              <w:rPr>
                <w:spacing w:val="-10"/>
                <w:sz w:val="15"/>
              </w:rPr>
              <w:t> </w:t>
            </w:r>
            <w:r>
              <w:rPr>
                <w:sz w:val="15"/>
              </w:rPr>
              <w:t>Unsafe</w:t>
            </w:r>
            <w:r>
              <w:rPr>
                <w:spacing w:val="40"/>
                <w:sz w:val="15"/>
              </w:rPr>
              <w:t> </w:t>
            </w:r>
            <w:r>
              <w:rPr>
                <w:spacing w:val="-2"/>
                <w:sz w:val="15"/>
              </w:rPr>
              <w:t>Channels</w:t>
            </w:r>
          </w:p>
        </w:tc>
        <w:tc>
          <w:tcPr>
            <w:tcW w:w="2542" w:type="dxa"/>
          </w:tcPr>
          <w:p>
            <w:pPr>
              <w:pStyle w:val="TableParagraph"/>
              <w:spacing w:before="85"/>
              <w:ind w:left="110"/>
              <w:rPr>
                <w:sz w:val="15"/>
              </w:rPr>
            </w:pPr>
            <w:r>
              <w:rPr>
                <w:sz w:val="15"/>
              </w:rPr>
              <w:t>Fu</w:t>
            </w:r>
            <w:r>
              <w:rPr>
                <w:spacing w:val="-2"/>
                <w:sz w:val="15"/>
              </w:rPr>
              <w:t> </w:t>
            </w:r>
            <w:r>
              <w:rPr>
                <w:sz w:val="15"/>
              </w:rPr>
              <w:t>et</w:t>
            </w:r>
            <w:r>
              <w:rPr>
                <w:spacing w:val="-2"/>
                <w:sz w:val="15"/>
              </w:rPr>
              <w:t> </w:t>
            </w:r>
            <w:r>
              <w:rPr>
                <w:sz w:val="15"/>
              </w:rPr>
              <w:t>al.</w:t>
            </w:r>
            <w:r>
              <w:rPr>
                <w:spacing w:val="-1"/>
                <w:sz w:val="15"/>
              </w:rPr>
              <w:t> </w:t>
            </w:r>
            <w:r>
              <w:rPr>
                <w:spacing w:val="-2"/>
                <w:sz w:val="15"/>
              </w:rPr>
              <w:t>(2026)</w:t>
            </w:r>
          </w:p>
        </w:tc>
        <w:tc>
          <w:tcPr>
            <w:tcW w:w="2540" w:type="dxa"/>
          </w:tcPr>
          <w:p>
            <w:pPr>
              <w:pStyle w:val="TableParagraph"/>
              <w:spacing w:line="172" w:lineRule="exact"/>
              <w:ind w:left="108" w:right="251"/>
              <w:rPr>
                <w:sz w:val="15"/>
              </w:rPr>
            </w:pPr>
            <w:r>
              <w:rPr>
                <w:sz w:val="15"/>
              </w:rPr>
              <w:t>Include</w:t>
            </w:r>
            <w:r>
              <w:rPr>
                <w:spacing w:val="-9"/>
                <w:sz w:val="15"/>
              </w:rPr>
              <w:t> </w:t>
            </w:r>
            <w:r>
              <w:rPr>
                <w:sz w:val="15"/>
              </w:rPr>
              <w:t>—</w:t>
            </w:r>
            <w:r>
              <w:rPr>
                <w:spacing w:val="-9"/>
                <w:sz w:val="15"/>
              </w:rPr>
              <w:t> </w:t>
            </w:r>
            <w:r>
              <w:rPr>
                <w:sz w:val="15"/>
              </w:rPr>
              <w:t>causal</w:t>
            </w:r>
            <w:r>
              <w:rPr>
                <w:spacing w:val="-8"/>
                <w:sz w:val="15"/>
              </w:rPr>
              <w:t> </w:t>
            </w:r>
            <w:r>
              <w:rPr>
                <w:sz w:val="15"/>
              </w:rPr>
              <w:t>analysis</w:t>
            </w:r>
            <w:r>
              <w:rPr>
                <w:spacing w:val="-9"/>
                <w:sz w:val="15"/>
              </w:rPr>
              <w:t> </w:t>
            </w:r>
            <w:r>
              <w:rPr>
                <w:sz w:val="15"/>
              </w:rPr>
              <w:t>and</w:t>
            </w:r>
            <w:r>
              <w:rPr>
                <w:spacing w:val="-9"/>
                <w:sz w:val="15"/>
              </w:rPr>
              <w:t> </w:t>
            </w:r>
            <w:r>
              <w:rPr>
                <w:sz w:val="15"/>
              </w:rPr>
              <w:t>dual-modal</w:t>
            </w:r>
            <w:r>
              <w:rPr>
                <w:spacing w:val="-5"/>
                <w:sz w:val="15"/>
              </w:rPr>
              <w:t> </w:t>
            </w:r>
            <w:r>
              <w:rPr>
                <w:sz w:val="15"/>
              </w:rPr>
              <w:t>subspaces</w:t>
            </w:r>
          </w:p>
        </w:tc>
      </w:tr>
      <w:tr>
        <w:trPr>
          <w:trHeight w:val="344" w:hRule="atLeast"/>
        </w:trPr>
        <w:tc>
          <w:tcPr>
            <w:tcW w:w="2542" w:type="dxa"/>
          </w:tcPr>
          <w:p>
            <w:pPr>
              <w:pStyle w:val="TableParagraph"/>
              <w:spacing w:before="85"/>
              <w:ind w:left="110"/>
              <w:rPr>
                <w:sz w:val="15"/>
              </w:rPr>
            </w:pPr>
            <w:r>
              <w:rPr>
                <w:spacing w:val="-10"/>
                <w:sz w:val="15"/>
              </w:rPr>
              <w:t>4</w:t>
            </w:r>
          </w:p>
        </w:tc>
        <w:tc>
          <w:tcPr>
            <w:tcW w:w="2540" w:type="dxa"/>
          </w:tcPr>
          <w:p>
            <w:pPr>
              <w:pStyle w:val="TableParagraph"/>
              <w:spacing w:before="85"/>
              <w:ind w:left="108"/>
              <w:rPr>
                <w:sz w:val="15"/>
              </w:rPr>
            </w:pPr>
            <w:r>
              <w:rPr>
                <w:sz w:val="15"/>
              </w:rPr>
              <w:t>When</w:t>
            </w:r>
            <w:r>
              <w:rPr>
                <w:spacing w:val="-5"/>
                <w:sz w:val="15"/>
              </w:rPr>
              <w:t> </w:t>
            </w:r>
            <w:r>
              <w:rPr>
                <w:sz w:val="15"/>
              </w:rPr>
              <w:t>Safety</w:t>
            </w:r>
            <w:r>
              <w:rPr>
                <w:spacing w:val="-4"/>
                <w:sz w:val="15"/>
              </w:rPr>
              <w:t> </w:t>
            </w:r>
            <w:r>
              <w:rPr>
                <w:sz w:val="15"/>
              </w:rPr>
              <w:t>Overrides</w:t>
            </w:r>
            <w:r>
              <w:rPr>
                <w:spacing w:val="-4"/>
                <w:sz w:val="15"/>
              </w:rPr>
              <w:t> </w:t>
            </w:r>
            <w:r>
              <w:rPr>
                <w:spacing w:val="-2"/>
                <w:sz w:val="15"/>
              </w:rPr>
              <w:t>Vision</w:t>
            </w:r>
          </w:p>
        </w:tc>
        <w:tc>
          <w:tcPr>
            <w:tcW w:w="2542" w:type="dxa"/>
          </w:tcPr>
          <w:p>
            <w:pPr>
              <w:pStyle w:val="TableParagraph"/>
              <w:spacing w:before="85"/>
              <w:ind w:left="110"/>
              <w:rPr>
                <w:sz w:val="15"/>
              </w:rPr>
            </w:pPr>
            <w:r>
              <w:rPr>
                <w:sz w:val="15"/>
              </w:rPr>
              <w:t>Gupta</w:t>
            </w:r>
            <w:r>
              <w:rPr>
                <w:spacing w:val="-5"/>
                <w:sz w:val="15"/>
              </w:rPr>
              <w:t> </w:t>
            </w:r>
            <w:r>
              <w:rPr>
                <w:sz w:val="15"/>
              </w:rPr>
              <w:t>&amp;</w:t>
            </w:r>
            <w:r>
              <w:rPr>
                <w:spacing w:val="-5"/>
                <w:sz w:val="15"/>
              </w:rPr>
              <w:t> </w:t>
            </w:r>
            <w:r>
              <w:rPr>
                <w:sz w:val="15"/>
              </w:rPr>
              <w:t>Chakraborty</w:t>
            </w:r>
            <w:r>
              <w:rPr>
                <w:spacing w:val="-4"/>
                <w:sz w:val="15"/>
              </w:rPr>
              <w:t> </w:t>
            </w:r>
            <w:r>
              <w:rPr>
                <w:spacing w:val="-2"/>
                <w:sz w:val="15"/>
              </w:rPr>
              <w:t>(2026)</w:t>
            </w:r>
          </w:p>
        </w:tc>
        <w:tc>
          <w:tcPr>
            <w:tcW w:w="2540" w:type="dxa"/>
          </w:tcPr>
          <w:p>
            <w:pPr>
              <w:pStyle w:val="TableParagraph"/>
              <w:spacing w:line="172" w:lineRule="exact"/>
              <w:ind w:left="108"/>
              <w:rPr>
                <w:sz w:val="15"/>
              </w:rPr>
            </w:pPr>
            <w:r>
              <w:rPr>
                <w:sz w:val="15"/>
              </w:rPr>
              <w:t>Include</w:t>
            </w:r>
            <w:r>
              <w:rPr>
                <w:spacing w:val="-10"/>
                <w:sz w:val="15"/>
              </w:rPr>
              <w:t> </w:t>
            </w:r>
            <w:r>
              <w:rPr>
                <w:sz w:val="15"/>
              </w:rPr>
              <w:t>—</w:t>
            </w:r>
            <w:r>
              <w:rPr>
                <w:spacing w:val="-9"/>
                <w:sz w:val="15"/>
              </w:rPr>
              <w:t> </w:t>
            </w:r>
            <w:r>
              <w:rPr>
                <w:sz w:val="15"/>
              </w:rPr>
              <w:t>refusal</w:t>
            </w:r>
            <w:r>
              <w:rPr>
                <w:spacing w:val="-10"/>
                <w:sz w:val="15"/>
              </w:rPr>
              <w:t> </w:t>
            </w:r>
            <w:r>
              <w:rPr>
                <w:sz w:val="15"/>
              </w:rPr>
              <w:t>dynamics</w:t>
            </w:r>
            <w:r>
              <w:rPr>
                <w:spacing w:val="-9"/>
                <w:sz w:val="15"/>
              </w:rPr>
              <w:t> </w:t>
            </w:r>
            <w:r>
              <w:rPr>
                <w:sz w:val="15"/>
              </w:rPr>
              <w:t>and</w:t>
            </w:r>
            <w:r>
              <w:rPr>
                <w:spacing w:val="40"/>
                <w:sz w:val="15"/>
              </w:rPr>
              <w:t> </w:t>
            </w:r>
            <w:r>
              <w:rPr>
                <w:sz w:val="15"/>
              </w:rPr>
              <w:t>activation</w:t>
            </w:r>
            <w:r>
              <w:rPr>
                <w:spacing w:val="-5"/>
                <w:sz w:val="15"/>
              </w:rPr>
              <w:t> </w:t>
            </w:r>
            <w:r>
              <w:rPr>
                <w:sz w:val="15"/>
              </w:rPr>
              <w:t>intervention</w:t>
            </w:r>
          </w:p>
        </w:tc>
      </w:tr>
      <w:tr>
        <w:trPr>
          <w:trHeight w:val="343" w:hRule="atLeast"/>
        </w:trPr>
        <w:tc>
          <w:tcPr>
            <w:tcW w:w="2542" w:type="dxa"/>
          </w:tcPr>
          <w:p>
            <w:pPr>
              <w:pStyle w:val="TableParagraph"/>
              <w:spacing w:before="85"/>
              <w:ind w:left="110"/>
              <w:rPr>
                <w:sz w:val="15"/>
              </w:rPr>
            </w:pPr>
            <w:r>
              <w:rPr>
                <w:spacing w:val="-10"/>
                <w:sz w:val="15"/>
              </w:rPr>
              <w:t>5</w:t>
            </w:r>
          </w:p>
        </w:tc>
        <w:tc>
          <w:tcPr>
            <w:tcW w:w="2540" w:type="dxa"/>
          </w:tcPr>
          <w:p>
            <w:pPr>
              <w:pStyle w:val="TableParagraph"/>
              <w:spacing w:before="85"/>
              <w:ind w:left="108"/>
              <w:rPr>
                <w:sz w:val="15"/>
              </w:rPr>
            </w:pPr>
            <w:r>
              <w:rPr>
                <w:sz w:val="15"/>
              </w:rPr>
              <w:t>Internal</w:t>
            </w:r>
            <w:r>
              <w:rPr>
                <w:spacing w:val="-5"/>
                <w:sz w:val="15"/>
              </w:rPr>
              <w:t> </w:t>
            </w:r>
            <w:r>
              <w:rPr>
                <w:sz w:val="15"/>
              </w:rPr>
              <w:t>Activation</w:t>
            </w:r>
            <w:r>
              <w:rPr>
                <w:spacing w:val="-5"/>
                <w:sz w:val="15"/>
              </w:rPr>
              <w:t> </w:t>
            </w:r>
            <w:r>
              <w:rPr>
                <w:spacing w:val="-2"/>
                <w:sz w:val="15"/>
              </w:rPr>
              <w:t>Revision</w:t>
            </w:r>
          </w:p>
        </w:tc>
        <w:tc>
          <w:tcPr>
            <w:tcW w:w="2542" w:type="dxa"/>
          </w:tcPr>
          <w:p>
            <w:pPr>
              <w:pStyle w:val="TableParagraph"/>
              <w:spacing w:before="85"/>
              <w:ind w:left="110"/>
              <w:rPr>
                <w:sz w:val="15"/>
              </w:rPr>
            </w:pPr>
            <w:r>
              <w:rPr>
                <w:sz w:val="15"/>
              </w:rPr>
              <w:t>Li</w:t>
            </w:r>
            <w:r>
              <w:rPr>
                <w:spacing w:val="-2"/>
                <w:sz w:val="15"/>
              </w:rPr>
              <w:t> </w:t>
            </w:r>
            <w:r>
              <w:rPr>
                <w:sz w:val="15"/>
              </w:rPr>
              <w:t>et</w:t>
            </w:r>
            <w:r>
              <w:rPr>
                <w:spacing w:val="-2"/>
                <w:sz w:val="15"/>
              </w:rPr>
              <w:t> </w:t>
            </w:r>
            <w:r>
              <w:rPr>
                <w:sz w:val="15"/>
              </w:rPr>
              <w:t>al.</w:t>
            </w:r>
            <w:r>
              <w:rPr>
                <w:spacing w:val="-1"/>
                <w:sz w:val="15"/>
              </w:rPr>
              <w:t> </w:t>
            </w:r>
            <w:r>
              <w:rPr>
                <w:spacing w:val="-2"/>
                <w:sz w:val="15"/>
              </w:rPr>
              <w:t>(2025)</w:t>
            </w:r>
          </w:p>
        </w:tc>
        <w:tc>
          <w:tcPr>
            <w:tcW w:w="2540" w:type="dxa"/>
          </w:tcPr>
          <w:p>
            <w:pPr>
              <w:pStyle w:val="TableParagraph"/>
              <w:spacing w:line="172" w:lineRule="exact"/>
              <w:ind w:left="108" w:right="251"/>
              <w:rPr>
                <w:sz w:val="15"/>
              </w:rPr>
            </w:pPr>
            <w:r>
              <w:rPr>
                <w:sz w:val="15"/>
              </w:rPr>
              <w:t>Include</w:t>
            </w:r>
            <w:r>
              <w:rPr>
                <w:spacing w:val="-10"/>
                <w:sz w:val="15"/>
              </w:rPr>
              <w:t> </w:t>
            </w:r>
            <w:r>
              <w:rPr>
                <w:sz w:val="15"/>
              </w:rPr>
              <w:t>—</w:t>
            </w:r>
            <w:r>
              <w:rPr>
                <w:spacing w:val="-9"/>
                <w:sz w:val="15"/>
              </w:rPr>
              <w:t> </w:t>
            </w:r>
            <w:r>
              <w:rPr>
                <w:sz w:val="15"/>
              </w:rPr>
              <w:t>VLM</w:t>
            </w:r>
            <w:r>
              <w:rPr>
                <w:spacing w:val="-10"/>
                <w:sz w:val="15"/>
              </w:rPr>
              <w:t> </w:t>
            </w:r>
            <w:r>
              <w:rPr>
                <w:sz w:val="15"/>
              </w:rPr>
              <w:t>activation</w:t>
            </w:r>
            <w:r>
              <w:rPr>
                <w:spacing w:val="-9"/>
                <w:sz w:val="15"/>
              </w:rPr>
              <w:t> </w:t>
            </w:r>
            <w:r>
              <w:rPr>
                <w:sz w:val="15"/>
              </w:rPr>
              <w:t>revision</w:t>
            </w:r>
            <w:r>
              <w:rPr>
                <w:spacing w:val="40"/>
                <w:sz w:val="15"/>
              </w:rPr>
              <w:t> </w:t>
            </w:r>
            <w:r>
              <w:rPr>
                <w:sz w:val="15"/>
              </w:rPr>
              <w:t>for</w:t>
            </w:r>
            <w:r>
              <w:rPr>
                <w:spacing w:val="-3"/>
                <w:sz w:val="15"/>
              </w:rPr>
              <w:t> </w:t>
            </w:r>
            <w:r>
              <w:rPr>
                <w:sz w:val="15"/>
              </w:rPr>
              <w:t>safety</w:t>
            </w:r>
          </w:p>
        </w:tc>
      </w:tr>
      <w:tr>
        <w:trPr>
          <w:trHeight w:val="516" w:hRule="atLeast"/>
        </w:trPr>
        <w:tc>
          <w:tcPr>
            <w:tcW w:w="2542" w:type="dxa"/>
          </w:tcPr>
          <w:p>
            <w:pPr>
              <w:pStyle w:val="TableParagraph"/>
              <w:spacing w:before="171"/>
              <w:ind w:left="110"/>
              <w:rPr>
                <w:sz w:val="15"/>
              </w:rPr>
            </w:pPr>
            <w:r>
              <w:rPr>
                <w:spacing w:val="-10"/>
                <w:sz w:val="15"/>
              </w:rPr>
              <w:t>6</w:t>
            </w:r>
          </w:p>
        </w:tc>
        <w:tc>
          <w:tcPr>
            <w:tcW w:w="2540" w:type="dxa"/>
          </w:tcPr>
          <w:p>
            <w:pPr>
              <w:pStyle w:val="TableParagraph"/>
              <w:spacing w:line="172" w:lineRule="exact"/>
              <w:ind w:left="108" w:right="164"/>
              <w:rPr>
                <w:sz w:val="15"/>
              </w:rPr>
            </w:pPr>
            <w:r>
              <w:rPr>
                <w:sz w:val="15"/>
              </w:rPr>
              <w:t>Targeted</w:t>
            </w:r>
            <w:r>
              <w:rPr>
                <w:spacing w:val="-10"/>
                <w:sz w:val="15"/>
              </w:rPr>
              <w:t> </w:t>
            </w:r>
            <w:r>
              <w:rPr>
                <w:sz w:val="15"/>
              </w:rPr>
              <w:t>Interpretable</w:t>
            </w:r>
            <w:r>
              <w:rPr>
                <w:spacing w:val="-9"/>
                <w:sz w:val="15"/>
              </w:rPr>
              <w:t> </w:t>
            </w:r>
            <w:r>
              <w:rPr>
                <w:sz w:val="15"/>
              </w:rPr>
              <w:t>Safety</w:t>
            </w:r>
            <w:r>
              <w:rPr>
                <w:spacing w:val="-10"/>
                <w:sz w:val="15"/>
              </w:rPr>
              <w:t> </w:t>
            </w:r>
            <w:r>
              <w:rPr>
                <w:sz w:val="15"/>
              </w:rPr>
              <w:t>Neuron</w:t>
            </w:r>
            <w:r>
              <w:rPr>
                <w:spacing w:val="40"/>
                <w:sz w:val="15"/>
              </w:rPr>
              <w:t> </w:t>
            </w:r>
            <w:r>
              <w:rPr>
                <w:sz w:val="15"/>
              </w:rPr>
              <w:t>Enhancement for Multilingual</w:t>
            </w:r>
            <w:r>
              <w:rPr>
                <w:spacing w:val="40"/>
                <w:sz w:val="15"/>
              </w:rPr>
              <w:t> </w:t>
            </w:r>
            <w:r>
              <w:rPr>
                <w:spacing w:val="-2"/>
                <w:sz w:val="15"/>
              </w:rPr>
              <w:t>VLLMs</w:t>
            </w:r>
          </w:p>
        </w:tc>
        <w:tc>
          <w:tcPr>
            <w:tcW w:w="2542" w:type="dxa"/>
          </w:tcPr>
          <w:p>
            <w:pPr>
              <w:pStyle w:val="TableParagraph"/>
              <w:spacing w:before="171"/>
              <w:ind w:left="110"/>
              <w:rPr>
                <w:sz w:val="15"/>
              </w:rPr>
            </w:pPr>
            <w:r>
              <w:rPr>
                <w:sz w:val="15"/>
              </w:rPr>
              <w:t>Shi</w:t>
            </w:r>
            <w:r>
              <w:rPr>
                <w:spacing w:val="-2"/>
                <w:sz w:val="15"/>
              </w:rPr>
              <w:t> </w:t>
            </w:r>
            <w:r>
              <w:rPr>
                <w:sz w:val="15"/>
              </w:rPr>
              <w:t>et</w:t>
            </w:r>
            <w:r>
              <w:rPr>
                <w:spacing w:val="-2"/>
                <w:sz w:val="15"/>
              </w:rPr>
              <w:t> </w:t>
            </w:r>
            <w:r>
              <w:rPr>
                <w:sz w:val="15"/>
              </w:rPr>
              <w:t>al.</w:t>
            </w:r>
            <w:r>
              <w:rPr>
                <w:spacing w:val="-2"/>
                <w:sz w:val="15"/>
              </w:rPr>
              <w:t> (2026)</w:t>
            </w:r>
          </w:p>
        </w:tc>
        <w:tc>
          <w:tcPr>
            <w:tcW w:w="2540" w:type="dxa"/>
          </w:tcPr>
          <w:p>
            <w:pPr>
              <w:pStyle w:val="TableParagraph"/>
              <w:spacing w:before="85"/>
              <w:ind w:left="108" w:right="137"/>
              <w:rPr>
                <w:sz w:val="15"/>
              </w:rPr>
            </w:pPr>
            <w:r>
              <w:rPr>
                <w:sz w:val="15"/>
              </w:rPr>
              <w:t>Include — neuron-level</w:t>
            </w:r>
            <w:r>
              <w:rPr>
                <w:spacing w:val="40"/>
                <w:sz w:val="15"/>
              </w:rPr>
              <w:t> </w:t>
            </w:r>
            <w:r>
              <w:rPr>
                <w:sz w:val="15"/>
              </w:rPr>
              <w:t>multilingual/multimodal</w:t>
            </w:r>
            <w:r>
              <w:rPr>
                <w:spacing w:val="-10"/>
                <w:sz w:val="15"/>
              </w:rPr>
              <w:t> </w:t>
            </w:r>
            <w:r>
              <w:rPr>
                <w:sz w:val="15"/>
              </w:rPr>
              <w:t>safety</w:t>
            </w:r>
            <w:r>
              <w:rPr>
                <w:spacing w:val="-9"/>
                <w:sz w:val="15"/>
              </w:rPr>
              <w:t> </w:t>
            </w:r>
            <w:r>
              <w:rPr>
                <w:sz w:val="15"/>
              </w:rPr>
              <w:t>tuning</w:t>
            </w:r>
          </w:p>
        </w:tc>
      </w:tr>
      <w:tr>
        <w:trPr>
          <w:trHeight w:val="343" w:hRule="atLeast"/>
        </w:trPr>
        <w:tc>
          <w:tcPr>
            <w:tcW w:w="2542" w:type="dxa"/>
          </w:tcPr>
          <w:p>
            <w:pPr>
              <w:pStyle w:val="TableParagraph"/>
              <w:spacing w:before="85"/>
              <w:ind w:left="110"/>
              <w:rPr>
                <w:sz w:val="15"/>
              </w:rPr>
            </w:pPr>
            <w:r>
              <w:rPr>
                <w:spacing w:val="-10"/>
                <w:sz w:val="15"/>
              </w:rPr>
              <w:t>7</w:t>
            </w:r>
          </w:p>
        </w:tc>
        <w:tc>
          <w:tcPr>
            <w:tcW w:w="2540" w:type="dxa"/>
          </w:tcPr>
          <w:p>
            <w:pPr>
              <w:pStyle w:val="TableParagraph"/>
              <w:spacing w:before="85"/>
              <w:ind w:left="108"/>
              <w:rPr>
                <w:sz w:val="15"/>
              </w:rPr>
            </w:pPr>
            <w:r>
              <w:rPr>
                <w:sz w:val="15"/>
              </w:rPr>
              <w:t>Steering</w:t>
            </w:r>
            <w:r>
              <w:rPr>
                <w:spacing w:val="-6"/>
                <w:sz w:val="15"/>
              </w:rPr>
              <w:t> </w:t>
            </w:r>
            <w:r>
              <w:rPr>
                <w:sz w:val="15"/>
              </w:rPr>
              <w:t>Away</w:t>
            </w:r>
            <w:r>
              <w:rPr>
                <w:spacing w:val="-3"/>
                <w:sz w:val="15"/>
              </w:rPr>
              <w:t> </w:t>
            </w:r>
            <w:r>
              <w:rPr>
                <w:sz w:val="15"/>
              </w:rPr>
              <w:t>from</w:t>
            </w:r>
            <w:r>
              <w:rPr>
                <w:spacing w:val="-3"/>
                <w:sz w:val="15"/>
              </w:rPr>
              <w:t> </w:t>
            </w:r>
            <w:r>
              <w:rPr>
                <w:spacing w:val="-4"/>
                <w:sz w:val="15"/>
              </w:rPr>
              <w:t>Harm</w:t>
            </w:r>
          </w:p>
        </w:tc>
        <w:tc>
          <w:tcPr>
            <w:tcW w:w="2542" w:type="dxa"/>
          </w:tcPr>
          <w:p>
            <w:pPr>
              <w:pStyle w:val="TableParagraph"/>
              <w:spacing w:before="85"/>
              <w:ind w:left="110"/>
              <w:rPr>
                <w:sz w:val="15"/>
              </w:rPr>
            </w:pPr>
            <w:r>
              <w:rPr>
                <w:sz w:val="15"/>
              </w:rPr>
              <w:t>Wang</w:t>
            </w:r>
            <w:r>
              <w:rPr>
                <w:spacing w:val="-2"/>
                <w:sz w:val="15"/>
              </w:rPr>
              <w:t> </w:t>
            </w:r>
            <w:r>
              <w:rPr>
                <w:sz w:val="15"/>
              </w:rPr>
              <w:t>et</w:t>
            </w:r>
            <w:r>
              <w:rPr>
                <w:spacing w:val="-2"/>
                <w:sz w:val="15"/>
              </w:rPr>
              <w:t> </w:t>
            </w:r>
            <w:r>
              <w:rPr>
                <w:sz w:val="15"/>
              </w:rPr>
              <w:t>al.</w:t>
            </w:r>
            <w:r>
              <w:rPr>
                <w:spacing w:val="-1"/>
                <w:sz w:val="15"/>
              </w:rPr>
              <w:t> </w:t>
            </w:r>
            <w:r>
              <w:rPr>
                <w:spacing w:val="-2"/>
                <w:sz w:val="15"/>
              </w:rPr>
              <w:t>(2025)</w:t>
            </w:r>
          </w:p>
        </w:tc>
        <w:tc>
          <w:tcPr>
            <w:tcW w:w="2540" w:type="dxa"/>
          </w:tcPr>
          <w:p>
            <w:pPr>
              <w:pStyle w:val="TableParagraph"/>
              <w:spacing w:line="172" w:lineRule="exact"/>
              <w:ind w:left="108"/>
              <w:rPr>
                <w:sz w:val="15"/>
              </w:rPr>
            </w:pPr>
            <w:r>
              <w:rPr>
                <w:sz w:val="15"/>
              </w:rPr>
              <w:t>Include</w:t>
            </w:r>
            <w:r>
              <w:rPr>
                <w:spacing w:val="-10"/>
                <w:sz w:val="15"/>
              </w:rPr>
              <w:t> </w:t>
            </w:r>
            <w:r>
              <w:rPr>
                <w:sz w:val="15"/>
              </w:rPr>
              <w:t>—</w:t>
            </w:r>
            <w:r>
              <w:rPr>
                <w:spacing w:val="-9"/>
                <w:sz w:val="15"/>
              </w:rPr>
              <w:t> </w:t>
            </w:r>
            <w:r>
              <w:rPr>
                <w:sz w:val="15"/>
              </w:rPr>
              <w:t>adaptive</w:t>
            </w:r>
            <w:r>
              <w:rPr>
                <w:spacing w:val="-10"/>
                <w:sz w:val="15"/>
              </w:rPr>
              <w:t> </w:t>
            </w:r>
            <w:r>
              <w:rPr>
                <w:sz w:val="15"/>
              </w:rPr>
              <w:t>activation</w:t>
            </w:r>
            <w:r>
              <w:rPr>
                <w:spacing w:val="-9"/>
                <w:sz w:val="15"/>
              </w:rPr>
              <w:t> </w:t>
            </w:r>
            <w:r>
              <w:rPr>
                <w:sz w:val="15"/>
              </w:rPr>
              <w:t>steering</w:t>
            </w:r>
            <w:r>
              <w:rPr>
                <w:spacing w:val="40"/>
                <w:sz w:val="15"/>
              </w:rPr>
              <w:t> </w:t>
            </w:r>
            <w:r>
              <w:rPr>
                <w:spacing w:val="-2"/>
                <w:sz w:val="15"/>
              </w:rPr>
              <w:t>defence</w:t>
            </w:r>
          </w:p>
        </w:tc>
      </w:tr>
      <w:tr>
        <w:trPr>
          <w:trHeight w:val="516" w:hRule="atLeast"/>
        </w:trPr>
        <w:tc>
          <w:tcPr>
            <w:tcW w:w="2542" w:type="dxa"/>
          </w:tcPr>
          <w:p>
            <w:pPr>
              <w:pStyle w:val="TableParagraph"/>
              <w:spacing w:before="171"/>
              <w:ind w:left="110"/>
              <w:rPr>
                <w:sz w:val="15"/>
              </w:rPr>
            </w:pPr>
            <w:r>
              <w:rPr>
                <w:spacing w:val="-10"/>
                <w:sz w:val="15"/>
              </w:rPr>
              <w:t>8</w:t>
            </w:r>
          </w:p>
        </w:tc>
        <w:tc>
          <w:tcPr>
            <w:tcW w:w="2540" w:type="dxa"/>
          </w:tcPr>
          <w:p>
            <w:pPr>
              <w:pStyle w:val="TableParagraph"/>
              <w:spacing w:before="85"/>
              <w:ind w:left="108"/>
              <w:rPr>
                <w:sz w:val="15"/>
              </w:rPr>
            </w:pPr>
            <w:r>
              <w:rPr>
                <w:sz w:val="15"/>
              </w:rPr>
              <w:t>Safe</w:t>
            </w:r>
            <w:r>
              <w:rPr>
                <w:spacing w:val="-10"/>
                <w:sz w:val="15"/>
              </w:rPr>
              <w:t> </w:t>
            </w:r>
            <w:r>
              <w:rPr>
                <w:sz w:val="15"/>
              </w:rPr>
              <w:t>Vision-Language</w:t>
            </w:r>
            <w:r>
              <w:rPr>
                <w:spacing w:val="-9"/>
                <w:sz w:val="15"/>
              </w:rPr>
              <w:t> </w:t>
            </w:r>
            <w:r>
              <w:rPr>
                <w:sz w:val="15"/>
              </w:rPr>
              <w:t>Models</w:t>
            </w:r>
            <w:r>
              <w:rPr>
                <w:spacing w:val="-10"/>
                <w:sz w:val="15"/>
              </w:rPr>
              <w:t> </w:t>
            </w:r>
            <w:r>
              <w:rPr>
                <w:sz w:val="15"/>
              </w:rPr>
              <w:t>via</w:t>
            </w:r>
            <w:r>
              <w:rPr>
                <w:spacing w:val="40"/>
                <w:sz w:val="15"/>
              </w:rPr>
              <w:t> </w:t>
            </w:r>
            <w:r>
              <w:rPr>
                <w:sz w:val="15"/>
              </w:rPr>
              <w:t>Unsafe Weights Manipulation</w:t>
            </w:r>
          </w:p>
        </w:tc>
        <w:tc>
          <w:tcPr>
            <w:tcW w:w="2542" w:type="dxa"/>
          </w:tcPr>
          <w:p>
            <w:pPr>
              <w:pStyle w:val="TableParagraph"/>
              <w:spacing w:before="171"/>
              <w:ind w:left="110"/>
              <w:rPr>
                <w:sz w:val="15"/>
              </w:rPr>
            </w:pPr>
            <w:r>
              <w:rPr>
                <w:sz w:val="15"/>
              </w:rPr>
              <w:t>D’Incà</w:t>
            </w:r>
            <w:r>
              <w:rPr>
                <w:spacing w:val="-3"/>
                <w:sz w:val="15"/>
              </w:rPr>
              <w:t> </w:t>
            </w:r>
            <w:r>
              <w:rPr>
                <w:sz w:val="15"/>
              </w:rPr>
              <w:t>et</w:t>
            </w:r>
            <w:r>
              <w:rPr>
                <w:spacing w:val="-3"/>
                <w:sz w:val="15"/>
              </w:rPr>
              <w:t> </w:t>
            </w:r>
            <w:r>
              <w:rPr>
                <w:sz w:val="15"/>
              </w:rPr>
              <w:t>al.</w:t>
            </w:r>
            <w:r>
              <w:rPr>
                <w:spacing w:val="-3"/>
                <w:sz w:val="15"/>
              </w:rPr>
              <w:t> </w:t>
            </w:r>
            <w:r>
              <w:rPr>
                <w:spacing w:val="-2"/>
                <w:sz w:val="15"/>
              </w:rPr>
              <w:t>(2026)</w:t>
            </w:r>
          </w:p>
        </w:tc>
        <w:tc>
          <w:tcPr>
            <w:tcW w:w="2540" w:type="dxa"/>
          </w:tcPr>
          <w:p>
            <w:pPr>
              <w:pStyle w:val="TableParagraph"/>
              <w:spacing w:line="172" w:lineRule="exact"/>
              <w:ind w:left="108" w:right="555"/>
              <w:rPr>
                <w:sz w:val="15"/>
              </w:rPr>
            </w:pPr>
            <w:r>
              <w:rPr>
                <w:sz w:val="15"/>
              </w:rPr>
              <w:t>Include</w:t>
            </w:r>
            <w:r>
              <w:rPr>
                <w:spacing w:val="-10"/>
                <w:sz w:val="15"/>
              </w:rPr>
              <w:t> </w:t>
            </w:r>
            <w:r>
              <w:rPr>
                <w:sz w:val="15"/>
              </w:rPr>
              <w:t>—</w:t>
            </w:r>
            <w:r>
              <w:rPr>
                <w:spacing w:val="-9"/>
                <w:sz w:val="15"/>
              </w:rPr>
              <w:t> </w:t>
            </w:r>
            <w:r>
              <w:rPr>
                <w:sz w:val="15"/>
              </w:rPr>
              <w:t>activation-informed</w:t>
            </w:r>
            <w:r>
              <w:rPr>
                <w:spacing w:val="40"/>
                <w:sz w:val="15"/>
              </w:rPr>
              <w:t> </w:t>
            </w:r>
            <w:r>
              <w:rPr>
                <w:sz w:val="15"/>
              </w:rPr>
              <w:t>intervention and safety–utility</w:t>
            </w:r>
            <w:r>
              <w:rPr>
                <w:spacing w:val="40"/>
                <w:sz w:val="15"/>
              </w:rPr>
              <w:t> </w:t>
            </w:r>
            <w:r>
              <w:rPr>
                <w:spacing w:val="-2"/>
                <w:sz w:val="15"/>
              </w:rPr>
              <w:t>evaluation</w:t>
            </w:r>
          </w:p>
        </w:tc>
      </w:tr>
      <w:tr>
        <w:trPr>
          <w:trHeight w:val="343" w:hRule="atLeast"/>
        </w:trPr>
        <w:tc>
          <w:tcPr>
            <w:tcW w:w="2542" w:type="dxa"/>
          </w:tcPr>
          <w:p>
            <w:pPr>
              <w:pStyle w:val="TableParagraph"/>
              <w:spacing w:before="85"/>
              <w:ind w:left="110"/>
              <w:rPr>
                <w:sz w:val="15"/>
              </w:rPr>
            </w:pPr>
            <w:r>
              <w:rPr>
                <w:spacing w:val="-10"/>
                <w:sz w:val="15"/>
              </w:rPr>
              <w:t>9</w:t>
            </w:r>
          </w:p>
        </w:tc>
        <w:tc>
          <w:tcPr>
            <w:tcW w:w="2540" w:type="dxa"/>
          </w:tcPr>
          <w:p>
            <w:pPr>
              <w:pStyle w:val="TableParagraph"/>
              <w:spacing w:line="172" w:lineRule="exact"/>
              <w:ind w:left="108"/>
              <w:rPr>
                <w:sz w:val="15"/>
              </w:rPr>
            </w:pPr>
            <w:r>
              <w:rPr>
                <w:sz w:val="15"/>
              </w:rPr>
              <w:t>Towards</w:t>
            </w:r>
            <w:r>
              <w:rPr>
                <w:spacing w:val="-10"/>
                <w:sz w:val="15"/>
              </w:rPr>
              <w:t> </w:t>
            </w:r>
            <w:r>
              <w:rPr>
                <w:sz w:val="15"/>
              </w:rPr>
              <w:t>Understanding</w:t>
            </w:r>
            <w:r>
              <w:rPr>
                <w:spacing w:val="-9"/>
                <w:sz w:val="15"/>
              </w:rPr>
              <w:t> </w:t>
            </w:r>
            <w:r>
              <w:rPr>
                <w:sz w:val="15"/>
              </w:rPr>
              <w:t>Safety</w:t>
            </w:r>
            <w:r>
              <w:rPr>
                <w:spacing w:val="40"/>
                <w:sz w:val="15"/>
              </w:rPr>
              <w:t> </w:t>
            </w:r>
            <w:r>
              <w:rPr>
                <w:spacing w:val="-2"/>
                <w:sz w:val="15"/>
              </w:rPr>
              <w:t>Alignment</w:t>
            </w:r>
          </w:p>
        </w:tc>
        <w:tc>
          <w:tcPr>
            <w:tcW w:w="2542" w:type="dxa"/>
          </w:tcPr>
          <w:p>
            <w:pPr>
              <w:pStyle w:val="TableParagraph"/>
              <w:spacing w:before="85"/>
              <w:ind w:left="110"/>
              <w:rPr>
                <w:sz w:val="15"/>
              </w:rPr>
            </w:pPr>
            <w:r>
              <w:rPr>
                <w:sz w:val="15"/>
              </w:rPr>
              <w:t>Chen</w:t>
            </w:r>
            <w:r>
              <w:rPr>
                <w:spacing w:val="-2"/>
                <w:sz w:val="15"/>
              </w:rPr>
              <w:t> </w:t>
            </w:r>
            <w:r>
              <w:rPr>
                <w:sz w:val="15"/>
              </w:rPr>
              <w:t>et</w:t>
            </w:r>
            <w:r>
              <w:rPr>
                <w:spacing w:val="-2"/>
                <w:sz w:val="15"/>
              </w:rPr>
              <w:t> </w:t>
            </w:r>
            <w:r>
              <w:rPr>
                <w:sz w:val="15"/>
              </w:rPr>
              <w:t>al.</w:t>
            </w:r>
            <w:r>
              <w:rPr>
                <w:spacing w:val="-2"/>
                <w:sz w:val="15"/>
              </w:rPr>
              <w:t> (2025)</w:t>
            </w:r>
          </w:p>
        </w:tc>
        <w:tc>
          <w:tcPr>
            <w:tcW w:w="2540" w:type="dxa"/>
          </w:tcPr>
          <w:p>
            <w:pPr>
              <w:pStyle w:val="TableParagraph"/>
              <w:spacing w:line="172" w:lineRule="exact"/>
              <w:ind w:left="108"/>
              <w:rPr>
                <w:sz w:val="15"/>
              </w:rPr>
            </w:pPr>
            <w:r>
              <w:rPr>
                <w:sz w:val="15"/>
              </w:rPr>
              <w:t>Context</w:t>
            </w:r>
            <w:r>
              <w:rPr>
                <w:spacing w:val="-10"/>
                <w:sz w:val="15"/>
              </w:rPr>
              <w:t> </w:t>
            </w:r>
            <w:r>
              <w:rPr>
                <w:sz w:val="15"/>
              </w:rPr>
              <w:t>only</w:t>
            </w:r>
            <w:r>
              <w:rPr>
                <w:spacing w:val="-9"/>
                <w:sz w:val="15"/>
              </w:rPr>
              <w:t> </w:t>
            </w:r>
            <w:r>
              <w:rPr>
                <w:sz w:val="15"/>
              </w:rPr>
              <w:t>—</w:t>
            </w:r>
            <w:r>
              <w:rPr>
                <w:spacing w:val="-10"/>
                <w:sz w:val="15"/>
              </w:rPr>
              <w:t> </w:t>
            </w:r>
            <w:r>
              <w:rPr>
                <w:sz w:val="15"/>
              </w:rPr>
              <w:t>language-only</w:t>
            </w:r>
            <w:r>
              <w:rPr>
                <w:spacing w:val="-9"/>
                <w:sz w:val="15"/>
              </w:rPr>
              <w:t> </w:t>
            </w:r>
            <w:r>
              <w:rPr>
                <w:sz w:val="15"/>
              </w:rPr>
              <w:t>LLM</w:t>
            </w:r>
            <w:r>
              <w:rPr>
                <w:spacing w:val="40"/>
                <w:sz w:val="15"/>
              </w:rPr>
              <w:t> </w:t>
            </w:r>
            <w:r>
              <w:rPr>
                <w:sz w:val="15"/>
              </w:rPr>
              <w:t>study; excluded from core count</w:t>
            </w:r>
          </w:p>
        </w:tc>
      </w:tr>
      <w:tr>
        <w:trPr>
          <w:trHeight w:val="343" w:hRule="atLeast"/>
        </w:trPr>
        <w:tc>
          <w:tcPr>
            <w:tcW w:w="2542" w:type="dxa"/>
          </w:tcPr>
          <w:p>
            <w:pPr>
              <w:pStyle w:val="TableParagraph"/>
              <w:spacing w:before="85"/>
              <w:ind w:left="110"/>
              <w:rPr>
                <w:sz w:val="15"/>
              </w:rPr>
            </w:pPr>
            <w:r>
              <w:rPr>
                <w:spacing w:val="-5"/>
                <w:sz w:val="15"/>
              </w:rPr>
              <w:t>10</w:t>
            </w:r>
          </w:p>
        </w:tc>
        <w:tc>
          <w:tcPr>
            <w:tcW w:w="2540" w:type="dxa"/>
          </w:tcPr>
          <w:p>
            <w:pPr>
              <w:pStyle w:val="TableParagraph"/>
              <w:spacing w:before="85"/>
              <w:ind w:left="108"/>
              <w:rPr>
                <w:sz w:val="15"/>
              </w:rPr>
            </w:pPr>
            <w:r>
              <w:rPr>
                <w:spacing w:val="-2"/>
                <w:sz w:val="15"/>
              </w:rPr>
              <w:t>Safe-</w:t>
            </w:r>
            <w:r>
              <w:rPr>
                <w:spacing w:val="-4"/>
                <w:sz w:val="15"/>
              </w:rPr>
              <w:t>SAIL</w:t>
            </w:r>
          </w:p>
        </w:tc>
        <w:tc>
          <w:tcPr>
            <w:tcW w:w="2542" w:type="dxa"/>
          </w:tcPr>
          <w:p>
            <w:pPr>
              <w:pStyle w:val="TableParagraph"/>
              <w:spacing w:before="69"/>
              <w:ind w:left="110"/>
              <w:rPr>
                <w:sz w:val="16"/>
              </w:rPr>
            </w:pPr>
            <w:r>
              <w:rPr>
                <w:sz w:val="16"/>
              </w:rPr>
              <w:t>Weng</w:t>
            </w:r>
            <w:r>
              <w:rPr>
                <w:spacing w:val="-1"/>
                <w:sz w:val="16"/>
              </w:rPr>
              <w:t> </w:t>
            </w:r>
            <w:r>
              <w:rPr>
                <w:sz w:val="16"/>
              </w:rPr>
              <w:t>et</w:t>
            </w:r>
            <w:r>
              <w:rPr>
                <w:spacing w:val="-2"/>
                <w:sz w:val="16"/>
              </w:rPr>
              <w:t> </w:t>
            </w:r>
            <w:r>
              <w:rPr>
                <w:sz w:val="16"/>
              </w:rPr>
              <w:t>al.</w:t>
            </w:r>
            <w:r>
              <w:rPr>
                <w:spacing w:val="-1"/>
                <w:sz w:val="16"/>
              </w:rPr>
              <w:t> </w:t>
            </w:r>
            <w:r>
              <w:rPr>
                <w:spacing w:val="-2"/>
                <w:sz w:val="16"/>
              </w:rPr>
              <w:t>(2026)</w:t>
            </w:r>
          </w:p>
        </w:tc>
        <w:tc>
          <w:tcPr>
            <w:tcW w:w="2540" w:type="dxa"/>
          </w:tcPr>
          <w:p>
            <w:pPr>
              <w:pStyle w:val="TableParagraph"/>
              <w:spacing w:line="172" w:lineRule="exact"/>
              <w:ind w:left="108"/>
              <w:rPr>
                <w:sz w:val="15"/>
              </w:rPr>
            </w:pPr>
            <w:r>
              <w:rPr>
                <w:sz w:val="15"/>
              </w:rPr>
              <w:t>Context</w:t>
            </w:r>
            <w:r>
              <w:rPr>
                <w:spacing w:val="-10"/>
                <w:sz w:val="15"/>
              </w:rPr>
              <w:t> </w:t>
            </w:r>
            <w:r>
              <w:rPr>
                <w:sz w:val="15"/>
              </w:rPr>
              <w:t>only</w:t>
            </w:r>
            <w:r>
              <w:rPr>
                <w:spacing w:val="-9"/>
                <w:sz w:val="15"/>
              </w:rPr>
              <w:t> </w:t>
            </w:r>
            <w:r>
              <w:rPr>
                <w:sz w:val="15"/>
              </w:rPr>
              <w:t>—</w:t>
            </w:r>
            <w:r>
              <w:rPr>
                <w:spacing w:val="-10"/>
                <w:sz w:val="15"/>
              </w:rPr>
              <w:t> </w:t>
            </w:r>
            <w:r>
              <w:rPr>
                <w:sz w:val="15"/>
              </w:rPr>
              <w:t>language-only</w:t>
            </w:r>
            <w:r>
              <w:rPr>
                <w:spacing w:val="-9"/>
                <w:sz w:val="15"/>
              </w:rPr>
              <w:t> </w:t>
            </w:r>
            <w:r>
              <w:rPr>
                <w:sz w:val="15"/>
              </w:rPr>
              <w:t>SAE</w:t>
            </w:r>
            <w:r>
              <w:rPr>
                <w:spacing w:val="40"/>
                <w:sz w:val="15"/>
              </w:rPr>
              <w:t> </w:t>
            </w:r>
            <w:r>
              <w:rPr>
                <w:sz w:val="15"/>
              </w:rPr>
              <w:t>feature</w:t>
            </w:r>
            <w:r>
              <w:rPr>
                <w:spacing w:val="-5"/>
                <w:sz w:val="15"/>
              </w:rPr>
              <w:t> </w:t>
            </w:r>
            <w:r>
              <w:rPr>
                <w:sz w:val="15"/>
              </w:rPr>
              <w:t>analysis</w:t>
            </w:r>
          </w:p>
        </w:tc>
      </w:tr>
      <w:tr>
        <w:trPr>
          <w:trHeight w:val="516" w:hRule="atLeast"/>
        </w:trPr>
        <w:tc>
          <w:tcPr>
            <w:tcW w:w="2542" w:type="dxa"/>
          </w:tcPr>
          <w:p>
            <w:pPr>
              <w:pStyle w:val="TableParagraph"/>
              <w:spacing w:before="171"/>
              <w:ind w:left="110"/>
              <w:rPr>
                <w:sz w:val="15"/>
              </w:rPr>
            </w:pPr>
            <w:r>
              <w:rPr>
                <w:spacing w:val="-5"/>
                <w:sz w:val="15"/>
              </w:rPr>
              <w:t>11</w:t>
            </w:r>
          </w:p>
        </w:tc>
        <w:tc>
          <w:tcPr>
            <w:tcW w:w="2540" w:type="dxa"/>
          </w:tcPr>
          <w:p>
            <w:pPr>
              <w:pStyle w:val="TableParagraph"/>
              <w:spacing w:before="171"/>
              <w:ind w:left="108"/>
              <w:rPr>
                <w:sz w:val="15"/>
              </w:rPr>
            </w:pPr>
            <w:r>
              <w:rPr>
                <w:sz w:val="15"/>
              </w:rPr>
              <w:t>Do</w:t>
            </w:r>
            <w:r>
              <w:rPr>
                <w:spacing w:val="-5"/>
                <w:sz w:val="15"/>
              </w:rPr>
              <w:t> </w:t>
            </w:r>
            <w:r>
              <w:rPr>
                <w:sz w:val="15"/>
              </w:rPr>
              <w:t>VLMs</w:t>
            </w:r>
            <w:r>
              <w:rPr>
                <w:spacing w:val="-3"/>
                <w:sz w:val="15"/>
              </w:rPr>
              <w:t> </w:t>
            </w:r>
            <w:r>
              <w:rPr>
                <w:sz w:val="15"/>
              </w:rPr>
              <w:t>Have</w:t>
            </w:r>
            <w:r>
              <w:rPr>
                <w:spacing w:val="-2"/>
                <w:sz w:val="15"/>
              </w:rPr>
              <w:t> </w:t>
            </w:r>
            <w:r>
              <w:rPr>
                <w:sz w:val="15"/>
              </w:rPr>
              <w:t>Bad</w:t>
            </w:r>
            <w:r>
              <w:rPr>
                <w:spacing w:val="-1"/>
                <w:sz w:val="15"/>
              </w:rPr>
              <w:t> </w:t>
            </w:r>
            <w:r>
              <w:rPr>
                <w:spacing w:val="-4"/>
                <w:sz w:val="15"/>
              </w:rPr>
              <w:t>Eyes?</w:t>
            </w:r>
          </w:p>
        </w:tc>
        <w:tc>
          <w:tcPr>
            <w:tcW w:w="2542" w:type="dxa"/>
          </w:tcPr>
          <w:p>
            <w:pPr>
              <w:pStyle w:val="TableParagraph"/>
              <w:spacing w:before="171"/>
              <w:ind w:left="110"/>
              <w:rPr>
                <w:sz w:val="15"/>
              </w:rPr>
            </w:pPr>
            <w:r>
              <w:rPr>
                <w:sz w:val="15"/>
              </w:rPr>
              <w:t>Vaithinathan</w:t>
            </w:r>
            <w:r>
              <w:rPr>
                <w:spacing w:val="-5"/>
                <w:sz w:val="15"/>
              </w:rPr>
              <w:t> </w:t>
            </w:r>
            <w:r>
              <w:rPr>
                <w:sz w:val="15"/>
              </w:rPr>
              <w:t>Aravindan</w:t>
            </w:r>
            <w:r>
              <w:rPr>
                <w:spacing w:val="-5"/>
                <w:sz w:val="15"/>
              </w:rPr>
              <w:t> </w:t>
            </w:r>
            <w:r>
              <w:rPr>
                <w:sz w:val="15"/>
              </w:rPr>
              <w:t>et</w:t>
            </w:r>
            <w:r>
              <w:rPr>
                <w:spacing w:val="-5"/>
                <w:sz w:val="15"/>
              </w:rPr>
              <w:t> al.</w:t>
            </w:r>
          </w:p>
        </w:tc>
        <w:tc>
          <w:tcPr>
            <w:tcW w:w="2540" w:type="dxa"/>
          </w:tcPr>
          <w:p>
            <w:pPr>
              <w:pStyle w:val="TableParagraph"/>
              <w:spacing w:line="172" w:lineRule="exact"/>
              <w:ind w:left="108" w:right="217"/>
              <w:rPr>
                <w:sz w:val="15"/>
              </w:rPr>
            </w:pPr>
            <w:r>
              <w:rPr>
                <w:sz w:val="15"/>
              </w:rPr>
              <w:t>Exclude — mechanistic</w:t>
            </w:r>
            <w:r>
              <w:rPr>
                <w:spacing w:val="40"/>
                <w:sz w:val="15"/>
              </w:rPr>
              <w:t> </w:t>
            </w:r>
            <w:r>
              <w:rPr>
                <w:sz w:val="15"/>
              </w:rPr>
              <w:t>interpretability,</w:t>
            </w:r>
            <w:r>
              <w:rPr>
                <w:spacing w:val="-10"/>
                <w:sz w:val="15"/>
              </w:rPr>
              <w:t> </w:t>
            </w:r>
            <w:r>
              <w:rPr>
                <w:sz w:val="15"/>
              </w:rPr>
              <w:t>but</w:t>
            </w:r>
            <w:r>
              <w:rPr>
                <w:spacing w:val="-9"/>
                <w:sz w:val="15"/>
              </w:rPr>
              <w:t> </w:t>
            </w:r>
            <w:r>
              <w:rPr>
                <w:sz w:val="15"/>
              </w:rPr>
              <w:t>compositionality</w:t>
            </w:r>
            <w:r>
              <w:rPr>
                <w:spacing w:val="40"/>
                <w:sz w:val="15"/>
              </w:rPr>
              <w:t> </w:t>
            </w:r>
            <w:r>
              <w:rPr>
                <w:sz w:val="15"/>
              </w:rPr>
              <w:t>rather than safety</w:t>
            </w:r>
          </w:p>
        </w:tc>
      </w:tr>
      <w:tr>
        <w:trPr>
          <w:trHeight w:val="516" w:hRule="atLeast"/>
        </w:trPr>
        <w:tc>
          <w:tcPr>
            <w:tcW w:w="2542" w:type="dxa"/>
          </w:tcPr>
          <w:p>
            <w:pPr>
              <w:pStyle w:val="TableParagraph"/>
              <w:spacing w:before="171"/>
              <w:ind w:left="110"/>
              <w:rPr>
                <w:sz w:val="15"/>
              </w:rPr>
            </w:pPr>
            <w:r>
              <w:rPr>
                <w:spacing w:val="-5"/>
                <w:sz w:val="15"/>
              </w:rPr>
              <w:t>12</w:t>
            </w:r>
          </w:p>
        </w:tc>
        <w:tc>
          <w:tcPr>
            <w:tcW w:w="2540" w:type="dxa"/>
          </w:tcPr>
          <w:p>
            <w:pPr>
              <w:pStyle w:val="TableParagraph"/>
              <w:spacing w:before="85"/>
              <w:ind w:left="108" w:right="117"/>
              <w:rPr>
                <w:sz w:val="15"/>
              </w:rPr>
            </w:pPr>
            <w:r>
              <w:rPr>
                <w:sz w:val="15"/>
              </w:rPr>
              <w:t>Do We Really Need Curated</w:t>
            </w:r>
            <w:r>
              <w:rPr>
                <w:spacing w:val="40"/>
                <w:sz w:val="15"/>
              </w:rPr>
              <w:t> </w:t>
            </w:r>
            <w:r>
              <w:rPr>
                <w:sz w:val="15"/>
              </w:rPr>
              <w:t>Malicious</w:t>
            </w:r>
            <w:r>
              <w:rPr>
                <w:spacing w:val="-10"/>
                <w:sz w:val="15"/>
              </w:rPr>
              <w:t> </w:t>
            </w:r>
            <w:r>
              <w:rPr>
                <w:sz w:val="15"/>
              </w:rPr>
              <w:t>Data</w:t>
            </w:r>
            <w:r>
              <w:rPr>
                <w:spacing w:val="-9"/>
                <w:sz w:val="15"/>
              </w:rPr>
              <w:t> </w:t>
            </w:r>
            <w:r>
              <w:rPr>
                <w:sz w:val="15"/>
              </w:rPr>
              <w:t>for</w:t>
            </w:r>
            <w:r>
              <w:rPr>
                <w:spacing w:val="-10"/>
                <w:sz w:val="15"/>
              </w:rPr>
              <w:t> </w:t>
            </w:r>
            <w:r>
              <w:rPr>
                <w:sz w:val="15"/>
              </w:rPr>
              <w:t>Safety</w:t>
            </w:r>
            <w:r>
              <w:rPr>
                <w:spacing w:val="-9"/>
                <w:sz w:val="15"/>
              </w:rPr>
              <w:t> </w:t>
            </w:r>
            <w:r>
              <w:rPr>
                <w:sz w:val="15"/>
              </w:rPr>
              <w:t>Alignment?</w:t>
            </w:r>
          </w:p>
        </w:tc>
        <w:tc>
          <w:tcPr>
            <w:tcW w:w="2542" w:type="dxa"/>
          </w:tcPr>
          <w:p>
            <w:pPr>
              <w:pStyle w:val="TableParagraph"/>
              <w:spacing w:before="171"/>
              <w:ind w:left="110"/>
              <w:rPr>
                <w:sz w:val="15"/>
              </w:rPr>
            </w:pPr>
            <w:r>
              <w:rPr>
                <w:sz w:val="15"/>
              </w:rPr>
              <w:t>Wang</w:t>
            </w:r>
            <w:r>
              <w:rPr>
                <w:spacing w:val="-2"/>
                <w:sz w:val="15"/>
              </w:rPr>
              <w:t> </w:t>
            </w:r>
            <w:r>
              <w:rPr>
                <w:sz w:val="15"/>
              </w:rPr>
              <w:t>et</w:t>
            </w:r>
            <w:r>
              <w:rPr>
                <w:spacing w:val="-1"/>
                <w:sz w:val="15"/>
              </w:rPr>
              <w:t> </w:t>
            </w:r>
            <w:r>
              <w:rPr>
                <w:spacing w:val="-5"/>
                <w:sz w:val="15"/>
              </w:rPr>
              <w:t>al.</w:t>
            </w:r>
          </w:p>
        </w:tc>
        <w:tc>
          <w:tcPr>
            <w:tcW w:w="2540" w:type="dxa"/>
          </w:tcPr>
          <w:p>
            <w:pPr>
              <w:pStyle w:val="TableParagraph"/>
              <w:spacing w:line="172" w:lineRule="exact"/>
              <w:ind w:left="108" w:right="297"/>
              <w:rPr>
                <w:sz w:val="15"/>
              </w:rPr>
            </w:pPr>
            <w:r>
              <w:rPr>
                <w:sz w:val="15"/>
              </w:rPr>
              <w:t>Exclude</w:t>
            </w:r>
            <w:r>
              <w:rPr>
                <w:spacing w:val="-10"/>
                <w:sz w:val="15"/>
              </w:rPr>
              <w:t> </w:t>
            </w:r>
            <w:r>
              <w:rPr>
                <w:sz w:val="15"/>
              </w:rPr>
              <w:t>—</w:t>
            </w:r>
            <w:r>
              <w:rPr>
                <w:spacing w:val="-9"/>
                <w:sz w:val="15"/>
              </w:rPr>
              <w:t> </w:t>
            </w:r>
            <w:r>
              <w:rPr>
                <w:sz w:val="15"/>
              </w:rPr>
              <w:t>multimodal</w:t>
            </w:r>
            <w:r>
              <w:rPr>
                <w:spacing w:val="-10"/>
                <w:sz w:val="15"/>
              </w:rPr>
              <w:t> </w:t>
            </w:r>
            <w:r>
              <w:rPr>
                <w:sz w:val="15"/>
              </w:rPr>
              <w:t>safety</w:t>
            </w:r>
            <w:r>
              <w:rPr>
                <w:spacing w:val="-9"/>
                <w:sz w:val="15"/>
              </w:rPr>
              <w:t> </w:t>
            </w:r>
            <w:r>
              <w:rPr>
                <w:sz w:val="15"/>
              </w:rPr>
              <w:t>fine-tuning/data study without internal</w:t>
            </w:r>
            <w:r>
              <w:rPr>
                <w:spacing w:val="40"/>
                <w:sz w:val="15"/>
              </w:rPr>
              <w:t> </w:t>
            </w:r>
            <w:r>
              <w:rPr>
                <w:sz w:val="15"/>
              </w:rPr>
              <w:t>interpretability</w:t>
            </w:r>
            <w:r>
              <w:rPr>
                <w:spacing w:val="-5"/>
                <w:sz w:val="15"/>
              </w:rPr>
              <w:t> </w:t>
            </w:r>
            <w:r>
              <w:rPr>
                <w:sz w:val="15"/>
              </w:rPr>
              <w:t>focus</w:t>
            </w:r>
          </w:p>
        </w:tc>
      </w:tr>
      <w:tr>
        <w:trPr>
          <w:trHeight w:val="687" w:hRule="atLeast"/>
        </w:trPr>
        <w:tc>
          <w:tcPr>
            <w:tcW w:w="2542" w:type="dxa"/>
          </w:tcPr>
          <w:p>
            <w:pPr>
              <w:pStyle w:val="TableParagraph"/>
              <w:spacing w:before="84"/>
              <w:rPr>
                <w:sz w:val="15"/>
              </w:rPr>
            </w:pPr>
          </w:p>
          <w:p>
            <w:pPr>
              <w:pStyle w:val="TableParagraph"/>
              <w:ind w:left="110"/>
              <w:rPr>
                <w:sz w:val="15"/>
              </w:rPr>
            </w:pPr>
            <w:r>
              <w:rPr>
                <w:spacing w:val="-5"/>
                <w:sz w:val="15"/>
              </w:rPr>
              <w:t>13</w:t>
            </w:r>
          </w:p>
        </w:tc>
        <w:tc>
          <w:tcPr>
            <w:tcW w:w="2540" w:type="dxa"/>
          </w:tcPr>
          <w:p>
            <w:pPr>
              <w:pStyle w:val="TableParagraph"/>
              <w:spacing w:before="171"/>
              <w:ind w:left="108" w:right="389"/>
              <w:rPr>
                <w:sz w:val="15"/>
              </w:rPr>
            </w:pPr>
            <w:r>
              <w:rPr>
                <w:sz w:val="15"/>
              </w:rPr>
              <w:t>Hyperbolic</w:t>
            </w:r>
            <w:r>
              <w:rPr>
                <w:spacing w:val="-10"/>
                <w:sz w:val="15"/>
              </w:rPr>
              <w:t> </w:t>
            </w:r>
            <w:r>
              <w:rPr>
                <w:sz w:val="15"/>
              </w:rPr>
              <w:t>Safety-Aware</w:t>
            </w:r>
            <w:r>
              <w:rPr>
                <w:spacing w:val="-9"/>
                <w:sz w:val="15"/>
              </w:rPr>
              <w:t> </w:t>
            </w:r>
            <w:r>
              <w:rPr>
                <w:sz w:val="15"/>
              </w:rPr>
              <w:t>Vision-Language</w:t>
            </w:r>
            <w:r>
              <w:rPr>
                <w:spacing w:val="-5"/>
                <w:sz w:val="15"/>
              </w:rPr>
              <w:t> </w:t>
            </w:r>
            <w:r>
              <w:rPr>
                <w:sz w:val="15"/>
              </w:rPr>
              <w:t>Models</w:t>
            </w:r>
          </w:p>
        </w:tc>
        <w:tc>
          <w:tcPr>
            <w:tcW w:w="2542" w:type="dxa"/>
          </w:tcPr>
          <w:p>
            <w:pPr>
              <w:pStyle w:val="TableParagraph"/>
              <w:spacing w:before="84"/>
              <w:rPr>
                <w:sz w:val="15"/>
              </w:rPr>
            </w:pPr>
          </w:p>
          <w:p>
            <w:pPr>
              <w:pStyle w:val="TableParagraph"/>
              <w:ind w:left="110"/>
              <w:rPr>
                <w:sz w:val="15"/>
              </w:rPr>
            </w:pPr>
            <w:r>
              <w:rPr>
                <w:sz w:val="15"/>
              </w:rPr>
              <w:t>Poppi</w:t>
            </w:r>
            <w:r>
              <w:rPr>
                <w:spacing w:val="-3"/>
                <w:sz w:val="15"/>
              </w:rPr>
              <w:t> </w:t>
            </w:r>
            <w:r>
              <w:rPr>
                <w:sz w:val="15"/>
              </w:rPr>
              <w:t>et</w:t>
            </w:r>
            <w:r>
              <w:rPr>
                <w:spacing w:val="-3"/>
                <w:sz w:val="15"/>
              </w:rPr>
              <w:t> </w:t>
            </w:r>
            <w:r>
              <w:rPr>
                <w:spacing w:val="-5"/>
                <w:sz w:val="15"/>
              </w:rPr>
              <w:t>al.</w:t>
            </w:r>
          </w:p>
        </w:tc>
        <w:tc>
          <w:tcPr>
            <w:tcW w:w="2540" w:type="dxa"/>
          </w:tcPr>
          <w:p>
            <w:pPr>
              <w:pStyle w:val="TableParagraph"/>
              <w:spacing w:line="172" w:lineRule="exact"/>
              <w:ind w:left="108" w:right="127"/>
              <w:rPr>
                <w:sz w:val="15"/>
              </w:rPr>
            </w:pPr>
            <w:r>
              <w:rPr>
                <w:sz w:val="15"/>
              </w:rPr>
              <w:t>Exclude — safety-aware</w:t>
            </w:r>
            <w:r>
              <w:rPr>
                <w:spacing w:val="40"/>
                <w:sz w:val="15"/>
              </w:rPr>
              <w:t> </w:t>
            </w:r>
            <w:r>
              <w:rPr>
                <w:sz w:val="15"/>
              </w:rPr>
              <w:t>representation/retrieval, not the</w:t>
            </w:r>
            <w:r>
              <w:rPr>
                <w:spacing w:val="40"/>
                <w:sz w:val="15"/>
              </w:rPr>
              <w:t> </w:t>
            </w:r>
            <w:r>
              <w:rPr>
                <w:sz w:val="15"/>
              </w:rPr>
              <w:t>defined</w:t>
            </w:r>
            <w:r>
              <w:rPr>
                <w:spacing w:val="-10"/>
                <w:sz w:val="15"/>
              </w:rPr>
              <w:t> </w:t>
            </w:r>
            <w:r>
              <w:rPr>
                <w:sz w:val="15"/>
              </w:rPr>
              <w:t>internal</w:t>
            </w:r>
            <w:r>
              <w:rPr>
                <w:spacing w:val="-9"/>
                <w:sz w:val="15"/>
              </w:rPr>
              <w:t> </w:t>
            </w:r>
            <w:r>
              <w:rPr>
                <w:sz w:val="15"/>
              </w:rPr>
              <w:t>safety</w:t>
            </w:r>
            <w:r>
              <w:rPr>
                <w:spacing w:val="-10"/>
                <w:sz w:val="15"/>
              </w:rPr>
              <w:t> </w:t>
            </w:r>
            <w:r>
              <w:rPr>
                <w:sz w:val="15"/>
              </w:rPr>
              <w:t>mechanism</w:t>
            </w:r>
            <w:r>
              <w:rPr>
                <w:spacing w:val="40"/>
                <w:sz w:val="15"/>
              </w:rPr>
              <w:t> </w:t>
            </w:r>
            <w:r>
              <w:rPr>
                <w:spacing w:val="-2"/>
                <w:sz w:val="15"/>
              </w:rPr>
              <w:t>focus</w:t>
            </w:r>
          </w:p>
        </w:tc>
      </w:tr>
      <w:tr>
        <w:trPr>
          <w:trHeight w:val="516" w:hRule="atLeast"/>
        </w:trPr>
        <w:tc>
          <w:tcPr>
            <w:tcW w:w="2542" w:type="dxa"/>
          </w:tcPr>
          <w:p>
            <w:pPr>
              <w:pStyle w:val="TableParagraph"/>
              <w:spacing w:before="171"/>
              <w:ind w:left="110"/>
              <w:rPr>
                <w:sz w:val="15"/>
              </w:rPr>
            </w:pPr>
            <w:r>
              <w:rPr>
                <w:spacing w:val="-5"/>
                <w:sz w:val="15"/>
              </w:rPr>
              <w:t>14</w:t>
            </w:r>
          </w:p>
        </w:tc>
        <w:tc>
          <w:tcPr>
            <w:tcW w:w="2540" w:type="dxa"/>
          </w:tcPr>
          <w:p>
            <w:pPr>
              <w:pStyle w:val="TableParagraph"/>
              <w:spacing w:before="85"/>
              <w:ind w:left="108" w:right="164"/>
              <w:rPr>
                <w:sz w:val="15"/>
              </w:rPr>
            </w:pPr>
            <w:r>
              <w:rPr>
                <w:sz w:val="15"/>
              </w:rPr>
              <w:t>ScVLM:</w:t>
            </w:r>
            <w:r>
              <w:rPr>
                <w:spacing w:val="-10"/>
                <w:sz w:val="15"/>
              </w:rPr>
              <w:t> </w:t>
            </w:r>
            <w:r>
              <w:rPr>
                <w:sz w:val="15"/>
              </w:rPr>
              <w:t>Enhancing</w:t>
            </w:r>
            <w:r>
              <w:rPr>
                <w:spacing w:val="-9"/>
                <w:sz w:val="15"/>
              </w:rPr>
              <w:t> </w:t>
            </w:r>
            <w:r>
              <w:rPr>
                <w:sz w:val="15"/>
              </w:rPr>
              <w:t>VLM</w:t>
            </w:r>
            <w:r>
              <w:rPr>
                <w:spacing w:val="-10"/>
                <w:sz w:val="15"/>
              </w:rPr>
              <w:t> </w:t>
            </w:r>
            <w:r>
              <w:rPr>
                <w:sz w:val="15"/>
              </w:rPr>
              <w:t>for</w:t>
            </w:r>
            <w:r>
              <w:rPr>
                <w:spacing w:val="-9"/>
                <w:sz w:val="15"/>
              </w:rPr>
              <w:t> </w:t>
            </w:r>
            <w:r>
              <w:rPr>
                <w:sz w:val="15"/>
              </w:rPr>
              <w:t>Safety-Critical Event Understanding</w:t>
            </w:r>
          </w:p>
        </w:tc>
        <w:tc>
          <w:tcPr>
            <w:tcW w:w="2542" w:type="dxa"/>
          </w:tcPr>
          <w:p>
            <w:pPr>
              <w:pStyle w:val="TableParagraph"/>
              <w:spacing w:before="171"/>
              <w:ind w:left="110"/>
              <w:rPr>
                <w:sz w:val="15"/>
              </w:rPr>
            </w:pPr>
            <w:r>
              <w:rPr>
                <w:sz w:val="15"/>
              </w:rPr>
              <w:t>Shi</w:t>
            </w:r>
            <w:r>
              <w:rPr>
                <w:spacing w:val="-2"/>
                <w:sz w:val="15"/>
              </w:rPr>
              <w:t> </w:t>
            </w:r>
            <w:r>
              <w:rPr>
                <w:sz w:val="15"/>
              </w:rPr>
              <w:t>et</w:t>
            </w:r>
            <w:r>
              <w:rPr>
                <w:spacing w:val="-2"/>
                <w:sz w:val="15"/>
              </w:rPr>
              <w:t> </w:t>
            </w:r>
            <w:r>
              <w:rPr>
                <w:spacing w:val="-5"/>
                <w:sz w:val="15"/>
              </w:rPr>
              <w:t>al.</w:t>
            </w:r>
          </w:p>
        </w:tc>
        <w:tc>
          <w:tcPr>
            <w:tcW w:w="2540" w:type="dxa"/>
          </w:tcPr>
          <w:p>
            <w:pPr>
              <w:pStyle w:val="TableParagraph"/>
              <w:spacing w:line="172" w:lineRule="exact"/>
              <w:ind w:left="108" w:right="497"/>
              <w:jc w:val="both"/>
              <w:rPr>
                <w:sz w:val="15"/>
              </w:rPr>
            </w:pPr>
            <w:r>
              <w:rPr>
                <w:sz w:val="15"/>
              </w:rPr>
              <w:t>Exclude</w:t>
            </w:r>
            <w:r>
              <w:rPr>
                <w:spacing w:val="-10"/>
                <w:sz w:val="15"/>
              </w:rPr>
              <w:t> </w:t>
            </w:r>
            <w:r>
              <w:rPr>
                <w:sz w:val="15"/>
              </w:rPr>
              <w:t>—</w:t>
            </w:r>
            <w:r>
              <w:rPr>
                <w:spacing w:val="-8"/>
                <w:sz w:val="15"/>
              </w:rPr>
              <w:t> </w:t>
            </w:r>
            <w:r>
              <w:rPr>
                <w:sz w:val="15"/>
              </w:rPr>
              <w:t>safety-critical</w:t>
            </w:r>
            <w:r>
              <w:rPr>
                <w:spacing w:val="-10"/>
                <w:sz w:val="15"/>
              </w:rPr>
              <w:t> </w:t>
            </w:r>
            <w:r>
              <w:rPr>
                <w:sz w:val="15"/>
              </w:rPr>
              <w:t>scene</w:t>
            </w:r>
            <w:r>
              <w:rPr>
                <w:spacing w:val="40"/>
                <w:sz w:val="15"/>
              </w:rPr>
              <w:t> </w:t>
            </w:r>
            <w:r>
              <w:rPr>
                <w:sz w:val="15"/>
              </w:rPr>
              <w:t>understanding,</w:t>
            </w:r>
            <w:r>
              <w:rPr>
                <w:spacing w:val="-10"/>
                <w:sz w:val="15"/>
              </w:rPr>
              <w:t> </w:t>
            </w:r>
            <w:r>
              <w:rPr>
                <w:sz w:val="15"/>
              </w:rPr>
              <w:t>not</w:t>
            </w:r>
            <w:r>
              <w:rPr>
                <w:spacing w:val="-9"/>
                <w:sz w:val="15"/>
              </w:rPr>
              <w:t> </w:t>
            </w:r>
            <w:r>
              <w:rPr>
                <w:sz w:val="15"/>
              </w:rPr>
              <w:t>model</w:t>
            </w:r>
            <w:r>
              <w:rPr>
                <w:spacing w:val="-10"/>
                <w:sz w:val="15"/>
              </w:rPr>
              <w:t> </w:t>
            </w:r>
            <w:r>
              <w:rPr>
                <w:sz w:val="15"/>
              </w:rPr>
              <w:t>safety</w:t>
            </w:r>
            <w:r>
              <w:rPr>
                <w:spacing w:val="40"/>
                <w:sz w:val="15"/>
              </w:rPr>
              <w:t> </w:t>
            </w:r>
            <w:r>
              <w:rPr>
                <w:spacing w:val="-2"/>
                <w:sz w:val="15"/>
              </w:rPr>
              <w:t>alignment</w:t>
            </w:r>
          </w:p>
        </w:tc>
      </w:tr>
      <w:tr>
        <w:trPr>
          <w:trHeight w:val="515" w:hRule="atLeast"/>
        </w:trPr>
        <w:tc>
          <w:tcPr>
            <w:tcW w:w="2542" w:type="dxa"/>
          </w:tcPr>
          <w:p>
            <w:pPr>
              <w:pStyle w:val="TableParagraph"/>
              <w:spacing w:before="171"/>
              <w:ind w:left="110"/>
              <w:rPr>
                <w:sz w:val="15"/>
              </w:rPr>
            </w:pPr>
            <w:r>
              <w:rPr>
                <w:spacing w:val="-5"/>
                <w:sz w:val="15"/>
              </w:rPr>
              <w:t>15</w:t>
            </w:r>
          </w:p>
        </w:tc>
        <w:tc>
          <w:tcPr>
            <w:tcW w:w="2540" w:type="dxa"/>
          </w:tcPr>
          <w:p>
            <w:pPr>
              <w:pStyle w:val="TableParagraph"/>
              <w:spacing w:before="85"/>
              <w:ind w:left="108" w:right="688"/>
              <w:rPr>
                <w:sz w:val="15"/>
              </w:rPr>
            </w:pPr>
            <w:r>
              <w:rPr>
                <w:sz w:val="15"/>
              </w:rPr>
              <w:t>TAB:</w:t>
            </w:r>
            <w:r>
              <w:rPr>
                <w:spacing w:val="-10"/>
                <w:sz w:val="15"/>
              </w:rPr>
              <w:t> </w:t>
            </w:r>
            <w:r>
              <w:rPr>
                <w:sz w:val="15"/>
              </w:rPr>
              <w:t>Transformer</w:t>
            </w:r>
            <w:r>
              <w:rPr>
                <w:spacing w:val="-9"/>
                <w:sz w:val="15"/>
              </w:rPr>
              <w:t> </w:t>
            </w:r>
            <w:r>
              <w:rPr>
                <w:sz w:val="15"/>
              </w:rPr>
              <w:t>Attention</w:t>
            </w:r>
            <w:r>
              <w:rPr>
                <w:spacing w:val="40"/>
                <w:sz w:val="15"/>
              </w:rPr>
              <w:t> </w:t>
            </w:r>
            <w:r>
              <w:rPr>
                <w:spacing w:val="-2"/>
                <w:sz w:val="15"/>
              </w:rPr>
              <w:t>Bottlenecks</w:t>
            </w:r>
          </w:p>
        </w:tc>
        <w:tc>
          <w:tcPr>
            <w:tcW w:w="2542" w:type="dxa"/>
          </w:tcPr>
          <w:p>
            <w:pPr>
              <w:pStyle w:val="TableParagraph"/>
              <w:spacing w:before="171"/>
              <w:ind w:left="110"/>
              <w:rPr>
                <w:sz w:val="15"/>
              </w:rPr>
            </w:pPr>
            <w:r>
              <w:rPr>
                <w:sz w:val="15"/>
              </w:rPr>
              <w:t>Rahmanzadehgervi</w:t>
            </w:r>
            <w:r>
              <w:rPr>
                <w:spacing w:val="-9"/>
                <w:sz w:val="15"/>
              </w:rPr>
              <w:t> </w:t>
            </w:r>
            <w:r>
              <w:rPr>
                <w:sz w:val="15"/>
              </w:rPr>
              <w:t>et</w:t>
            </w:r>
            <w:r>
              <w:rPr>
                <w:spacing w:val="-6"/>
                <w:sz w:val="15"/>
              </w:rPr>
              <w:t> </w:t>
            </w:r>
            <w:r>
              <w:rPr>
                <w:spacing w:val="-5"/>
                <w:sz w:val="15"/>
              </w:rPr>
              <w:t>al.</w:t>
            </w:r>
          </w:p>
        </w:tc>
        <w:tc>
          <w:tcPr>
            <w:tcW w:w="2540" w:type="dxa"/>
          </w:tcPr>
          <w:p>
            <w:pPr>
              <w:pStyle w:val="TableParagraph"/>
              <w:spacing w:line="172" w:lineRule="exact"/>
              <w:ind w:left="108" w:right="310"/>
              <w:rPr>
                <w:sz w:val="15"/>
              </w:rPr>
            </w:pPr>
            <w:r>
              <w:rPr>
                <w:sz w:val="15"/>
              </w:rPr>
              <w:t>Exclude — visual</w:t>
            </w:r>
            <w:r>
              <w:rPr>
                <w:spacing w:val="40"/>
                <w:sz w:val="15"/>
              </w:rPr>
              <w:t> </w:t>
            </w:r>
            <w:r>
              <w:rPr>
                <w:sz w:val="15"/>
              </w:rPr>
              <w:t>debugging/intervention,</w:t>
            </w:r>
            <w:r>
              <w:rPr>
                <w:spacing w:val="-10"/>
                <w:sz w:val="15"/>
              </w:rPr>
              <w:t> </w:t>
            </w:r>
            <w:r>
              <w:rPr>
                <w:sz w:val="15"/>
              </w:rPr>
              <w:t>not</w:t>
            </w:r>
            <w:r>
              <w:rPr>
                <w:spacing w:val="-9"/>
                <w:sz w:val="15"/>
              </w:rPr>
              <w:t> </w:t>
            </w:r>
            <w:r>
              <w:rPr>
                <w:sz w:val="15"/>
              </w:rPr>
              <w:t>safety-neuron</w:t>
            </w:r>
            <w:r>
              <w:rPr>
                <w:spacing w:val="-3"/>
                <w:sz w:val="15"/>
              </w:rPr>
              <w:t> </w:t>
            </w:r>
            <w:r>
              <w:rPr>
                <w:sz w:val="15"/>
              </w:rPr>
              <w:t>analysis</w:t>
            </w:r>
          </w:p>
        </w:tc>
      </w:tr>
      <w:tr>
        <w:trPr>
          <w:trHeight w:val="344" w:hRule="atLeast"/>
        </w:trPr>
        <w:tc>
          <w:tcPr>
            <w:tcW w:w="2542" w:type="dxa"/>
          </w:tcPr>
          <w:p>
            <w:pPr>
              <w:pStyle w:val="TableParagraph"/>
              <w:spacing w:before="85"/>
              <w:ind w:left="110"/>
              <w:rPr>
                <w:sz w:val="15"/>
              </w:rPr>
            </w:pPr>
            <w:r>
              <w:rPr>
                <w:spacing w:val="-5"/>
                <w:sz w:val="15"/>
              </w:rPr>
              <w:t>16</w:t>
            </w:r>
          </w:p>
        </w:tc>
        <w:tc>
          <w:tcPr>
            <w:tcW w:w="2540" w:type="dxa"/>
          </w:tcPr>
          <w:p>
            <w:pPr>
              <w:pStyle w:val="TableParagraph"/>
              <w:spacing w:line="172" w:lineRule="exact"/>
              <w:ind w:left="108"/>
              <w:rPr>
                <w:sz w:val="15"/>
              </w:rPr>
            </w:pPr>
            <w:r>
              <w:rPr>
                <w:sz w:val="15"/>
              </w:rPr>
              <w:t>What</w:t>
            </w:r>
            <w:r>
              <w:rPr>
                <w:spacing w:val="-9"/>
                <w:sz w:val="15"/>
              </w:rPr>
              <w:t> </w:t>
            </w:r>
            <w:r>
              <w:rPr>
                <w:sz w:val="15"/>
              </w:rPr>
              <w:t>Can</w:t>
            </w:r>
            <w:r>
              <w:rPr>
                <w:spacing w:val="-8"/>
                <w:sz w:val="15"/>
              </w:rPr>
              <w:t> </w:t>
            </w:r>
            <w:r>
              <w:rPr>
                <w:sz w:val="15"/>
              </w:rPr>
              <w:t>Activation</w:t>
            </w:r>
            <w:r>
              <w:rPr>
                <w:spacing w:val="-8"/>
                <w:sz w:val="15"/>
              </w:rPr>
              <w:t> </w:t>
            </w:r>
            <w:r>
              <w:rPr>
                <w:sz w:val="15"/>
              </w:rPr>
              <w:t>Patching</w:t>
            </w:r>
            <w:r>
              <w:rPr>
                <w:spacing w:val="-9"/>
                <w:sz w:val="15"/>
              </w:rPr>
              <w:t> </w:t>
            </w:r>
            <w:r>
              <w:rPr>
                <w:sz w:val="15"/>
              </w:rPr>
              <w:t>Tell</w:t>
            </w:r>
            <w:r>
              <w:rPr>
                <w:spacing w:val="-9"/>
                <w:sz w:val="15"/>
              </w:rPr>
              <w:t> </w:t>
            </w:r>
            <w:r>
              <w:rPr>
                <w:sz w:val="15"/>
              </w:rPr>
              <w:t>Us</w:t>
            </w:r>
            <w:r>
              <w:rPr>
                <w:spacing w:val="40"/>
                <w:sz w:val="15"/>
              </w:rPr>
              <w:t> </w:t>
            </w:r>
            <w:r>
              <w:rPr>
                <w:sz w:val="15"/>
              </w:rPr>
              <w:t>About Adversarial Examples?</w:t>
            </w:r>
          </w:p>
        </w:tc>
        <w:tc>
          <w:tcPr>
            <w:tcW w:w="2542" w:type="dxa"/>
          </w:tcPr>
          <w:p>
            <w:pPr>
              <w:pStyle w:val="TableParagraph"/>
              <w:spacing w:before="85"/>
              <w:ind w:left="110"/>
              <w:rPr>
                <w:sz w:val="15"/>
              </w:rPr>
            </w:pPr>
            <w:r>
              <w:rPr>
                <w:sz w:val="15"/>
              </w:rPr>
              <w:t>Rathi</w:t>
            </w:r>
            <w:r>
              <w:rPr>
                <w:spacing w:val="-3"/>
                <w:sz w:val="15"/>
              </w:rPr>
              <w:t> </w:t>
            </w:r>
            <w:r>
              <w:rPr>
                <w:sz w:val="15"/>
              </w:rPr>
              <w:t>&amp;</w:t>
            </w:r>
            <w:r>
              <w:rPr>
                <w:spacing w:val="-2"/>
                <w:sz w:val="15"/>
              </w:rPr>
              <w:t> </w:t>
            </w:r>
            <w:r>
              <w:rPr>
                <w:spacing w:val="-5"/>
                <w:sz w:val="15"/>
              </w:rPr>
              <w:t>Yu</w:t>
            </w:r>
          </w:p>
        </w:tc>
        <w:tc>
          <w:tcPr>
            <w:tcW w:w="2540" w:type="dxa"/>
          </w:tcPr>
          <w:p>
            <w:pPr>
              <w:pStyle w:val="TableParagraph"/>
              <w:spacing w:line="172" w:lineRule="exact"/>
              <w:ind w:left="108" w:right="251"/>
              <w:rPr>
                <w:sz w:val="15"/>
              </w:rPr>
            </w:pPr>
            <w:r>
              <w:rPr>
                <w:sz w:val="15"/>
              </w:rPr>
              <w:t>Exclude</w:t>
            </w:r>
            <w:r>
              <w:rPr>
                <w:spacing w:val="-10"/>
                <w:sz w:val="15"/>
              </w:rPr>
              <w:t> </w:t>
            </w:r>
            <w:r>
              <w:rPr>
                <w:sz w:val="15"/>
              </w:rPr>
              <w:t>—</w:t>
            </w:r>
            <w:r>
              <w:rPr>
                <w:spacing w:val="-9"/>
                <w:sz w:val="15"/>
              </w:rPr>
              <w:t> </w:t>
            </w:r>
            <w:r>
              <w:rPr>
                <w:sz w:val="15"/>
              </w:rPr>
              <w:t>vision-only</w:t>
            </w:r>
            <w:r>
              <w:rPr>
                <w:spacing w:val="-10"/>
                <w:sz w:val="15"/>
              </w:rPr>
              <w:t> </w:t>
            </w:r>
            <w:r>
              <w:rPr>
                <w:sz w:val="15"/>
              </w:rPr>
              <w:t>classifier</w:t>
            </w:r>
            <w:r>
              <w:rPr>
                <w:spacing w:val="40"/>
                <w:sz w:val="15"/>
              </w:rPr>
              <w:t> </w:t>
            </w:r>
            <w:r>
              <w:rPr>
                <w:sz w:val="15"/>
              </w:rPr>
              <w:t>rather than VLM safety</w:t>
            </w:r>
          </w:p>
        </w:tc>
      </w:tr>
    </w:tbl>
    <w:p>
      <w:pPr>
        <w:pStyle w:val="BodyText"/>
        <w:spacing w:before="88"/>
        <w:ind w:left="0"/>
      </w:pPr>
    </w:p>
    <w:p>
      <w:pPr>
        <w:pStyle w:val="BodyText"/>
        <w:spacing w:line="259" w:lineRule="auto" w:before="0"/>
        <w:ind w:right="274"/>
      </w:pPr>
      <w:r>
        <w:rPr/>
        <w:t>Flow interpretation: this is a bounded identification-to-inclusion audit of thirty individually captured search results and sixteen</w:t>
      </w:r>
      <w:r>
        <w:rPr>
          <w:spacing w:val="-3"/>
        </w:rPr>
        <w:t> </w:t>
      </w:r>
      <w:r>
        <w:rPr/>
        <w:t>retained</w:t>
      </w:r>
      <w:r>
        <w:rPr>
          <w:spacing w:val="-3"/>
        </w:rPr>
        <w:t> </w:t>
      </w:r>
      <w:r>
        <w:rPr/>
        <w:t>PDF</w:t>
      </w:r>
      <w:r>
        <w:rPr>
          <w:spacing w:val="-4"/>
        </w:rPr>
        <w:t> </w:t>
      </w:r>
      <w:r>
        <w:rPr/>
        <w:t>reports.</w:t>
      </w:r>
      <w:r>
        <w:rPr>
          <w:spacing w:val="-4"/>
        </w:rPr>
        <w:t> </w:t>
      </w:r>
      <w:r>
        <w:rPr/>
        <w:t>It</w:t>
      </w:r>
      <w:r>
        <w:rPr>
          <w:spacing w:val="-3"/>
        </w:rPr>
        <w:t> </w:t>
      </w:r>
      <w:r>
        <w:rPr/>
        <w:t>reports</w:t>
      </w:r>
      <w:r>
        <w:rPr>
          <w:spacing w:val="-4"/>
        </w:rPr>
        <w:t> </w:t>
      </w:r>
      <w:r>
        <w:rPr/>
        <w:t>actual</w:t>
      </w:r>
      <w:r>
        <w:rPr>
          <w:spacing w:val="-4"/>
        </w:rPr>
        <w:t> </w:t>
      </w:r>
      <w:r>
        <w:rPr/>
        <w:t>recorded</w:t>
      </w:r>
      <w:r>
        <w:rPr>
          <w:spacing w:val="-3"/>
        </w:rPr>
        <w:t> </w:t>
      </w:r>
      <w:r>
        <w:rPr/>
        <w:t>duplicate</w:t>
      </w:r>
      <w:r>
        <w:rPr>
          <w:spacing w:val="-3"/>
        </w:rPr>
        <w:t> </w:t>
      </w:r>
      <w:r>
        <w:rPr/>
        <w:t>and</w:t>
      </w:r>
      <w:r>
        <w:rPr>
          <w:spacing w:val="-3"/>
        </w:rPr>
        <w:t> </w:t>
      </w:r>
      <w:r>
        <w:rPr/>
        <w:t>screening</w:t>
      </w:r>
      <w:r>
        <w:rPr>
          <w:spacing w:val="-3"/>
        </w:rPr>
        <w:t> </w:t>
      </w:r>
      <w:r>
        <w:rPr/>
        <w:t>counts</w:t>
      </w:r>
      <w:r>
        <w:rPr>
          <w:spacing w:val="-4"/>
        </w:rPr>
        <w:t> </w:t>
      </w:r>
      <w:r>
        <w:rPr/>
        <w:t>without</w:t>
      </w:r>
      <w:r>
        <w:rPr>
          <w:spacing w:val="-4"/>
        </w:rPr>
        <w:t> </w:t>
      </w:r>
      <w:r>
        <w:rPr/>
        <w:t>pretending</w:t>
      </w:r>
      <w:r>
        <w:rPr>
          <w:spacing w:val="-4"/>
        </w:rPr>
        <w:t> </w:t>
      </w:r>
      <w:r>
        <w:rPr/>
        <w:t>that</w:t>
      </w:r>
      <w:r>
        <w:rPr>
          <w:spacing w:val="-4"/>
        </w:rPr>
        <w:t> </w:t>
      </w:r>
      <w:r>
        <w:rPr/>
        <w:t>all</w:t>
      </w:r>
      <w:r>
        <w:rPr>
          <w:spacing w:val="-4"/>
        </w:rPr>
        <w:t> </w:t>
      </w:r>
      <w:r>
        <w:rPr/>
        <w:t>Google Scholar</w:t>
      </w:r>
      <w:r>
        <w:rPr>
          <w:spacing w:val="-4"/>
        </w:rPr>
        <w:t> </w:t>
      </w:r>
      <w:r>
        <w:rPr/>
        <w:t>result</w:t>
      </w:r>
      <w:r>
        <w:rPr>
          <w:spacing w:val="-4"/>
        </w:rPr>
        <w:t> </w:t>
      </w:r>
      <w:r>
        <w:rPr/>
        <w:t>pages</w:t>
      </w:r>
      <w:r>
        <w:rPr>
          <w:spacing w:val="-4"/>
        </w:rPr>
        <w:t> </w:t>
      </w:r>
      <w:r>
        <w:rPr/>
        <w:t>were</w:t>
      </w:r>
      <w:r>
        <w:rPr>
          <w:spacing w:val="-3"/>
        </w:rPr>
        <w:t> </w:t>
      </w:r>
      <w:r>
        <w:rPr/>
        <w:t>downloaded.</w:t>
      </w:r>
      <w:r>
        <w:rPr>
          <w:spacing w:val="-4"/>
        </w:rPr>
        <w:t> </w:t>
      </w:r>
      <w:r>
        <w:rPr/>
        <w:t>The</w:t>
      </w:r>
      <w:r>
        <w:rPr>
          <w:spacing w:val="-3"/>
        </w:rPr>
        <w:t> </w:t>
      </w:r>
      <w:r>
        <w:rPr/>
        <w:t>eleven</w:t>
      </w:r>
      <w:r>
        <w:rPr>
          <w:spacing w:val="-3"/>
        </w:rPr>
        <w:t> </w:t>
      </w:r>
      <w:r>
        <w:rPr/>
        <w:t>otherwise</w:t>
      </w:r>
      <w:r>
        <w:rPr>
          <w:spacing w:val="-4"/>
        </w:rPr>
        <w:t> </w:t>
      </w:r>
      <w:r>
        <w:rPr/>
        <w:t>potentially</w:t>
      </w:r>
      <w:r>
        <w:rPr>
          <w:spacing w:val="-4"/>
        </w:rPr>
        <w:t> </w:t>
      </w:r>
      <w:r>
        <w:rPr/>
        <w:t>eligible</w:t>
      </w:r>
      <w:r>
        <w:rPr>
          <w:spacing w:val="-4"/>
        </w:rPr>
        <w:t> </w:t>
      </w:r>
      <w:r>
        <w:rPr/>
        <w:t>records</w:t>
      </w:r>
      <w:r>
        <w:rPr>
          <w:spacing w:val="-4"/>
        </w:rPr>
        <w:t> </w:t>
      </w:r>
      <w:r>
        <w:rPr/>
        <w:t>outside</w:t>
      </w:r>
      <w:r>
        <w:rPr>
          <w:spacing w:val="-3"/>
        </w:rPr>
        <w:t> </w:t>
      </w:r>
      <w:r>
        <w:rPr/>
        <w:t>the</w:t>
      </w:r>
      <w:r>
        <w:rPr>
          <w:spacing w:val="-3"/>
        </w:rPr>
        <w:t> </w:t>
      </w:r>
      <w:r>
        <w:rPr/>
        <w:t>retained</w:t>
      </w:r>
      <w:r>
        <w:rPr>
          <w:spacing w:val="-3"/>
        </w:rPr>
        <w:t> </w:t>
      </w:r>
      <w:r>
        <w:rPr/>
        <w:t>PDF</w:t>
      </w:r>
      <w:r>
        <w:rPr>
          <w:spacing w:val="-3"/>
        </w:rPr>
        <w:t> </w:t>
      </w:r>
      <w:r>
        <w:rPr/>
        <w:t>corpus are a missing-evidence limitation, not evidence that full texts could not be found online.</w:t>
      </w:r>
    </w:p>
    <w:p>
      <w:pPr>
        <w:pStyle w:val="BodyText"/>
        <w:spacing w:after="0" w:line="259" w:lineRule="auto"/>
        <w:sectPr>
          <w:type w:val="continuous"/>
          <w:pgSz w:w="12240" w:h="15840"/>
          <w:pgMar w:header="465" w:footer="0" w:top="900" w:bottom="280" w:left="720" w:right="720"/>
        </w:sectPr>
      </w:pPr>
    </w:p>
    <w:p>
      <w:pPr>
        <w:pStyle w:val="Heading1"/>
        <w:ind w:firstLine="0"/>
      </w:pPr>
      <w:bookmarkStart w:name="Appendix B. Interpretation notes" w:id="30"/>
      <w:bookmarkEnd w:id="30"/>
      <w:r>
        <w:rPr>
          <w:b w:val="0"/>
        </w:rPr>
      </w:r>
      <w:r>
        <w:rPr>
          <w:color w:val="1E3763"/>
        </w:rPr>
        <w:t>Appendix</w:t>
      </w:r>
      <w:r>
        <w:rPr>
          <w:color w:val="1E3763"/>
          <w:spacing w:val="-9"/>
        </w:rPr>
        <w:t> </w:t>
      </w:r>
      <w:r>
        <w:rPr>
          <w:color w:val="1E3763"/>
        </w:rPr>
        <w:t>B.</w:t>
      </w:r>
      <w:r>
        <w:rPr>
          <w:color w:val="1E3763"/>
          <w:spacing w:val="-9"/>
        </w:rPr>
        <w:t> </w:t>
      </w:r>
      <w:r>
        <w:rPr>
          <w:color w:val="1E3763"/>
        </w:rPr>
        <w:t>Interpretation</w:t>
      </w:r>
      <w:r>
        <w:rPr>
          <w:color w:val="1E3763"/>
          <w:spacing w:val="-9"/>
        </w:rPr>
        <w:t> </w:t>
      </w:r>
      <w:r>
        <w:rPr>
          <w:color w:val="1E3763"/>
          <w:spacing w:val="-2"/>
        </w:rPr>
        <w:t>notes</w:t>
      </w:r>
    </w:p>
    <w:p>
      <w:pPr>
        <w:pStyle w:val="BodyText"/>
        <w:spacing w:before="66"/>
        <w:ind w:right="274"/>
      </w:pPr>
      <w:r>
        <w:rPr/>
        <w:t>The audit includes all 46 record appearances, links them to 38 deduplicated identities and records reasons for each candidate disposition. This is a newly reconstructed auditable search slice, not a retroactive claim that the full Google Scholar</w:t>
      </w:r>
      <w:r>
        <w:rPr>
          <w:spacing w:val="-4"/>
        </w:rPr>
        <w:t> </w:t>
      </w:r>
      <w:r>
        <w:rPr/>
        <w:t>results</w:t>
      </w:r>
      <w:r>
        <w:rPr>
          <w:spacing w:val="-4"/>
        </w:rPr>
        <w:t> </w:t>
      </w:r>
      <w:r>
        <w:rPr/>
        <w:t>were</w:t>
      </w:r>
      <w:r>
        <w:rPr>
          <w:spacing w:val="-3"/>
        </w:rPr>
        <w:t> </w:t>
      </w:r>
      <w:r>
        <w:rPr/>
        <w:t>screened</w:t>
      </w:r>
      <w:r>
        <w:rPr>
          <w:spacing w:val="-3"/>
        </w:rPr>
        <w:t> </w:t>
      </w:r>
      <w:r>
        <w:rPr/>
        <w:t>during</w:t>
      </w:r>
      <w:r>
        <w:rPr>
          <w:spacing w:val="-3"/>
        </w:rPr>
        <w:t> </w:t>
      </w:r>
      <w:r>
        <w:rPr/>
        <w:t>the</w:t>
      </w:r>
      <w:r>
        <w:rPr>
          <w:spacing w:val="-3"/>
        </w:rPr>
        <w:t> </w:t>
      </w:r>
      <w:r>
        <w:rPr/>
        <w:t>original</w:t>
      </w:r>
      <w:r>
        <w:rPr>
          <w:spacing w:val="-3"/>
        </w:rPr>
        <w:t> </w:t>
      </w:r>
      <w:r>
        <w:rPr/>
        <w:t>18</w:t>
      </w:r>
      <w:r>
        <w:rPr>
          <w:spacing w:val="-3"/>
        </w:rPr>
        <w:t> </w:t>
      </w:r>
      <w:r>
        <w:rPr/>
        <w:t>October</w:t>
      </w:r>
      <w:r>
        <w:rPr>
          <w:spacing w:val="-3"/>
        </w:rPr>
        <w:t> </w:t>
      </w:r>
      <w:r>
        <w:rPr/>
        <w:t>search.</w:t>
      </w:r>
      <w:r>
        <w:rPr>
          <w:spacing w:val="-4"/>
        </w:rPr>
        <w:t> </w:t>
      </w:r>
      <w:r>
        <w:rPr/>
        <w:t>Findings</w:t>
      </w:r>
      <w:r>
        <w:rPr>
          <w:spacing w:val="-3"/>
        </w:rPr>
        <w:t> </w:t>
      </w:r>
      <w:r>
        <w:rPr/>
        <w:t>and</w:t>
      </w:r>
      <w:r>
        <w:rPr>
          <w:spacing w:val="-4"/>
        </w:rPr>
        <w:t> </w:t>
      </w:r>
      <w:r>
        <w:rPr/>
        <w:t>exact</w:t>
      </w:r>
      <w:r>
        <w:rPr>
          <w:spacing w:val="-4"/>
        </w:rPr>
        <w:t> </w:t>
      </w:r>
      <w:r>
        <w:rPr/>
        <w:t>metrics</w:t>
      </w:r>
      <w:r>
        <w:rPr>
          <w:spacing w:val="-4"/>
        </w:rPr>
        <w:t> </w:t>
      </w:r>
      <w:r>
        <w:rPr/>
        <w:t>are</w:t>
      </w:r>
      <w:r>
        <w:rPr>
          <w:spacing w:val="-4"/>
        </w:rPr>
        <w:t> </w:t>
      </w:r>
      <w:r>
        <w:rPr/>
        <w:t>attributed</w:t>
      </w:r>
      <w:r>
        <w:rPr>
          <w:spacing w:val="-4"/>
        </w:rPr>
        <w:t> </w:t>
      </w:r>
      <w:r>
        <w:rPr/>
        <w:t>only</w:t>
      </w:r>
      <w:r>
        <w:rPr>
          <w:spacing w:val="-4"/>
        </w:rPr>
        <w:t> </w:t>
      </w:r>
      <w:r>
        <w:rPr/>
        <w:t>to</w:t>
      </w:r>
      <w:r>
        <w:rPr>
          <w:spacing w:val="-4"/>
        </w:rPr>
        <w:t> </w:t>
      </w:r>
      <w:r>
        <w:rPr/>
        <w:t>the eight core full texts or verified proceedings records.</w:t>
      </w:r>
    </w:p>
    <w:p>
      <w:pPr>
        <w:pStyle w:val="BodyText"/>
        <w:spacing w:before="63"/>
        <w:ind w:right="180"/>
      </w:pPr>
      <w:r>
        <w:rPr/>
        <w:t>The included research-paper ZIP contains the 16 documents listed in Appendix A. Some files were compressed for the course</w:t>
      </w:r>
      <w:r>
        <w:rPr>
          <w:spacing w:val="-2"/>
        </w:rPr>
        <w:t> </w:t>
      </w:r>
      <w:r>
        <w:rPr/>
        <w:t>upload</w:t>
      </w:r>
      <w:r>
        <w:rPr>
          <w:spacing w:val="-3"/>
        </w:rPr>
        <w:t> </w:t>
      </w:r>
      <w:r>
        <w:rPr/>
        <w:t>size</w:t>
      </w:r>
      <w:r>
        <w:rPr>
          <w:spacing w:val="-2"/>
        </w:rPr>
        <w:t> </w:t>
      </w:r>
      <w:r>
        <w:rPr/>
        <w:t>limit;</w:t>
      </w:r>
      <w:r>
        <w:rPr>
          <w:spacing w:val="-3"/>
        </w:rPr>
        <w:t> </w:t>
      </w:r>
      <w:r>
        <w:rPr/>
        <w:t>text</w:t>
      </w:r>
      <w:r>
        <w:rPr>
          <w:spacing w:val="-2"/>
        </w:rPr>
        <w:t> </w:t>
      </w:r>
      <w:r>
        <w:rPr/>
        <w:t>and</w:t>
      </w:r>
      <w:r>
        <w:rPr>
          <w:spacing w:val="-2"/>
        </w:rPr>
        <w:t> </w:t>
      </w:r>
      <w:r>
        <w:rPr/>
        <w:t>page</w:t>
      </w:r>
      <w:r>
        <w:rPr>
          <w:spacing w:val="-2"/>
        </w:rPr>
        <w:t> </w:t>
      </w:r>
      <w:r>
        <w:rPr/>
        <w:t>order</w:t>
      </w:r>
      <w:r>
        <w:rPr>
          <w:spacing w:val="-3"/>
        </w:rPr>
        <w:t> </w:t>
      </w:r>
      <w:r>
        <w:rPr/>
        <w:t>were</w:t>
      </w:r>
      <w:r>
        <w:rPr>
          <w:spacing w:val="-2"/>
        </w:rPr>
        <w:t> </w:t>
      </w:r>
      <w:r>
        <w:rPr/>
        <w:t>preserved,</w:t>
      </w:r>
      <w:r>
        <w:rPr>
          <w:spacing w:val="-3"/>
        </w:rPr>
        <w:t> </w:t>
      </w:r>
      <w:r>
        <w:rPr/>
        <w:t>while</w:t>
      </w:r>
      <w:r>
        <w:rPr>
          <w:spacing w:val="-2"/>
        </w:rPr>
        <w:t> </w:t>
      </w:r>
      <w:r>
        <w:rPr/>
        <w:t>image</w:t>
      </w:r>
      <w:r>
        <w:rPr>
          <w:spacing w:val="-2"/>
        </w:rPr>
        <w:t> </w:t>
      </w:r>
      <w:r>
        <w:rPr/>
        <w:t>quality</w:t>
      </w:r>
      <w:r>
        <w:rPr>
          <w:spacing w:val="-3"/>
        </w:rPr>
        <w:t> </w:t>
      </w:r>
      <w:r>
        <w:rPr/>
        <w:t>may</w:t>
      </w:r>
      <w:r>
        <w:rPr>
          <w:spacing w:val="-3"/>
        </w:rPr>
        <w:t> </w:t>
      </w:r>
      <w:r>
        <w:rPr/>
        <w:t>be</w:t>
      </w:r>
      <w:r>
        <w:rPr>
          <w:spacing w:val="-2"/>
        </w:rPr>
        <w:t> </w:t>
      </w:r>
      <w:r>
        <w:rPr/>
        <w:t>reduced</w:t>
      </w:r>
      <w:r>
        <w:rPr>
          <w:spacing w:val="-3"/>
        </w:rPr>
        <w:t> </w:t>
      </w:r>
      <w:r>
        <w:rPr/>
        <w:t>in</w:t>
      </w:r>
      <w:r>
        <w:rPr>
          <w:spacing w:val="-3"/>
        </w:rPr>
        <w:t> </w:t>
      </w:r>
      <w:r>
        <w:rPr/>
        <w:t>the</w:t>
      </w:r>
      <w:r>
        <w:rPr>
          <w:spacing w:val="-2"/>
        </w:rPr>
        <w:t> </w:t>
      </w:r>
      <w:r>
        <w:rPr/>
        <w:t>compressed</w:t>
      </w:r>
      <w:r>
        <w:rPr>
          <w:spacing w:val="-2"/>
        </w:rPr>
        <w:t> </w:t>
      </w:r>
      <w:r>
        <w:rPr/>
        <w:t>copies. The original uncompressed archive should be retained separately if available.</w:t>
      </w:r>
    </w:p>
    <w:p>
      <w:pPr>
        <w:pStyle w:val="BodyText"/>
        <w:spacing w:before="61"/>
        <w:ind w:right="278"/>
      </w:pPr>
      <w:r>
        <w:rPr/>
        <w:t>Review</w:t>
      </w:r>
      <w:r>
        <w:rPr>
          <w:spacing w:val="-4"/>
        </w:rPr>
        <w:t> </w:t>
      </w:r>
      <w:r>
        <w:rPr/>
        <w:t>status:</w:t>
      </w:r>
      <w:r>
        <w:rPr>
          <w:spacing w:val="-4"/>
        </w:rPr>
        <w:t> </w:t>
      </w:r>
      <w:r>
        <w:rPr/>
        <w:t>a</w:t>
      </w:r>
      <w:r>
        <w:rPr>
          <w:spacing w:val="-4"/>
        </w:rPr>
        <w:t> </w:t>
      </w:r>
      <w:r>
        <w:rPr/>
        <w:t>PRISMA</w:t>
      </w:r>
      <w:r>
        <w:rPr>
          <w:spacing w:val="-4"/>
        </w:rPr>
        <w:t> </w:t>
      </w:r>
      <w:r>
        <w:rPr/>
        <w:t>2020-guided</w:t>
      </w:r>
      <w:r>
        <w:rPr>
          <w:spacing w:val="-3"/>
        </w:rPr>
        <w:t> </w:t>
      </w:r>
      <w:r>
        <w:rPr/>
        <w:t>structured</w:t>
      </w:r>
      <w:r>
        <w:rPr>
          <w:spacing w:val="-4"/>
        </w:rPr>
        <w:t> </w:t>
      </w:r>
      <w:r>
        <w:rPr/>
        <w:t>review</w:t>
      </w:r>
      <w:r>
        <w:rPr>
          <w:spacing w:val="-4"/>
        </w:rPr>
        <w:t> </w:t>
      </w:r>
      <w:r>
        <w:rPr/>
        <w:t>with</w:t>
      </w:r>
      <w:r>
        <w:rPr>
          <w:spacing w:val="-3"/>
        </w:rPr>
        <w:t> </w:t>
      </w:r>
      <w:r>
        <w:rPr/>
        <w:t>a</w:t>
      </w:r>
      <w:r>
        <w:rPr>
          <w:spacing w:val="-4"/>
        </w:rPr>
        <w:t> </w:t>
      </w:r>
      <w:r>
        <w:rPr/>
        <w:t>transparent,</w:t>
      </w:r>
      <w:r>
        <w:rPr>
          <w:spacing w:val="-4"/>
        </w:rPr>
        <w:t> </w:t>
      </w:r>
      <w:r>
        <w:rPr/>
        <w:t>limited</w:t>
      </w:r>
      <w:r>
        <w:rPr>
          <w:spacing w:val="-3"/>
        </w:rPr>
        <w:t> </w:t>
      </w:r>
      <w:r>
        <w:rPr/>
        <w:t>captured-results</w:t>
      </w:r>
      <w:r>
        <w:rPr>
          <w:spacing w:val="-4"/>
        </w:rPr>
        <w:t> </w:t>
      </w:r>
      <w:r>
        <w:rPr/>
        <w:t>selection</w:t>
      </w:r>
      <w:r>
        <w:rPr>
          <w:spacing w:val="-4"/>
        </w:rPr>
        <w:t> </w:t>
      </w:r>
      <w:r>
        <w:rPr/>
        <w:t>protocol.</w:t>
      </w:r>
      <w:r>
        <w:rPr>
          <w:spacing w:val="-4"/>
        </w:rPr>
        <w:t> </w:t>
      </w:r>
      <w:r>
        <w:rPr/>
        <w:t>Its record-level flow is valid for the saved first pages and supplied archive, but a fully exhaustive systematic review would require complete searches, exports and full-text checks for the eleven unresolved candidates. No registered protocol or meta-analysis was used.</w:t>
      </w:r>
    </w:p>
    <w:p>
      <w:pPr>
        <w:pStyle w:val="Heading1"/>
        <w:spacing w:before="103"/>
        <w:ind w:firstLine="0"/>
      </w:pPr>
      <w:bookmarkStart w:name="Appendix C. Qualitative study-appraisal " w:id="31"/>
      <w:bookmarkEnd w:id="31"/>
      <w:r>
        <w:rPr>
          <w:b w:val="0"/>
        </w:rPr>
      </w:r>
      <w:r>
        <w:rPr>
          <w:color w:val="1E3763"/>
        </w:rPr>
        <w:t>Appendix</w:t>
      </w:r>
      <w:r>
        <w:rPr>
          <w:color w:val="1E3763"/>
          <w:spacing w:val="-8"/>
        </w:rPr>
        <w:t> </w:t>
      </w:r>
      <w:r>
        <w:rPr>
          <w:color w:val="1E3763"/>
        </w:rPr>
        <w:t>C.</w:t>
      </w:r>
      <w:r>
        <w:rPr>
          <w:color w:val="1E3763"/>
          <w:spacing w:val="-8"/>
        </w:rPr>
        <w:t> </w:t>
      </w:r>
      <w:r>
        <w:rPr>
          <w:color w:val="1E3763"/>
        </w:rPr>
        <w:t>Qualitative</w:t>
      </w:r>
      <w:r>
        <w:rPr>
          <w:color w:val="1E3763"/>
          <w:spacing w:val="-7"/>
        </w:rPr>
        <w:t> </w:t>
      </w:r>
      <w:r>
        <w:rPr>
          <w:color w:val="1E3763"/>
        </w:rPr>
        <w:t>study-appraisal</w:t>
      </w:r>
      <w:r>
        <w:rPr>
          <w:color w:val="1E3763"/>
          <w:spacing w:val="-8"/>
        </w:rPr>
        <w:t> </w:t>
      </w:r>
      <w:r>
        <w:rPr>
          <w:color w:val="1E3763"/>
          <w:spacing w:val="-2"/>
        </w:rPr>
        <w:t>matrix</w:t>
      </w:r>
    </w:p>
    <w:p>
      <w:pPr>
        <w:pStyle w:val="BodyText"/>
        <w:spacing w:before="66"/>
        <w:ind w:right="229"/>
      </w:pPr>
      <w:r>
        <w:rPr/>
        <w:t>The</w:t>
      </w:r>
      <w:r>
        <w:rPr>
          <w:spacing w:val="-4"/>
        </w:rPr>
        <w:t> </w:t>
      </w:r>
      <w:r>
        <w:rPr/>
        <w:t>matrix</w:t>
      </w:r>
      <w:r>
        <w:rPr>
          <w:spacing w:val="-4"/>
        </w:rPr>
        <w:t> </w:t>
      </w:r>
      <w:r>
        <w:rPr/>
        <w:t>records</w:t>
      </w:r>
      <w:r>
        <w:rPr>
          <w:spacing w:val="-3"/>
        </w:rPr>
        <w:t> </w:t>
      </w:r>
      <w:r>
        <w:rPr/>
        <w:t>whether</w:t>
      </w:r>
      <w:r>
        <w:rPr>
          <w:spacing w:val="-3"/>
        </w:rPr>
        <w:t> </w:t>
      </w:r>
      <w:r>
        <w:rPr/>
        <w:t>each</w:t>
      </w:r>
      <w:r>
        <w:rPr>
          <w:spacing w:val="-3"/>
        </w:rPr>
        <w:t> </w:t>
      </w:r>
      <w:r>
        <w:rPr/>
        <w:t>included</w:t>
      </w:r>
      <w:r>
        <w:rPr>
          <w:spacing w:val="-4"/>
        </w:rPr>
        <w:t> </w:t>
      </w:r>
      <w:r>
        <w:rPr/>
        <w:t>paper</w:t>
      </w:r>
      <w:r>
        <w:rPr>
          <w:spacing w:val="-4"/>
        </w:rPr>
        <w:t> </w:t>
      </w:r>
      <w:r>
        <w:rPr/>
        <w:t>addresses</w:t>
      </w:r>
      <w:r>
        <w:rPr>
          <w:spacing w:val="-4"/>
        </w:rPr>
        <w:t> </w:t>
      </w:r>
      <w:r>
        <w:rPr/>
        <w:t>key</w:t>
      </w:r>
      <w:r>
        <w:rPr>
          <w:spacing w:val="-4"/>
        </w:rPr>
        <w:t> </w:t>
      </w:r>
      <w:r>
        <w:rPr/>
        <w:t>appraisal</w:t>
      </w:r>
      <w:r>
        <w:rPr>
          <w:spacing w:val="-4"/>
        </w:rPr>
        <w:t> </w:t>
      </w:r>
      <w:r>
        <w:rPr/>
        <w:t>questions.</w:t>
      </w:r>
      <w:r>
        <w:rPr>
          <w:spacing w:val="-4"/>
        </w:rPr>
        <w:t> </w:t>
      </w:r>
      <w:r>
        <w:rPr/>
        <w:t>“Reported”</w:t>
      </w:r>
      <w:r>
        <w:rPr>
          <w:spacing w:val="-3"/>
        </w:rPr>
        <w:t> </w:t>
      </w:r>
      <w:r>
        <w:rPr/>
        <w:t>means</w:t>
      </w:r>
      <w:r>
        <w:rPr>
          <w:spacing w:val="-4"/>
        </w:rPr>
        <w:t> </w:t>
      </w:r>
      <w:r>
        <w:rPr/>
        <w:t>the</w:t>
      </w:r>
      <w:r>
        <w:rPr>
          <w:spacing w:val="-3"/>
        </w:rPr>
        <w:t> </w:t>
      </w:r>
      <w:r>
        <w:rPr/>
        <w:t>paper</w:t>
      </w:r>
      <w:r>
        <w:rPr>
          <w:spacing w:val="-4"/>
        </w:rPr>
        <w:t> </w:t>
      </w:r>
      <w:r>
        <w:rPr/>
        <w:t>describes the element in its method or publisher summary; it does not imply independent replication. No numeric quality score is assigned because the review did not apply a validated risk-of-bias instrument.</w:t>
      </w:r>
    </w:p>
    <w:p>
      <w:pPr>
        <w:pStyle w:val="BodyText"/>
        <w:spacing w:before="4"/>
        <w:ind w:left="0"/>
        <w:rPr>
          <w:sz w:val="5"/>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1694"/>
        <w:gridCol w:w="1694"/>
        <w:gridCol w:w="1694"/>
        <w:gridCol w:w="1694"/>
        <w:gridCol w:w="1694"/>
      </w:tblGrid>
      <w:tr>
        <w:trPr>
          <w:trHeight w:val="322" w:hRule="atLeast"/>
        </w:trPr>
        <w:tc>
          <w:tcPr>
            <w:tcW w:w="1694" w:type="dxa"/>
            <w:shd w:val="clear" w:color="auto" w:fill="D8E1F2"/>
          </w:tcPr>
          <w:p>
            <w:pPr>
              <w:pStyle w:val="TableParagraph"/>
              <w:spacing w:before="80"/>
              <w:ind w:left="110"/>
              <w:rPr>
                <w:b/>
                <w:sz w:val="14"/>
              </w:rPr>
            </w:pPr>
            <w:r>
              <w:rPr>
                <w:b/>
                <w:spacing w:val="-2"/>
                <w:sz w:val="14"/>
              </w:rPr>
              <w:t>Study</w:t>
            </w:r>
          </w:p>
        </w:tc>
        <w:tc>
          <w:tcPr>
            <w:tcW w:w="1694" w:type="dxa"/>
            <w:shd w:val="clear" w:color="auto" w:fill="D8E1F2"/>
          </w:tcPr>
          <w:p>
            <w:pPr>
              <w:pStyle w:val="TableParagraph"/>
              <w:spacing w:line="160" w:lineRule="atLeast"/>
              <w:ind w:left="110"/>
              <w:rPr>
                <w:b/>
                <w:sz w:val="14"/>
              </w:rPr>
            </w:pPr>
            <w:r>
              <w:rPr>
                <w:b/>
                <w:sz w:val="14"/>
              </w:rPr>
              <w:t>Internal</w:t>
            </w:r>
            <w:r>
              <w:rPr>
                <w:b/>
                <w:spacing w:val="-9"/>
                <w:sz w:val="14"/>
              </w:rPr>
              <w:t> </w:t>
            </w:r>
            <w:r>
              <w:rPr>
                <w:b/>
                <w:sz w:val="14"/>
              </w:rPr>
              <w:t>unit</w:t>
            </w:r>
            <w:r>
              <w:rPr>
                <w:b/>
                <w:spacing w:val="-9"/>
                <w:sz w:val="14"/>
              </w:rPr>
              <w:t> </w:t>
            </w:r>
            <w:r>
              <w:rPr>
                <w:b/>
                <w:sz w:val="14"/>
              </w:rPr>
              <w:t>/</w:t>
            </w:r>
            <w:r>
              <w:rPr>
                <w:b/>
                <w:spacing w:val="-9"/>
                <w:sz w:val="14"/>
              </w:rPr>
              <w:t> </w:t>
            </w:r>
            <w:r>
              <w:rPr>
                <w:b/>
                <w:sz w:val="14"/>
              </w:rPr>
              <w:t>method</w:t>
            </w:r>
            <w:r>
              <w:rPr>
                <w:b/>
                <w:spacing w:val="40"/>
                <w:sz w:val="14"/>
              </w:rPr>
              <w:t> </w:t>
            </w:r>
            <w:r>
              <w:rPr>
                <w:b/>
                <w:spacing w:val="-2"/>
                <w:sz w:val="14"/>
              </w:rPr>
              <w:t>stated</w:t>
            </w:r>
          </w:p>
        </w:tc>
        <w:tc>
          <w:tcPr>
            <w:tcW w:w="1694" w:type="dxa"/>
            <w:shd w:val="clear" w:color="auto" w:fill="D8E1F2"/>
          </w:tcPr>
          <w:p>
            <w:pPr>
              <w:pStyle w:val="TableParagraph"/>
              <w:spacing w:before="80"/>
              <w:ind w:left="108"/>
              <w:rPr>
                <w:b/>
                <w:sz w:val="14"/>
              </w:rPr>
            </w:pPr>
            <w:r>
              <w:rPr>
                <w:b/>
                <w:sz w:val="14"/>
              </w:rPr>
              <w:t>Intervention</w:t>
            </w:r>
            <w:r>
              <w:rPr>
                <w:b/>
                <w:spacing w:val="-7"/>
                <w:sz w:val="14"/>
              </w:rPr>
              <w:t> </w:t>
            </w:r>
            <w:r>
              <w:rPr>
                <w:b/>
                <w:spacing w:val="-2"/>
                <w:sz w:val="14"/>
              </w:rPr>
              <w:t>evidence</w:t>
            </w:r>
          </w:p>
        </w:tc>
        <w:tc>
          <w:tcPr>
            <w:tcW w:w="1694" w:type="dxa"/>
            <w:shd w:val="clear" w:color="auto" w:fill="D8E1F2"/>
          </w:tcPr>
          <w:p>
            <w:pPr>
              <w:pStyle w:val="TableParagraph"/>
              <w:spacing w:before="80"/>
              <w:ind w:left="110"/>
              <w:rPr>
                <w:b/>
                <w:sz w:val="14"/>
              </w:rPr>
            </w:pPr>
            <w:r>
              <w:rPr>
                <w:b/>
                <w:sz w:val="14"/>
              </w:rPr>
              <w:t>Safety–utility</w:t>
            </w:r>
            <w:r>
              <w:rPr>
                <w:b/>
                <w:spacing w:val="-2"/>
                <w:sz w:val="14"/>
              </w:rPr>
              <w:t> check</w:t>
            </w:r>
          </w:p>
        </w:tc>
        <w:tc>
          <w:tcPr>
            <w:tcW w:w="1694" w:type="dxa"/>
            <w:shd w:val="clear" w:color="auto" w:fill="D8E1F2"/>
          </w:tcPr>
          <w:p>
            <w:pPr>
              <w:pStyle w:val="TableParagraph"/>
              <w:spacing w:before="80"/>
              <w:ind w:left="110"/>
              <w:rPr>
                <w:b/>
                <w:sz w:val="14"/>
              </w:rPr>
            </w:pPr>
            <w:r>
              <w:rPr>
                <w:b/>
                <w:sz w:val="14"/>
              </w:rPr>
              <w:t>Generalization</w:t>
            </w:r>
            <w:r>
              <w:rPr>
                <w:b/>
                <w:spacing w:val="-8"/>
                <w:sz w:val="14"/>
              </w:rPr>
              <w:t> </w:t>
            </w:r>
            <w:r>
              <w:rPr>
                <w:b/>
                <w:spacing w:val="-2"/>
                <w:sz w:val="14"/>
              </w:rPr>
              <w:t>evidence</w:t>
            </w:r>
          </w:p>
        </w:tc>
        <w:tc>
          <w:tcPr>
            <w:tcW w:w="1694" w:type="dxa"/>
            <w:shd w:val="clear" w:color="auto" w:fill="D8E1F2"/>
          </w:tcPr>
          <w:p>
            <w:pPr>
              <w:pStyle w:val="TableParagraph"/>
              <w:spacing w:before="80"/>
              <w:ind w:left="109"/>
              <w:rPr>
                <w:b/>
                <w:sz w:val="14"/>
              </w:rPr>
            </w:pPr>
            <w:r>
              <w:rPr>
                <w:b/>
                <w:sz w:val="14"/>
              </w:rPr>
              <w:t>Appraisal</w:t>
            </w:r>
            <w:r>
              <w:rPr>
                <w:b/>
                <w:spacing w:val="-6"/>
                <w:sz w:val="14"/>
              </w:rPr>
              <w:t> </w:t>
            </w:r>
            <w:r>
              <w:rPr>
                <w:b/>
                <w:spacing w:val="-2"/>
                <w:sz w:val="14"/>
              </w:rPr>
              <w:t>caution</w:t>
            </w:r>
          </w:p>
        </w:tc>
      </w:tr>
      <w:tr>
        <w:trPr>
          <w:trHeight w:val="643" w:hRule="atLeast"/>
        </w:trPr>
        <w:tc>
          <w:tcPr>
            <w:tcW w:w="1694" w:type="dxa"/>
          </w:tcPr>
          <w:p>
            <w:pPr>
              <w:pStyle w:val="TableParagraph"/>
              <w:spacing w:before="80"/>
              <w:rPr>
                <w:sz w:val="14"/>
              </w:rPr>
            </w:pPr>
          </w:p>
          <w:p>
            <w:pPr>
              <w:pStyle w:val="TableParagraph"/>
              <w:ind w:left="110"/>
              <w:rPr>
                <w:sz w:val="14"/>
              </w:rPr>
            </w:pPr>
            <w:r>
              <w:rPr>
                <w:sz w:val="14"/>
              </w:rPr>
              <w:t>Li</w:t>
            </w:r>
            <w:r>
              <w:rPr>
                <w:spacing w:val="-1"/>
                <w:sz w:val="14"/>
              </w:rPr>
              <w:t> </w:t>
            </w:r>
            <w:r>
              <w:rPr>
                <w:sz w:val="14"/>
              </w:rPr>
              <w:t>et</w:t>
            </w:r>
            <w:r>
              <w:rPr>
                <w:spacing w:val="-1"/>
                <w:sz w:val="14"/>
              </w:rPr>
              <w:t> </w:t>
            </w:r>
            <w:r>
              <w:rPr>
                <w:sz w:val="14"/>
              </w:rPr>
              <w:t>al.</w:t>
            </w:r>
            <w:r>
              <w:rPr>
                <w:spacing w:val="-1"/>
                <w:sz w:val="14"/>
              </w:rPr>
              <w:t> </w:t>
            </w:r>
            <w:r>
              <w:rPr>
                <w:spacing w:val="-2"/>
                <w:sz w:val="14"/>
              </w:rPr>
              <w:t>(2026)</w:t>
            </w:r>
          </w:p>
        </w:tc>
        <w:tc>
          <w:tcPr>
            <w:tcW w:w="1694" w:type="dxa"/>
          </w:tcPr>
          <w:p>
            <w:pPr>
              <w:pStyle w:val="TableParagraph"/>
              <w:rPr>
                <w:sz w:val="14"/>
              </w:rPr>
            </w:pPr>
          </w:p>
          <w:p>
            <w:pPr>
              <w:pStyle w:val="TableParagraph"/>
              <w:ind w:left="110" w:right="110"/>
              <w:rPr>
                <w:sz w:val="14"/>
              </w:rPr>
            </w:pPr>
            <w:r>
              <w:rPr>
                <w:sz w:val="14"/>
              </w:rPr>
              <w:t>Neuron-level</w:t>
            </w:r>
            <w:r>
              <w:rPr>
                <w:spacing w:val="-9"/>
                <w:sz w:val="14"/>
              </w:rPr>
              <w:t> </w:t>
            </w:r>
            <w:r>
              <w:rPr>
                <w:sz w:val="14"/>
              </w:rPr>
              <w:t>analysis</w:t>
            </w:r>
            <w:r>
              <w:rPr>
                <w:spacing w:val="-9"/>
                <w:sz w:val="14"/>
              </w:rPr>
              <w:t> </w:t>
            </w:r>
            <w:r>
              <w:rPr>
                <w:sz w:val="14"/>
              </w:rPr>
              <w:t>and</w:t>
            </w:r>
            <w:r>
              <w:rPr>
                <w:spacing w:val="40"/>
                <w:sz w:val="14"/>
              </w:rPr>
              <w:t> </w:t>
            </w:r>
            <w:r>
              <w:rPr>
                <w:sz w:val="14"/>
              </w:rPr>
              <w:t>iterative</w:t>
            </w:r>
            <w:r>
              <w:rPr>
                <w:spacing w:val="-8"/>
                <w:sz w:val="14"/>
              </w:rPr>
              <w:t> </w:t>
            </w:r>
            <w:r>
              <w:rPr>
                <w:sz w:val="14"/>
              </w:rPr>
              <w:t>ablation</w:t>
            </w:r>
          </w:p>
        </w:tc>
        <w:tc>
          <w:tcPr>
            <w:tcW w:w="1694" w:type="dxa"/>
          </w:tcPr>
          <w:p>
            <w:pPr>
              <w:pStyle w:val="TableParagraph"/>
              <w:spacing w:before="80"/>
              <w:rPr>
                <w:sz w:val="14"/>
              </w:rPr>
            </w:pPr>
          </w:p>
          <w:p>
            <w:pPr>
              <w:pStyle w:val="TableParagraph"/>
              <w:ind w:left="108"/>
              <w:rPr>
                <w:sz w:val="14"/>
              </w:rPr>
            </w:pPr>
            <w:r>
              <w:rPr>
                <w:sz w:val="14"/>
              </w:rPr>
              <w:t>Yes:</w:t>
            </w:r>
            <w:r>
              <w:rPr>
                <w:spacing w:val="-5"/>
                <w:sz w:val="14"/>
              </w:rPr>
              <w:t> </w:t>
            </w:r>
            <w:r>
              <w:rPr>
                <w:sz w:val="14"/>
              </w:rPr>
              <w:t>targeted</w:t>
            </w:r>
            <w:r>
              <w:rPr>
                <w:spacing w:val="-2"/>
                <w:sz w:val="14"/>
              </w:rPr>
              <w:t> ablation</w:t>
            </w:r>
          </w:p>
        </w:tc>
        <w:tc>
          <w:tcPr>
            <w:tcW w:w="1694" w:type="dxa"/>
          </w:tcPr>
          <w:p>
            <w:pPr>
              <w:pStyle w:val="TableParagraph"/>
              <w:spacing w:before="80"/>
              <w:ind w:left="110" w:right="110"/>
              <w:rPr>
                <w:sz w:val="14"/>
              </w:rPr>
            </w:pPr>
            <w:r>
              <w:rPr>
                <w:spacing w:val="-2"/>
                <w:sz w:val="14"/>
              </w:rPr>
              <w:t>Capability</w:t>
            </w:r>
            <w:r>
              <w:rPr>
                <w:spacing w:val="-6"/>
                <w:sz w:val="14"/>
              </w:rPr>
              <w:t> </w:t>
            </w:r>
            <w:r>
              <w:rPr>
                <w:spacing w:val="-2"/>
                <w:sz w:val="14"/>
              </w:rPr>
              <w:t>evaluated;</w:t>
            </w:r>
            <w:r>
              <w:rPr>
                <w:spacing w:val="40"/>
                <w:sz w:val="14"/>
              </w:rPr>
              <w:t> </w:t>
            </w:r>
            <w:r>
              <w:rPr>
                <w:sz w:val="14"/>
              </w:rPr>
              <w:t>detailed figures not</w:t>
            </w:r>
            <w:r>
              <w:rPr>
                <w:spacing w:val="40"/>
                <w:sz w:val="14"/>
              </w:rPr>
              <w:t> </w:t>
            </w:r>
            <w:r>
              <w:rPr>
                <w:sz w:val="14"/>
              </w:rPr>
              <w:t>extracted</w:t>
            </w:r>
            <w:r>
              <w:rPr>
                <w:spacing w:val="-6"/>
                <w:sz w:val="14"/>
              </w:rPr>
              <w:t> </w:t>
            </w:r>
            <w:r>
              <w:rPr>
                <w:sz w:val="14"/>
              </w:rPr>
              <w:t>here</w:t>
            </w:r>
          </w:p>
        </w:tc>
        <w:tc>
          <w:tcPr>
            <w:tcW w:w="1694" w:type="dxa"/>
          </w:tcPr>
          <w:p>
            <w:pPr>
              <w:pStyle w:val="TableParagraph"/>
              <w:spacing w:before="80"/>
              <w:ind w:left="110" w:right="453"/>
              <w:rPr>
                <w:sz w:val="14"/>
              </w:rPr>
            </w:pPr>
            <w:r>
              <w:rPr>
                <w:sz w:val="14"/>
              </w:rPr>
              <w:t>Multiple</w:t>
            </w:r>
            <w:r>
              <w:rPr>
                <w:spacing w:val="-9"/>
                <w:sz w:val="14"/>
              </w:rPr>
              <w:t> </w:t>
            </w:r>
            <w:r>
              <w:rPr>
                <w:sz w:val="14"/>
              </w:rPr>
              <w:t>VLMs</w:t>
            </w:r>
            <w:r>
              <w:rPr>
                <w:spacing w:val="-9"/>
                <w:sz w:val="14"/>
              </w:rPr>
              <w:t> </w:t>
            </w:r>
            <w:r>
              <w:rPr>
                <w:sz w:val="14"/>
              </w:rPr>
              <w:t>and</w:t>
            </w:r>
            <w:r>
              <w:rPr>
                <w:spacing w:val="40"/>
                <w:sz w:val="14"/>
              </w:rPr>
              <w:t> </w:t>
            </w:r>
            <w:r>
              <w:rPr>
                <w:spacing w:val="-2"/>
                <w:sz w:val="14"/>
              </w:rPr>
              <w:t>modality-isolated</w:t>
            </w:r>
            <w:r>
              <w:rPr>
                <w:spacing w:val="40"/>
                <w:sz w:val="14"/>
              </w:rPr>
              <w:t> </w:t>
            </w:r>
            <w:r>
              <w:rPr>
                <w:spacing w:val="-2"/>
                <w:sz w:val="14"/>
              </w:rPr>
              <w:t>benchmarks</w:t>
            </w:r>
          </w:p>
        </w:tc>
        <w:tc>
          <w:tcPr>
            <w:tcW w:w="1694" w:type="dxa"/>
          </w:tcPr>
          <w:p>
            <w:pPr>
              <w:pStyle w:val="TableParagraph"/>
              <w:spacing w:line="160" w:lineRule="atLeast"/>
              <w:ind w:left="109" w:right="227"/>
              <w:rPr>
                <w:sz w:val="14"/>
              </w:rPr>
            </w:pPr>
            <w:r>
              <w:rPr>
                <w:sz w:val="14"/>
              </w:rPr>
              <w:t>Intervention</w:t>
            </w:r>
            <w:r>
              <w:rPr>
                <w:spacing w:val="-6"/>
                <w:sz w:val="14"/>
              </w:rPr>
              <w:t> </w:t>
            </w:r>
            <w:r>
              <w:rPr>
                <w:sz w:val="14"/>
              </w:rPr>
              <w:t>results</w:t>
            </w:r>
            <w:r>
              <w:rPr>
                <w:spacing w:val="40"/>
                <w:sz w:val="14"/>
              </w:rPr>
              <w:t> </w:t>
            </w:r>
            <w:r>
              <w:rPr>
                <w:sz w:val="14"/>
              </w:rPr>
              <w:t>depend</w:t>
            </w:r>
            <w:r>
              <w:rPr>
                <w:spacing w:val="-9"/>
                <w:sz w:val="14"/>
              </w:rPr>
              <w:t> </w:t>
            </w:r>
            <w:r>
              <w:rPr>
                <w:sz w:val="14"/>
              </w:rPr>
              <w:t>on</w:t>
            </w:r>
            <w:r>
              <w:rPr>
                <w:spacing w:val="-9"/>
                <w:sz w:val="14"/>
              </w:rPr>
              <w:t> </w:t>
            </w:r>
            <w:r>
              <w:rPr>
                <w:sz w:val="14"/>
              </w:rPr>
              <w:t>the</w:t>
            </w:r>
            <w:r>
              <w:rPr>
                <w:spacing w:val="-9"/>
                <w:sz w:val="14"/>
              </w:rPr>
              <w:t> </w:t>
            </w:r>
            <w:r>
              <w:rPr>
                <w:sz w:val="14"/>
              </w:rPr>
              <w:t>tested</w:t>
            </w:r>
            <w:r>
              <w:rPr>
                <w:spacing w:val="40"/>
                <w:sz w:val="14"/>
              </w:rPr>
              <w:t> </w:t>
            </w:r>
            <w:r>
              <w:rPr>
                <w:sz w:val="14"/>
              </w:rPr>
              <w:t>models and safety</w:t>
            </w:r>
            <w:r>
              <w:rPr>
                <w:spacing w:val="40"/>
                <w:sz w:val="14"/>
              </w:rPr>
              <w:t> </w:t>
            </w:r>
            <w:r>
              <w:rPr>
                <w:spacing w:val="-2"/>
                <w:sz w:val="14"/>
              </w:rPr>
              <w:t>definitions</w:t>
            </w:r>
          </w:p>
        </w:tc>
      </w:tr>
      <w:tr>
        <w:trPr>
          <w:trHeight w:val="483" w:hRule="atLeast"/>
        </w:trPr>
        <w:tc>
          <w:tcPr>
            <w:tcW w:w="1694" w:type="dxa"/>
          </w:tcPr>
          <w:p>
            <w:pPr>
              <w:pStyle w:val="TableParagraph"/>
              <w:rPr>
                <w:sz w:val="14"/>
              </w:rPr>
            </w:pPr>
          </w:p>
          <w:p>
            <w:pPr>
              <w:pStyle w:val="TableParagraph"/>
              <w:ind w:left="110"/>
              <w:rPr>
                <w:sz w:val="14"/>
              </w:rPr>
            </w:pPr>
            <w:r>
              <w:rPr>
                <w:sz w:val="14"/>
              </w:rPr>
              <w:t>Xie</w:t>
            </w:r>
            <w:r>
              <w:rPr>
                <w:spacing w:val="-2"/>
                <w:sz w:val="14"/>
              </w:rPr>
              <w:t> </w:t>
            </w:r>
            <w:r>
              <w:rPr>
                <w:sz w:val="14"/>
              </w:rPr>
              <w:t>et</w:t>
            </w:r>
            <w:r>
              <w:rPr>
                <w:spacing w:val="-1"/>
                <w:sz w:val="14"/>
              </w:rPr>
              <w:t> </w:t>
            </w:r>
            <w:r>
              <w:rPr>
                <w:sz w:val="14"/>
              </w:rPr>
              <w:t>al.</w:t>
            </w:r>
            <w:r>
              <w:rPr>
                <w:spacing w:val="-1"/>
                <w:sz w:val="14"/>
              </w:rPr>
              <w:t> </w:t>
            </w:r>
            <w:r>
              <w:rPr>
                <w:spacing w:val="-2"/>
                <w:sz w:val="14"/>
              </w:rPr>
              <w:t>(2026)</w:t>
            </w:r>
          </w:p>
        </w:tc>
        <w:tc>
          <w:tcPr>
            <w:tcW w:w="1694" w:type="dxa"/>
          </w:tcPr>
          <w:p>
            <w:pPr>
              <w:pStyle w:val="TableParagraph"/>
              <w:spacing w:before="80"/>
              <w:ind w:left="110" w:right="227"/>
              <w:rPr>
                <w:sz w:val="14"/>
              </w:rPr>
            </w:pPr>
            <w:r>
              <w:rPr>
                <w:sz w:val="14"/>
              </w:rPr>
              <w:t>Probe-identified</w:t>
            </w:r>
            <w:r>
              <w:rPr>
                <w:spacing w:val="-6"/>
                <w:sz w:val="14"/>
              </w:rPr>
              <w:t> </w:t>
            </w:r>
            <w:r>
              <w:rPr>
                <w:sz w:val="14"/>
              </w:rPr>
              <w:t>safety</w:t>
            </w:r>
            <w:r>
              <w:rPr>
                <w:spacing w:val="40"/>
                <w:sz w:val="14"/>
              </w:rPr>
              <w:t> </w:t>
            </w:r>
            <w:r>
              <w:rPr>
                <w:sz w:val="14"/>
              </w:rPr>
              <w:t>and</w:t>
            </w:r>
            <w:r>
              <w:rPr>
                <w:spacing w:val="-9"/>
                <w:sz w:val="14"/>
              </w:rPr>
              <w:t> </w:t>
            </w:r>
            <w:r>
              <w:rPr>
                <w:sz w:val="14"/>
              </w:rPr>
              <w:t>transferable</w:t>
            </w:r>
            <w:r>
              <w:rPr>
                <w:spacing w:val="-9"/>
                <w:sz w:val="14"/>
              </w:rPr>
              <w:t> </w:t>
            </w:r>
            <w:r>
              <w:rPr>
                <w:sz w:val="14"/>
              </w:rPr>
              <w:t>circuits</w:t>
            </w:r>
          </w:p>
        </w:tc>
        <w:tc>
          <w:tcPr>
            <w:tcW w:w="1694" w:type="dxa"/>
          </w:tcPr>
          <w:p>
            <w:pPr>
              <w:pStyle w:val="TableParagraph"/>
              <w:spacing w:before="80"/>
              <w:ind w:left="108" w:right="110"/>
              <w:rPr>
                <w:sz w:val="14"/>
              </w:rPr>
            </w:pPr>
            <w:r>
              <w:rPr>
                <w:sz w:val="14"/>
              </w:rPr>
              <w:t>Yes:</w:t>
            </w:r>
            <w:r>
              <w:rPr>
                <w:spacing w:val="-9"/>
                <w:sz w:val="14"/>
              </w:rPr>
              <w:t> </w:t>
            </w:r>
            <w:r>
              <w:rPr>
                <w:sz w:val="14"/>
              </w:rPr>
              <w:t>circuit</w:t>
            </w:r>
            <w:r>
              <w:rPr>
                <w:spacing w:val="-9"/>
                <w:sz w:val="14"/>
              </w:rPr>
              <w:t> </w:t>
            </w:r>
            <w:r>
              <w:rPr>
                <w:sz w:val="14"/>
              </w:rPr>
              <w:t>intervention</w:t>
            </w:r>
            <w:r>
              <w:rPr>
                <w:spacing w:val="40"/>
                <w:sz w:val="14"/>
              </w:rPr>
              <w:t> </w:t>
            </w:r>
            <w:r>
              <w:rPr>
                <w:sz w:val="14"/>
              </w:rPr>
              <w:t>for</w:t>
            </w:r>
            <w:r>
              <w:rPr>
                <w:spacing w:val="-6"/>
                <w:sz w:val="14"/>
              </w:rPr>
              <w:t> </w:t>
            </w:r>
            <w:r>
              <w:rPr>
                <w:sz w:val="14"/>
              </w:rPr>
              <w:t>attack</w:t>
            </w:r>
          </w:p>
        </w:tc>
        <w:tc>
          <w:tcPr>
            <w:tcW w:w="1694" w:type="dxa"/>
          </w:tcPr>
          <w:p>
            <w:pPr>
              <w:pStyle w:val="TableParagraph"/>
              <w:spacing w:line="160" w:lineRule="atLeast"/>
              <w:ind w:left="110" w:right="110"/>
              <w:rPr>
                <w:sz w:val="14"/>
              </w:rPr>
            </w:pPr>
            <w:r>
              <w:rPr>
                <w:sz w:val="14"/>
              </w:rPr>
              <w:t>Attack</w:t>
            </w:r>
            <w:r>
              <w:rPr>
                <w:spacing w:val="-6"/>
                <w:sz w:val="14"/>
              </w:rPr>
              <w:t> </w:t>
            </w:r>
            <w:r>
              <w:rPr>
                <w:sz w:val="14"/>
              </w:rPr>
              <w:t>performance;</w:t>
            </w:r>
            <w:r>
              <w:rPr>
                <w:spacing w:val="40"/>
                <w:sz w:val="14"/>
              </w:rPr>
              <w:t> </w:t>
            </w:r>
            <w:r>
              <w:rPr>
                <w:sz w:val="14"/>
              </w:rPr>
              <w:t>benign</w:t>
            </w:r>
            <w:r>
              <w:rPr>
                <w:spacing w:val="-9"/>
                <w:sz w:val="14"/>
              </w:rPr>
              <w:t> </w:t>
            </w:r>
            <w:r>
              <w:rPr>
                <w:sz w:val="14"/>
              </w:rPr>
              <w:t>utility</w:t>
            </w:r>
            <w:r>
              <w:rPr>
                <w:spacing w:val="-9"/>
                <w:sz w:val="14"/>
              </w:rPr>
              <w:t> </w:t>
            </w:r>
            <w:r>
              <w:rPr>
                <w:sz w:val="14"/>
              </w:rPr>
              <w:t>is</w:t>
            </w:r>
            <w:r>
              <w:rPr>
                <w:spacing w:val="-9"/>
                <w:sz w:val="14"/>
              </w:rPr>
              <w:t> </w:t>
            </w:r>
            <w:r>
              <w:rPr>
                <w:sz w:val="14"/>
              </w:rPr>
              <w:t>not</w:t>
            </w:r>
            <w:r>
              <w:rPr>
                <w:spacing w:val="-8"/>
                <w:sz w:val="14"/>
              </w:rPr>
              <w:t> </w:t>
            </w:r>
            <w:r>
              <w:rPr>
                <w:sz w:val="14"/>
              </w:rPr>
              <w:t>the</w:t>
            </w:r>
            <w:r>
              <w:rPr>
                <w:spacing w:val="40"/>
                <w:sz w:val="14"/>
              </w:rPr>
              <w:t> </w:t>
            </w:r>
            <w:r>
              <w:rPr>
                <w:sz w:val="14"/>
              </w:rPr>
              <w:t>primary</w:t>
            </w:r>
            <w:r>
              <w:rPr>
                <w:spacing w:val="-6"/>
                <w:sz w:val="14"/>
              </w:rPr>
              <w:t> </w:t>
            </w:r>
            <w:r>
              <w:rPr>
                <w:sz w:val="14"/>
              </w:rPr>
              <w:t>aim</w:t>
            </w:r>
          </w:p>
        </w:tc>
        <w:tc>
          <w:tcPr>
            <w:tcW w:w="1694" w:type="dxa"/>
          </w:tcPr>
          <w:p>
            <w:pPr>
              <w:pStyle w:val="TableParagraph"/>
              <w:spacing w:before="80"/>
              <w:ind w:left="110" w:right="146"/>
              <w:rPr>
                <w:sz w:val="14"/>
              </w:rPr>
            </w:pPr>
            <w:r>
              <w:rPr>
                <w:sz w:val="14"/>
              </w:rPr>
              <w:t>Transfer</w:t>
            </w:r>
            <w:r>
              <w:rPr>
                <w:spacing w:val="-9"/>
                <w:sz w:val="14"/>
              </w:rPr>
              <w:t> </w:t>
            </w:r>
            <w:r>
              <w:rPr>
                <w:sz w:val="14"/>
              </w:rPr>
              <w:t>to</w:t>
            </w:r>
            <w:r>
              <w:rPr>
                <w:spacing w:val="-9"/>
                <w:sz w:val="14"/>
              </w:rPr>
              <w:t> </w:t>
            </w:r>
            <w:r>
              <w:rPr>
                <w:sz w:val="14"/>
              </w:rPr>
              <w:t>unseen</w:t>
            </w:r>
            <w:r>
              <w:rPr>
                <w:spacing w:val="-9"/>
                <w:sz w:val="14"/>
              </w:rPr>
              <w:t> </w:t>
            </w:r>
            <w:r>
              <w:rPr>
                <w:sz w:val="14"/>
              </w:rPr>
              <w:t>black-box VLMs reported</w:t>
            </w:r>
          </w:p>
        </w:tc>
        <w:tc>
          <w:tcPr>
            <w:tcW w:w="1694" w:type="dxa"/>
          </w:tcPr>
          <w:p>
            <w:pPr>
              <w:pStyle w:val="TableParagraph"/>
              <w:spacing w:line="160" w:lineRule="atLeast"/>
              <w:ind w:left="109" w:right="173"/>
              <w:rPr>
                <w:sz w:val="14"/>
              </w:rPr>
            </w:pPr>
            <w:r>
              <w:rPr>
                <w:sz w:val="14"/>
              </w:rPr>
              <w:t>Attack-focused;</w:t>
            </w:r>
            <w:r>
              <w:rPr>
                <w:spacing w:val="-9"/>
                <w:sz w:val="14"/>
              </w:rPr>
              <w:t> </w:t>
            </w:r>
            <w:r>
              <w:rPr>
                <w:sz w:val="14"/>
              </w:rPr>
              <w:t>does</w:t>
            </w:r>
            <w:r>
              <w:rPr>
                <w:spacing w:val="-9"/>
                <w:sz w:val="14"/>
              </w:rPr>
              <w:t> </w:t>
            </w:r>
            <w:r>
              <w:rPr>
                <w:sz w:val="14"/>
              </w:rPr>
              <w:t>not</w:t>
            </w:r>
            <w:r>
              <w:rPr>
                <w:spacing w:val="40"/>
                <w:sz w:val="14"/>
              </w:rPr>
              <w:t> </w:t>
            </w:r>
            <w:r>
              <w:rPr>
                <w:sz w:val="14"/>
              </w:rPr>
              <w:t>establish a defence</w:t>
            </w:r>
            <w:r>
              <w:rPr>
                <w:spacing w:val="40"/>
                <w:sz w:val="14"/>
              </w:rPr>
              <w:t> </w:t>
            </w:r>
            <w:r>
              <w:rPr>
                <w:spacing w:val="-2"/>
                <w:sz w:val="14"/>
              </w:rPr>
              <w:t>mechanism</w:t>
            </w:r>
          </w:p>
        </w:tc>
      </w:tr>
      <w:tr>
        <w:trPr>
          <w:trHeight w:val="482" w:hRule="atLeast"/>
        </w:trPr>
        <w:tc>
          <w:tcPr>
            <w:tcW w:w="1694" w:type="dxa"/>
          </w:tcPr>
          <w:p>
            <w:pPr>
              <w:pStyle w:val="TableParagraph"/>
              <w:spacing w:before="160"/>
              <w:ind w:left="110"/>
              <w:rPr>
                <w:sz w:val="14"/>
              </w:rPr>
            </w:pPr>
            <w:r>
              <w:rPr>
                <w:sz w:val="14"/>
              </w:rPr>
              <w:t>Fu</w:t>
            </w:r>
            <w:r>
              <w:rPr>
                <w:spacing w:val="-1"/>
                <w:sz w:val="14"/>
              </w:rPr>
              <w:t> </w:t>
            </w:r>
            <w:r>
              <w:rPr>
                <w:sz w:val="14"/>
              </w:rPr>
              <w:t>et</w:t>
            </w:r>
            <w:r>
              <w:rPr>
                <w:spacing w:val="-2"/>
                <w:sz w:val="14"/>
              </w:rPr>
              <w:t> </w:t>
            </w:r>
            <w:r>
              <w:rPr>
                <w:sz w:val="14"/>
              </w:rPr>
              <w:t>al. </w:t>
            </w:r>
            <w:r>
              <w:rPr>
                <w:spacing w:val="-2"/>
                <w:sz w:val="14"/>
              </w:rPr>
              <w:t>(2026)</w:t>
            </w:r>
          </w:p>
        </w:tc>
        <w:tc>
          <w:tcPr>
            <w:tcW w:w="1694" w:type="dxa"/>
          </w:tcPr>
          <w:p>
            <w:pPr>
              <w:pStyle w:val="TableParagraph"/>
              <w:spacing w:before="79"/>
              <w:ind w:left="110" w:right="340"/>
              <w:rPr>
                <w:sz w:val="14"/>
              </w:rPr>
            </w:pPr>
            <w:r>
              <w:rPr>
                <w:sz w:val="14"/>
              </w:rPr>
              <w:t>Causal</w:t>
            </w:r>
            <w:r>
              <w:rPr>
                <w:spacing w:val="-9"/>
                <w:sz w:val="14"/>
              </w:rPr>
              <w:t> </w:t>
            </w:r>
            <w:r>
              <w:rPr>
                <w:sz w:val="14"/>
              </w:rPr>
              <w:t>mediation</w:t>
            </w:r>
            <w:r>
              <w:rPr>
                <w:spacing w:val="-9"/>
                <w:sz w:val="14"/>
              </w:rPr>
              <w:t> </w:t>
            </w:r>
            <w:r>
              <w:rPr>
                <w:sz w:val="14"/>
              </w:rPr>
              <w:t>and</w:t>
            </w:r>
            <w:r>
              <w:rPr>
                <w:spacing w:val="40"/>
                <w:sz w:val="14"/>
              </w:rPr>
              <w:t> </w:t>
            </w:r>
            <w:r>
              <w:rPr>
                <w:sz w:val="14"/>
              </w:rPr>
              <w:t>dual-modal</w:t>
            </w:r>
            <w:r>
              <w:rPr>
                <w:spacing w:val="-7"/>
                <w:sz w:val="14"/>
              </w:rPr>
              <w:t> </w:t>
            </w:r>
            <w:r>
              <w:rPr>
                <w:spacing w:val="-2"/>
                <w:sz w:val="14"/>
              </w:rPr>
              <w:t>subspaces</w:t>
            </w:r>
          </w:p>
        </w:tc>
        <w:tc>
          <w:tcPr>
            <w:tcW w:w="1694" w:type="dxa"/>
          </w:tcPr>
          <w:p>
            <w:pPr>
              <w:pStyle w:val="TableParagraph"/>
              <w:spacing w:before="160"/>
              <w:ind w:left="108"/>
              <w:rPr>
                <w:sz w:val="14"/>
              </w:rPr>
            </w:pPr>
            <w:r>
              <w:rPr>
                <w:sz w:val="14"/>
              </w:rPr>
              <w:t>Yes:</w:t>
            </w:r>
            <w:r>
              <w:rPr>
                <w:spacing w:val="-6"/>
                <w:sz w:val="14"/>
              </w:rPr>
              <w:t> </w:t>
            </w:r>
            <w:r>
              <w:rPr>
                <w:sz w:val="14"/>
              </w:rPr>
              <w:t>activation</w:t>
            </w:r>
            <w:r>
              <w:rPr>
                <w:spacing w:val="-3"/>
                <w:sz w:val="14"/>
              </w:rPr>
              <w:t> </w:t>
            </w:r>
            <w:r>
              <w:rPr>
                <w:spacing w:val="-2"/>
                <w:sz w:val="14"/>
              </w:rPr>
              <w:t>projection</w:t>
            </w:r>
          </w:p>
        </w:tc>
        <w:tc>
          <w:tcPr>
            <w:tcW w:w="1694" w:type="dxa"/>
          </w:tcPr>
          <w:p>
            <w:pPr>
              <w:pStyle w:val="TableParagraph"/>
              <w:spacing w:before="79"/>
              <w:ind w:left="110" w:right="439"/>
              <w:rPr>
                <w:sz w:val="14"/>
              </w:rPr>
            </w:pPr>
            <w:r>
              <w:rPr>
                <w:sz w:val="14"/>
              </w:rPr>
              <w:t>General</w:t>
            </w:r>
            <w:r>
              <w:rPr>
                <w:spacing w:val="-9"/>
                <w:sz w:val="14"/>
              </w:rPr>
              <w:t> </w:t>
            </w:r>
            <w:r>
              <w:rPr>
                <w:sz w:val="14"/>
              </w:rPr>
              <w:t>multimodal</w:t>
            </w:r>
            <w:r>
              <w:rPr>
                <w:spacing w:val="40"/>
                <w:sz w:val="14"/>
              </w:rPr>
              <w:t> </w:t>
            </w:r>
            <w:r>
              <w:rPr>
                <w:sz w:val="14"/>
              </w:rPr>
              <w:t>capability</w:t>
            </w:r>
            <w:r>
              <w:rPr>
                <w:spacing w:val="-6"/>
                <w:sz w:val="14"/>
              </w:rPr>
              <w:t> </w:t>
            </w:r>
            <w:r>
              <w:rPr>
                <w:sz w:val="14"/>
              </w:rPr>
              <w:t>reported</w:t>
            </w:r>
          </w:p>
        </w:tc>
        <w:tc>
          <w:tcPr>
            <w:tcW w:w="1694" w:type="dxa"/>
          </w:tcPr>
          <w:p>
            <w:pPr>
              <w:pStyle w:val="TableParagraph"/>
              <w:spacing w:before="79"/>
              <w:ind w:left="110"/>
              <w:rPr>
                <w:sz w:val="14"/>
              </w:rPr>
            </w:pPr>
            <w:r>
              <w:rPr>
                <w:spacing w:val="-2"/>
                <w:sz w:val="14"/>
              </w:rPr>
              <w:t>Unseen/adaptive</w:t>
            </w:r>
            <w:r>
              <w:rPr>
                <w:spacing w:val="-7"/>
                <w:sz w:val="14"/>
              </w:rPr>
              <w:t> </w:t>
            </w:r>
            <w:r>
              <w:rPr>
                <w:spacing w:val="-2"/>
                <w:sz w:val="14"/>
              </w:rPr>
              <w:t>attack</w:t>
            </w:r>
            <w:r>
              <w:rPr>
                <w:spacing w:val="40"/>
                <w:sz w:val="14"/>
              </w:rPr>
              <w:t> </w:t>
            </w:r>
            <w:r>
              <w:rPr>
                <w:sz w:val="14"/>
              </w:rPr>
              <w:t>transfer</w:t>
            </w:r>
            <w:r>
              <w:rPr>
                <w:spacing w:val="-6"/>
                <w:sz w:val="14"/>
              </w:rPr>
              <w:t> </w:t>
            </w:r>
            <w:r>
              <w:rPr>
                <w:sz w:val="14"/>
              </w:rPr>
              <w:t>reported</w:t>
            </w:r>
          </w:p>
        </w:tc>
        <w:tc>
          <w:tcPr>
            <w:tcW w:w="1694" w:type="dxa"/>
          </w:tcPr>
          <w:p>
            <w:pPr>
              <w:pStyle w:val="TableParagraph"/>
              <w:spacing w:line="162" w:lineRule="exact"/>
              <w:ind w:left="109" w:right="261"/>
              <w:rPr>
                <w:sz w:val="14"/>
              </w:rPr>
            </w:pPr>
            <w:r>
              <w:rPr>
                <w:sz w:val="14"/>
              </w:rPr>
              <w:t>Projection</w:t>
            </w:r>
            <w:r>
              <w:rPr>
                <w:spacing w:val="-9"/>
                <w:sz w:val="14"/>
              </w:rPr>
              <w:t> </w:t>
            </w:r>
            <w:r>
              <w:rPr>
                <w:sz w:val="14"/>
              </w:rPr>
              <w:t>construction</w:t>
            </w:r>
            <w:r>
              <w:rPr>
                <w:spacing w:val="40"/>
                <w:sz w:val="14"/>
              </w:rPr>
              <w:t> </w:t>
            </w:r>
            <w:r>
              <w:rPr>
                <w:sz w:val="14"/>
              </w:rPr>
              <w:t>and matched metric</w:t>
            </w:r>
            <w:r>
              <w:rPr>
                <w:spacing w:val="40"/>
                <w:sz w:val="14"/>
              </w:rPr>
              <w:t> </w:t>
            </w:r>
            <w:r>
              <w:rPr>
                <w:sz w:val="14"/>
              </w:rPr>
              <w:t>reporting</w:t>
            </w:r>
            <w:r>
              <w:rPr>
                <w:spacing w:val="-6"/>
                <w:sz w:val="14"/>
              </w:rPr>
              <w:t> </w:t>
            </w:r>
            <w:r>
              <w:rPr>
                <w:sz w:val="14"/>
              </w:rPr>
              <w:t>matter</w:t>
            </w:r>
          </w:p>
        </w:tc>
      </w:tr>
      <w:tr>
        <w:trPr>
          <w:trHeight w:val="479" w:hRule="atLeast"/>
        </w:trPr>
        <w:tc>
          <w:tcPr>
            <w:tcW w:w="1694" w:type="dxa"/>
          </w:tcPr>
          <w:p>
            <w:pPr>
              <w:pStyle w:val="TableParagraph"/>
              <w:spacing w:before="76"/>
              <w:ind w:left="110" w:right="351"/>
              <w:rPr>
                <w:sz w:val="14"/>
              </w:rPr>
            </w:pPr>
            <w:r>
              <w:rPr>
                <w:sz w:val="14"/>
              </w:rPr>
              <w:t>Gupta</w:t>
            </w:r>
            <w:r>
              <w:rPr>
                <w:spacing w:val="-9"/>
                <w:sz w:val="14"/>
              </w:rPr>
              <w:t> </w:t>
            </w:r>
            <w:r>
              <w:rPr>
                <w:sz w:val="14"/>
              </w:rPr>
              <w:t>&amp;</w:t>
            </w:r>
            <w:r>
              <w:rPr>
                <w:spacing w:val="-9"/>
                <w:sz w:val="14"/>
              </w:rPr>
              <w:t> </w:t>
            </w:r>
            <w:r>
              <w:rPr>
                <w:sz w:val="14"/>
              </w:rPr>
              <w:t>Chakraborty</w:t>
            </w:r>
            <w:r>
              <w:rPr>
                <w:spacing w:val="40"/>
                <w:sz w:val="14"/>
              </w:rPr>
              <w:t> </w:t>
            </w:r>
            <w:r>
              <w:rPr>
                <w:spacing w:val="-2"/>
                <w:sz w:val="14"/>
              </w:rPr>
              <w:t>(2026)</w:t>
            </w:r>
          </w:p>
        </w:tc>
        <w:tc>
          <w:tcPr>
            <w:tcW w:w="1694" w:type="dxa"/>
          </w:tcPr>
          <w:p>
            <w:pPr>
              <w:pStyle w:val="TableParagraph"/>
              <w:spacing w:before="76"/>
              <w:ind w:left="110" w:right="299"/>
              <w:rPr>
                <w:sz w:val="14"/>
              </w:rPr>
            </w:pPr>
            <w:r>
              <w:rPr>
                <w:sz w:val="14"/>
              </w:rPr>
              <w:t>Hidden-state</w:t>
            </w:r>
            <w:r>
              <w:rPr>
                <w:spacing w:val="-9"/>
                <w:sz w:val="14"/>
              </w:rPr>
              <w:t> </w:t>
            </w:r>
            <w:r>
              <w:rPr>
                <w:sz w:val="14"/>
              </w:rPr>
              <w:t>decoding</w:t>
            </w:r>
            <w:r>
              <w:rPr>
                <w:spacing w:val="40"/>
                <w:sz w:val="14"/>
              </w:rPr>
              <w:t> </w:t>
            </w:r>
            <w:r>
              <w:rPr>
                <w:spacing w:val="-2"/>
                <w:sz w:val="14"/>
              </w:rPr>
              <w:t>dynamics</w:t>
            </w:r>
          </w:p>
        </w:tc>
        <w:tc>
          <w:tcPr>
            <w:tcW w:w="1694" w:type="dxa"/>
          </w:tcPr>
          <w:p>
            <w:pPr>
              <w:pStyle w:val="TableParagraph"/>
              <w:spacing w:before="76"/>
              <w:ind w:left="108" w:right="465"/>
              <w:rPr>
                <w:sz w:val="14"/>
              </w:rPr>
            </w:pPr>
            <w:r>
              <w:rPr>
                <w:sz w:val="14"/>
              </w:rPr>
              <w:t>Yes:</w:t>
            </w:r>
            <w:r>
              <w:rPr>
                <w:spacing w:val="-9"/>
                <w:sz w:val="14"/>
              </w:rPr>
              <w:t> </w:t>
            </w:r>
            <w:r>
              <w:rPr>
                <w:sz w:val="14"/>
              </w:rPr>
              <w:t>refusal-related</w:t>
            </w:r>
            <w:r>
              <w:rPr>
                <w:spacing w:val="40"/>
                <w:sz w:val="14"/>
              </w:rPr>
              <w:t> </w:t>
            </w:r>
            <w:r>
              <w:rPr>
                <w:spacing w:val="-2"/>
                <w:sz w:val="14"/>
              </w:rPr>
              <w:t>intervention</w:t>
            </w:r>
          </w:p>
        </w:tc>
        <w:tc>
          <w:tcPr>
            <w:tcW w:w="1694" w:type="dxa"/>
          </w:tcPr>
          <w:p>
            <w:pPr>
              <w:pStyle w:val="TableParagraph"/>
              <w:spacing w:before="76"/>
              <w:ind w:left="110" w:right="392"/>
              <w:rPr>
                <w:sz w:val="14"/>
              </w:rPr>
            </w:pPr>
            <w:r>
              <w:rPr>
                <w:sz w:val="14"/>
              </w:rPr>
              <w:t>Grounded</w:t>
            </w:r>
            <w:r>
              <w:rPr>
                <w:spacing w:val="-9"/>
                <w:sz w:val="14"/>
              </w:rPr>
              <w:t> </w:t>
            </w:r>
            <w:r>
              <w:rPr>
                <w:sz w:val="14"/>
              </w:rPr>
              <w:t>answering</w:t>
            </w:r>
            <w:r>
              <w:rPr>
                <w:spacing w:val="40"/>
                <w:sz w:val="14"/>
              </w:rPr>
              <w:t> </w:t>
            </w:r>
            <w:r>
              <w:rPr>
                <w:spacing w:val="-2"/>
                <w:sz w:val="14"/>
              </w:rPr>
              <w:t>considered</w:t>
            </w:r>
          </w:p>
        </w:tc>
        <w:tc>
          <w:tcPr>
            <w:tcW w:w="1694" w:type="dxa"/>
          </w:tcPr>
          <w:p>
            <w:pPr>
              <w:pStyle w:val="TableParagraph"/>
              <w:spacing w:before="76"/>
              <w:ind w:left="110" w:right="102"/>
              <w:rPr>
                <w:sz w:val="14"/>
              </w:rPr>
            </w:pPr>
            <w:r>
              <w:rPr>
                <w:sz w:val="14"/>
              </w:rPr>
              <w:t>Multiple</w:t>
            </w:r>
            <w:r>
              <w:rPr>
                <w:spacing w:val="-9"/>
                <w:sz w:val="14"/>
              </w:rPr>
              <w:t> </w:t>
            </w:r>
            <w:r>
              <w:rPr>
                <w:sz w:val="14"/>
              </w:rPr>
              <w:t>architectures</w:t>
            </w:r>
            <w:r>
              <w:rPr>
                <w:spacing w:val="-9"/>
                <w:sz w:val="14"/>
              </w:rPr>
              <w:t> </w:t>
            </w:r>
            <w:r>
              <w:rPr>
                <w:sz w:val="14"/>
              </w:rPr>
              <w:t>and</w:t>
            </w:r>
            <w:r>
              <w:rPr>
                <w:spacing w:val="40"/>
                <w:sz w:val="14"/>
              </w:rPr>
              <w:t> </w:t>
            </w:r>
            <w:r>
              <w:rPr>
                <w:sz w:val="14"/>
              </w:rPr>
              <w:t>benchmarks</w:t>
            </w:r>
            <w:r>
              <w:rPr>
                <w:spacing w:val="-6"/>
                <w:sz w:val="14"/>
              </w:rPr>
              <w:t> </w:t>
            </w:r>
            <w:r>
              <w:rPr>
                <w:sz w:val="14"/>
              </w:rPr>
              <w:t>reported</w:t>
            </w:r>
          </w:p>
        </w:tc>
        <w:tc>
          <w:tcPr>
            <w:tcW w:w="1694" w:type="dxa"/>
          </w:tcPr>
          <w:p>
            <w:pPr>
              <w:pStyle w:val="TableParagraph"/>
              <w:spacing w:line="157" w:lineRule="exact"/>
              <w:ind w:left="109"/>
              <w:rPr>
                <w:sz w:val="14"/>
              </w:rPr>
            </w:pPr>
            <w:r>
              <w:rPr>
                <w:sz w:val="14"/>
              </w:rPr>
              <w:t>Must</w:t>
            </w:r>
            <w:r>
              <w:rPr>
                <w:spacing w:val="-3"/>
                <w:sz w:val="14"/>
              </w:rPr>
              <w:t> </w:t>
            </w:r>
            <w:r>
              <w:rPr>
                <w:spacing w:val="-2"/>
                <w:sz w:val="14"/>
              </w:rPr>
              <w:t>distinguish</w:t>
            </w:r>
          </w:p>
          <w:p>
            <w:pPr>
              <w:pStyle w:val="TableParagraph"/>
              <w:spacing w:line="160" w:lineRule="atLeast"/>
              <w:ind w:left="109" w:right="213"/>
              <w:rPr>
                <w:sz w:val="14"/>
              </w:rPr>
            </w:pPr>
            <w:r>
              <w:rPr>
                <w:sz w:val="14"/>
              </w:rPr>
              <w:t>appropriate</w:t>
            </w:r>
            <w:r>
              <w:rPr>
                <w:spacing w:val="-9"/>
                <w:sz w:val="14"/>
              </w:rPr>
              <w:t> </w:t>
            </w:r>
            <w:r>
              <w:rPr>
                <w:sz w:val="14"/>
              </w:rPr>
              <w:t>refusal</w:t>
            </w:r>
            <w:r>
              <w:rPr>
                <w:spacing w:val="-9"/>
                <w:sz w:val="14"/>
              </w:rPr>
              <w:t> </w:t>
            </w:r>
            <w:r>
              <w:rPr>
                <w:sz w:val="14"/>
              </w:rPr>
              <w:t>from</w:t>
            </w:r>
            <w:r>
              <w:rPr>
                <w:spacing w:val="40"/>
                <w:sz w:val="14"/>
              </w:rPr>
              <w:t> </w:t>
            </w:r>
            <w:r>
              <w:rPr>
                <w:spacing w:val="-2"/>
                <w:sz w:val="14"/>
              </w:rPr>
              <w:t>over-refusal</w:t>
            </w:r>
          </w:p>
        </w:tc>
      </w:tr>
      <w:tr>
        <w:trPr>
          <w:trHeight w:val="481" w:hRule="atLeast"/>
        </w:trPr>
        <w:tc>
          <w:tcPr>
            <w:tcW w:w="1694" w:type="dxa"/>
          </w:tcPr>
          <w:p>
            <w:pPr>
              <w:pStyle w:val="TableParagraph"/>
              <w:spacing w:before="160"/>
              <w:ind w:left="110"/>
              <w:rPr>
                <w:sz w:val="14"/>
              </w:rPr>
            </w:pPr>
            <w:r>
              <w:rPr>
                <w:sz w:val="14"/>
              </w:rPr>
              <w:t>Li</w:t>
            </w:r>
            <w:r>
              <w:rPr>
                <w:spacing w:val="-1"/>
                <w:sz w:val="14"/>
              </w:rPr>
              <w:t> </w:t>
            </w:r>
            <w:r>
              <w:rPr>
                <w:sz w:val="14"/>
              </w:rPr>
              <w:t>et</w:t>
            </w:r>
            <w:r>
              <w:rPr>
                <w:spacing w:val="-1"/>
                <w:sz w:val="14"/>
              </w:rPr>
              <w:t> </w:t>
            </w:r>
            <w:r>
              <w:rPr>
                <w:sz w:val="14"/>
              </w:rPr>
              <w:t>al.</w:t>
            </w:r>
            <w:r>
              <w:rPr>
                <w:spacing w:val="-1"/>
                <w:sz w:val="14"/>
              </w:rPr>
              <w:t> </w:t>
            </w:r>
            <w:r>
              <w:rPr>
                <w:sz w:val="14"/>
              </w:rPr>
              <w:t>(2025),</w:t>
            </w:r>
            <w:r>
              <w:rPr>
                <w:spacing w:val="-1"/>
                <w:sz w:val="14"/>
              </w:rPr>
              <w:t> </w:t>
            </w:r>
            <w:r>
              <w:rPr>
                <w:spacing w:val="-5"/>
                <w:sz w:val="14"/>
              </w:rPr>
              <w:t>IAR</w:t>
            </w:r>
          </w:p>
        </w:tc>
        <w:tc>
          <w:tcPr>
            <w:tcW w:w="1694" w:type="dxa"/>
          </w:tcPr>
          <w:p>
            <w:pPr>
              <w:pStyle w:val="TableParagraph"/>
              <w:spacing w:before="79"/>
              <w:ind w:left="110" w:right="128"/>
              <w:rPr>
                <w:sz w:val="14"/>
              </w:rPr>
            </w:pPr>
            <w:r>
              <w:rPr>
                <w:sz w:val="14"/>
              </w:rPr>
              <w:t>Layer/head-level</w:t>
            </w:r>
            <w:r>
              <w:rPr>
                <w:spacing w:val="-9"/>
                <w:sz w:val="14"/>
              </w:rPr>
              <w:t> </w:t>
            </w:r>
            <w:r>
              <w:rPr>
                <w:sz w:val="14"/>
              </w:rPr>
              <w:t>revision</w:t>
            </w:r>
            <w:r>
              <w:rPr>
                <w:spacing w:val="40"/>
                <w:sz w:val="14"/>
              </w:rPr>
              <w:t> </w:t>
            </w:r>
            <w:r>
              <w:rPr>
                <w:spacing w:val="-2"/>
                <w:sz w:val="14"/>
              </w:rPr>
              <w:t>vectors</w:t>
            </w:r>
          </w:p>
        </w:tc>
        <w:tc>
          <w:tcPr>
            <w:tcW w:w="1694" w:type="dxa"/>
          </w:tcPr>
          <w:p>
            <w:pPr>
              <w:pStyle w:val="TableParagraph"/>
              <w:spacing w:before="160"/>
              <w:ind w:left="108"/>
              <w:rPr>
                <w:sz w:val="14"/>
              </w:rPr>
            </w:pPr>
            <w:r>
              <w:rPr>
                <w:sz w:val="14"/>
              </w:rPr>
              <w:t>Yes:</w:t>
            </w:r>
            <w:r>
              <w:rPr>
                <w:spacing w:val="-4"/>
                <w:sz w:val="14"/>
              </w:rPr>
              <w:t> </w:t>
            </w:r>
            <w:r>
              <w:rPr>
                <w:sz w:val="14"/>
              </w:rPr>
              <w:t>activation</w:t>
            </w:r>
            <w:r>
              <w:rPr>
                <w:spacing w:val="-3"/>
                <w:sz w:val="14"/>
              </w:rPr>
              <w:t> </w:t>
            </w:r>
            <w:r>
              <w:rPr>
                <w:spacing w:val="-2"/>
                <w:sz w:val="14"/>
              </w:rPr>
              <w:t>revision</w:t>
            </w:r>
          </w:p>
        </w:tc>
        <w:tc>
          <w:tcPr>
            <w:tcW w:w="1694" w:type="dxa"/>
          </w:tcPr>
          <w:p>
            <w:pPr>
              <w:pStyle w:val="TableParagraph"/>
              <w:spacing w:before="79"/>
              <w:ind w:left="110"/>
              <w:rPr>
                <w:sz w:val="14"/>
              </w:rPr>
            </w:pPr>
            <w:r>
              <w:rPr>
                <w:sz w:val="14"/>
              </w:rPr>
              <w:t>Helpfulness</w:t>
            </w:r>
            <w:r>
              <w:rPr>
                <w:spacing w:val="-9"/>
                <w:sz w:val="14"/>
              </w:rPr>
              <w:t> </w:t>
            </w:r>
            <w:r>
              <w:rPr>
                <w:sz w:val="14"/>
              </w:rPr>
              <w:t>described</w:t>
            </w:r>
            <w:r>
              <w:rPr>
                <w:spacing w:val="-9"/>
                <w:sz w:val="14"/>
              </w:rPr>
              <w:t> </w:t>
            </w:r>
            <w:r>
              <w:rPr>
                <w:sz w:val="14"/>
              </w:rPr>
              <w:t>as</w:t>
            </w:r>
            <w:r>
              <w:rPr>
                <w:spacing w:val="40"/>
                <w:sz w:val="14"/>
              </w:rPr>
              <w:t> </w:t>
            </w:r>
            <w:r>
              <w:rPr>
                <w:sz w:val="14"/>
              </w:rPr>
              <w:t>minimally</w:t>
            </w:r>
            <w:r>
              <w:rPr>
                <w:spacing w:val="-6"/>
                <w:sz w:val="14"/>
              </w:rPr>
              <w:t> </w:t>
            </w:r>
            <w:r>
              <w:rPr>
                <w:sz w:val="14"/>
              </w:rPr>
              <w:t>affected</w:t>
            </w:r>
          </w:p>
        </w:tc>
        <w:tc>
          <w:tcPr>
            <w:tcW w:w="1694" w:type="dxa"/>
          </w:tcPr>
          <w:p>
            <w:pPr>
              <w:pStyle w:val="TableParagraph"/>
              <w:spacing w:before="79"/>
              <w:ind w:left="110" w:right="369"/>
              <w:rPr>
                <w:sz w:val="14"/>
              </w:rPr>
            </w:pPr>
            <w:r>
              <w:rPr>
                <w:sz w:val="14"/>
              </w:rPr>
              <w:t>Multiple</w:t>
            </w:r>
            <w:r>
              <w:rPr>
                <w:spacing w:val="-9"/>
                <w:sz w:val="14"/>
              </w:rPr>
              <w:t> </w:t>
            </w:r>
            <w:r>
              <w:rPr>
                <w:sz w:val="14"/>
              </w:rPr>
              <w:t>benchmarks</w:t>
            </w:r>
            <w:r>
              <w:rPr>
                <w:spacing w:val="40"/>
                <w:sz w:val="14"/>
              </w:rPr>
              <w:t> </w:t>
            </w:r>
            <w:r>
              <w:rPr>
                <w:spacing w:val="-2"/>
                <w:sz w:val="14"/>
              </w:rPr>
              <w:t>reported</w:t>
            </w:r>
          </w:p>
        </w:tc>
        <w:tc>
          <w:tcPr>
            <w:tcW w:w="1694" w:type="dxa"/>
          </w:tcPr>
          <w:p>
            <w:pPr>
              <w:pStyle w:val="TableParagraph"/>
              <w:spacing w:line="162" w:lineRule="exact"/>
              <w:ind w:left="109" w:right="310"/>
              <w:jc w:val="both"/>
              <w:rPr>
                <w:sz w:val="14"/>
              </w:rPr>
            </w:pPr>
            <w:r>
              <w:rPr>
                <w:sz w:val="14"/>
              </w:rPr>
              <w:t>Effect</w:t>
            </w:r>
            <w:r>
              <w:rPr>
                <w:spacing w:val="-9"/>
                <w:sz w:val="14"/>
              </w:rPr>
              <w:t> </w:t>
            </w:r>
            <w:r>
              <w:rPr>
                <w:sz w:val="14"/>
              </w:rPr>
              <w:t>size</w:t>
            </w:r>
            <w:r>
              <w:rPr>
                <w:spacing w:val="-9"/>
                <w:sz w:val="14"/>
              </w:rPr>
              <w:t> </w:t>
            </w:r>
            <w:r>
              <w:rPr>
                <w:sz w:val="14"/>
              </w:rPr>
              <w:t>depends</w:t>
            </w:r>
            <w:r>
              <w:rPr>
                <w:spacing w:val="-9"/>
                <w:sz w:val="14"/>
              </w:rPr>
              <w:t> </w:t>
            </w:r>
            <w:r>
              <w:rPr>
                <w:sz w:val="14"/>
              </w:rPr>
              <w:t>on</w:t>
            </w:r>
            <w:r>
              <w:rPr>
                <w:spacing w:val="40"/>
                <w:sz w:val="14"/>
              </w:rPr>
              <w:t> </w:t>
            </w:r>
            <w:r>
              <w:rPr>
                <w:sz w:val="14"/>
              </w:rPr>
              <w:t>benchmark</w:t>
            </w:r>
            <w:r>
              <w:rPr>
                <w:spacing w:val="-9"/>
                <w:sz w:val="14"/>
              </w:rPr>
              <w:t> </w:t>
            </w:r>
            <w:r>
              <w:rPr>
                <w:sz w:val="14"/>
              </w:rPr>
              <w:t>and</w:t>
            </w:r>
            <w:r>
              <w:rPr>
                <w:spacing w:val="-9"/>
                <w:sz w:val="14"/>
              </w:rPr>
              <w:t> </w:t>
            </w:r>
            <w:r>
              <w:rPr>
                <w:sz w:val="14"/>
              </w:rPr>
              <w:t>vector</w:t>
            </w:r>
            <w:r>
              <w:rPr>
                <w:spacing w:val="40"/>
                <w:sz w:val="14"/>
              </w:rPr>
              <w:t> </w:t>
            </w:r>
            <w:r>
              <w:rPr>
                <w:spacing w:val="-2"/>
                <w:sz w:val="14"/>
              </w:rPr>
              <w:t>construction</w:t>
            </w:r>
          </w:p>
        </w:tc>
      </w:tr>
      <w:tr>
        <w:trPr>
          <w:trHeight w:val="480" w:hRule="atLeast"/>
        </w:trPr>
        <w:tc>
          <w:tcPr>
            <w:tcW w:w="1694" w:type="dxa"/>
          </w:tcPr>
          <w:p>
            <w:pPr>
              <w:pStyle w:val="TableParagraph"/>
              <w:spacing w:before="157"/>
              <w:ind w:left="110"/>
              <w:rPr>
                <w:sz w:val="14"/>
              </w:rPr>
            </w:pPr>
            <w:r>
              <w:rPr>
                <w:sz w:val="14"/>
              </w:rPr>
              <w:t>Shi</w:t>
            </w:r>
            <w:r>
              <w:rPr>
                <w:spacing w:val="-2"/>
                <w:sz w:val="14"/>
              </w:rPr>
              <w:t> </w:t>
            </w:r>
            <w:r>
              <w:rPr>
                <w:sz w:val="14"/>
              </w:rPr>
              <w:t>et</w:t>
            </w:r>
            <w:r>
              <w:rPr>
                <w:spacing w:val="-1"/>
                <w:sz w:val="14"/>
              </w:rPr>
              <w:t> </w:t>
            </w:r>
            <w:r>
              <w:rPr>
                <w:sz w:val="14"/>
              </w:rPr>
              <w:t>al.</w:t>
            </w:r>
            <w:r>
              <w:rPr>
                <w:spacing w:val="-1"/>
                <w:sz w:val="14"/>
              </w:rPr>
              <w:t> </w:t>
            </w:r>
            <w:r>
              <w:rPr>
                <w:spacing w:val="-2"/>
                <w:sz w:val="14"/>
              </w:rPr>
              <w:t>(2026)</w:t>
            </w:r>
          </w:p>
        </w:tc>
        <w:tc>
          <w:tcPr>
            <w:tcW w:w="1694" w:type="dxa"/>
          </w:tcPr>
          <w:p>
            <w:pPr>
              <w:pStyle w:val="TableParagraph"/>
              <w:ind w:left="110"/>
              <w:rPr>
                <w:sz w:val="14"/>
              </w:rPr>
            </w:pPr>
            <w:r>
              <w:rPr>
                <w:spacing w:val="-2"/>
                <w:sz w:val="14"/>
              </w:rPr>
              <w:t>Neuron-level</w:t>
            </w:r>
            <w:r>
              <w:rPr>
                <w:spacing w:val="40"/>
                <w:sz w:val="14"/>
              </w:rPr>
              <w:t> </w:t>
            </w:r>
            <w:r>
              <w:rPr>
                <w:spacing w:val="-2"/>
                <w:sz w:val="14"/>
              </w:rPr>
              <w:t>multilingual/multimodal</w:t>
            </w:r>
          </w:p>
          <w:p>
            <w:pPr>
              <w:pStyle w:val="TableParagraph"/>
              <w:spacing w:line="142" w:lineRule="exact"/>
              <w:ind w:left="110"/>
              <w:rPr>
                <w:sz w:val="14"/>
              </w:rPr>
            </w:pPr>
            <w:r>
              <w:rPr>
                <w:sz w:val="14"/>
              </w:rPr>
              <w:t>safety</w:t>
            </w:r>
            <w:r>
              <w:rPr>
                <w:spacing w:val="-2"/>
                <w:sz w:val="14"/>
              </w:rPr>
              <w:t> tuning</w:t>
            </w:r>
          </w:p>
        </w:tc>
        <w:tc>
          <w:tcPr>
            <w:tcW w:w="1694" w:type="dxa"/>
          </w:tcPr>
          <w:p>
            <w:pPr>
              <w:pStyle w:val="TableParagraph"/>
              <w:spacing w:before="157"/>
              <w:ind w:left="108"/>
              <w:rPr>
                <w:sz w:val="14"/>
              </w:rPr>
            </w:pPr>
            <w:r>
              <w:rPr>
                <w:sz w:val="14"/>
              </w:rPr>
              <w:t>Yes:</w:t>
            </w:r>
            <w:r>
              <w:rPr>
                <w:spacing w:val="-5"/>
                <w:sz w:val="14"/>
              </w:rPr>
              <w:t> </w:t>
            </w:r>
            <w:r>
              <w:rPr>
                <w:sz w:val="14"/>
              </w:rPr>
              <w:t>targeted</w:t>
            </w:r>
            <w:r>
              <w:rPr>
                <w:spacing w:val="-2"/>
                <w:sz w:val="14"/>
              </w:rPr>
              <w:t> tuning</w:t>
            </w:r>
          </w:p>
        </w:tc>
        <w:tc>
          <w:tcPr>
            <w:tcW w:w="1694" w:type="dxa"/>
          </w:tcPr>
          <w:p>
            <w:pPr>
              <w:pStyle w:val="TableParagraph"/>
              <w:ind w:left="110"/>
              <w:rPr>
                <w:sz w:val="14"/>
              </w:rPr>
            </w:pPr>
            <w:r>
              <w:rPr>
                <w:sz w:val="14"/>
              </w:rPr>
              <w:t>Needs</w:t>
            </w:r>
            <w:r>
              <w:rPr>
                <w:spacing w:val="-9"/>
                <w:sz w:val="14"/>
              </w:rPr>
              <w:t> </w:t>
            </w:r>
            <w:r>
              <w:rPr>
                <w:sz w:val="14"/>
              </w:rPr>
              <w:t>joint</w:t>
            </w:r>
            <w:r>
              <w:rPr>
                <w:spacing w:val="-9"/>
                <w:sz w:val="14"/>
              </w:rPr>
              <w:t> </w:t>
            </w:r>
            <w:r>
              <w:rPr>
                <w:sz w:val="14"/>
              </w:rPr>
              <w:t>safety</w:t>
            </w:r>
            <w:r>
              <w:rPr>
                <w:spacing w:val="-9"/>
                <w:sz w:val="14"/>
              </w:rPr>
              <w:t> </w:t>
            </w:r>
            <w:r>
              <w:rPr>
                <w:sz w:val="14"/>
              </w:rPr>
              <w:t>and</w:t>
            </w:r>
            <w:r>
              <w:rPr>
                <w:spacing w:val="40"/>
                <w:sz w:val="14"/>
              </w:rPr>
              <w:t> </w:t>
            </w:r>
            <w:r>
              <w:rPr>
                <w:sz w:val="14"/>
              </w:rPr>
              <w:t>language</w:t>
            </w:r>
            <w:r>
              <w:rPr>
                <w:spacing w:val="-8"/>
                <w:sz w:val="14"/>
              </w:rPr>
              <w:t> </w:t>
            </w:r>
            <w:r>
              <w:rPr>
                <w:sz w:val="14"/>
              </w:rPr>
              <w:t>capability</w:t>
            </w:r>
          </w:p>
          <w:p>
            <w:pPr>
              <w:pStyle w:val="TableParagraph"/>
              <w:spacing w:line="142" w:lineRule="exact"/>
              <w:ind w:left="110"/>
              <w:rPr>
                <w:sz w:val="14"/>
              </w:rPr>
            </w:pPr>
            <w:r>
              <w:rPr>
                <w:spacing w:val="-2"/>
                <w:sz w:val="14"/>
              </w:rPr>
              <w:t>evaluation</w:t>
            </w:r>
          </w:p>
        </w:tc>
        <w:tc>
          <w:tcPr>
            <w:tcW w:w="1694" w:type="dxa"/>
          </w:tcPr>
          <w:p>
            <w:pPr>
              <w:pStyle w:val="TableParagraph"/>
              <w:ind w:left="110" w:right="407"/>
              <w:rPr>
                <w:sz w:val="14"/>
              </w:rPr>
            </w:pPr>
            <w:r>
              <w:rPr>
                <w:sz w:val="14"/>
              </w:rPr>
              <w:t>Cross-language</w:t>
            </w:r>
            <w:r>
              <w:rPr>
                <w:spacing w:val="-8"/>
                <w:sz w:val="14"/>
              </w:rPr>
              <w:t> </w:t>
            </w:r>
            <w:r>
              <w:rPr>
                <w:sz w:val="14"/>
              </w:rPr>
              <w:t>and</w:t>
            </w:r>
            <w:r>
              <w:rPr>
                <w:spacing w:val="40"/>
                <w:sz w:val="14"/>
              </w:rPr>
              <w:t> </w:t>
            </w:r>
            <w:r>
              <w:rPr>
                <w:sz w:val="14"/>
              </w:rPr>
              <w:t>cross-modal</w:t>
            </w:r>
            <w:r>
              <w:rPr>
                <w:spacing w:val="-9"/>
                <w:sz w:val="14"/>
              </w:rPr>
              <w:t> </w:t>
            </w:r>
            <w:r>
              <w:rPr>
                <w:sz w:val="14"/>
              </w:rPr>
              <w:t>scope</w:t>
            </w:r>
            <w:r>
              <w:rPr>
                <w:spacing w:val="-9"/>
                <w:sz w:val="14"/>
              </w:rPr>
              <w:t> </w:t>
            </w:r>
            <w:r>
              <w:rPr>
                <w:sz w:val="14"/>
              </w:rPr>
              <w:t>is</w:t>
            </w:r>
          </w:p>
          <w:p>
            <w:pPr>
              <w:pStyle w:val="TableParagraph"/>
              <w:spacing w:line="142" w:lineRule="exact"/>
              <w:ind w:left="110"/>
              <w:rPr>
                <w:sz w:val="14"/>
              </w:rPr>
            </w:pPr>
            <w:r>
              <w:rPr>
                <w:spacing w:val="-2"/>
                <w:sz w:val="14"/>
              </w:rPr>
              <w:t>explicit</w:t>
            </w:r>
          </w:p>
        </w:tc>
        <w:tc>
          <w:tcPr>
            <w:tcW w:w="1694" w:type="dxa"/>
          </w:tcPr>
          <w:p>
            <w:pPr>
              <w:pStyle w:val="TableParagraph"/>
              <w:ind w:left="109"/>
              <w:rPr>
                <w:sz w:val="14"/>
              </w:rPr>
            </w:pPr>
            <w:r>
              <w:rPr>
                <w:spacing w:val="-2"/>
                <w:sz w:val="14"/>
              </w:rPr>
              <w:t>Low-resource-language</w:t>
            </w:r>
            <w:r>
              <w:rPr>
                <w:spacing w:val="40"/>
                <w:sz w:val="14"/>
              </w:rPr>
              <w:t> </w:t>
            </w:r>
            <w:r>
              <w:rPr>
                <w:sz w:val="14"/>
              </w:rPr>
              <w:t>coverage</w:t>
            </w:r>
            <w:r>
              <w:rPr>
                <w:spacing w:val="-8"/>
                <w:sz w:val="14"/>
              </w:rPr>
              <w:t> </w:t>
            </w:r>
            <w:r>
              <w:rPr>
                <w:sz w:val="14"/>
              </w:rPr>
              <w:t>needs</w:t>
            </w:r>
          </w:p>
          <w:p>
            <w:pPr>
              <w:pStyle w:val="TableParagraph"/>
              <w:spacing w:line="142" w:lineRule="exact"/>
              <w:ind w:left="109"/>
              <w:rPr>
                <w:sz w:val="14"/>
              </w:rPr>
            </w:pPr>
            <w:r>
              <w:rPr>
                <w:spacing w:val="-2"/>
                <w:sz w:val="14"/>
              </w:rPr>
              <w:t>independent</w:t>
            </w:r>
            <w:r>
              <w:rPr>
                <w:spacing w:val="13"/>
                <w:sz w:val="14"/>
              </w:rPr>
              <w:t> </w:t>
            </w:r>
            <w:r>
              <w:rPr>
                <w:spacing w:val="-2"/>
                <w:sz w:val="14"/>
              </w:rPr>
              <w:t>testing</w:t>
            </w:r>
          </w:p>
        </w:tc>
      </w:tr>
      <w:tr>
        <w:trPr>
          <w:trHeight w:val="481" w:hRule="atLeast"/>
        </w:trPr>
        <w:tc>
          <w:tcPr>
            <w:tcW w:w="1694" w:type="dxa"/>
          </w:tcPr>
          <w:p>
            <w:pPr>
              <w:pStyle w:val="TableParagraph"/>
              <w:spacing w:before="79"/>
              <w:ind w:left="110" w:right="110"/>
              <w:rPr>
                <w:sz w:val="14"/>
              </w:rPr>
            </w:pPr>
            <w:r>
              <w:rPr>
                <w:sz w:val="14"/>
              </w:rPr>
              <w:t>Wang</w:t>
            </w:r>
            <w:r>
              <w:rPr>
                <w:spacing w:val="-9"/>
                <w:sz w:val="14"/>
              </w:rPr>
              <w:t> </w:t>
            </w:r>
            <w:r>
              <w:rPr>
                <w:sz w:val="14"/>
              </w:rPr>
              <w:t>et</w:t>
            </w:r>
            <w:r>
              <w:rPr>
                <w:spacing w:val="-9"/>
                <w:sz w:val="14"/>
              </w:rPr>
              <w:t> </w:t>
            </w:r>
            <w:r>
              <w:rPr>
                <w:sz w:val="14"/>
              </w:rPr>
              <w:t>al.</w:t>
            </w:r>
            <w:r>
              <w:rPr>
                <w:spacing w:val="-9"/>
                <w:sz w:val="14"/>
              </w:rPr>
              <w:t> </w:t>
            </w:r>
            <w:r>
              <w:rPr>
                <w:sz w:val="14"/>
              </w:rPr>
              <w:t>(2025),</w:t>
            </w:r>
            <w:r>
              <w:rPr>
                <w:spacing w:val="40"/>
                <w:sz w:val="14"/>
              </w:rPr>
              <w:t> </w:t>
            </w:r>
            <w:r>
              <w:rPr>
                <w:spacing w:val="-2"/>
                <w:sz w:val="14"/>
              </w:rPr>
              <w:t>ASTRA</w:t>
            </w:r>
          </w:p>
        </w:tc>
        <w:tc>
          <w:tcPr>
            <w:tcW w:w="1694" w:type="dxa"/>
          </w:tcPr>
          <w:p>
            <w:pPr>
              <w:pStyle w:val="TableParagraph"/>
              <w:spacing w:before="79"/>
              <w:ind w:left="110" w:right="165"/>
              <w:rPr>
                <w:sz w:val="14"/>
              </w:rPr>
            </w:pPr>
            <w:r>
              <w:rPr>
                <w:sz w:val="14"/>
              </w:rPr>
              <w:t>Transferable</w:t>
            </w:r>
            <w:r>
              <w:rPr>
                <w:spacing w:val="-8"/>
                <w:sz w:val="14"/>
              </w:rPr>
              <w:t> </w:t>
            </w:r>
            <w:r>
              <w:rPr>
                <w:sz w:val="14"/>
              </w:rPr>
              <w:t>harmful-response</w:t>
            </w:r>
            <w:r>
              <w:rPr>
                <w:spacing w:val="-9"/>
                <w:sz w:val="14"/>
              </w:rPr>
              <w:t> </w:t>
            </w:r>
            <w:r>
              <w:rPr>
                <w:sz w:val="14"/>
              </w:rPr>
              <w:t>steering</w:t>
            </w:r>
            <w:r>
              <w:rPr>
                <w:spacing w:val="-9"/>
                <w:sz w:val="14"/>
              </w:rPr>
              <w:t> </w:t>
            </w:r>
            <w:r>
              <w:rPr>
                <w:sz w:val="14"/>
              </w:rPr>
              <w:t>vectors</w:t>
            </w:r>
          </w:p>
        </w:tc>
        <w:tc>
          <w:tcPr>
            <w:tcW w:w="1694" w:type="dxa"/>
          </w:tcPr>
          <w:p>
            <w:pPr>
              <w:pStyle w:val="TableParagraph"/>
              <w:spacing w:before="79"/>
              <w:ind w:left="108" w:right="221"/>
              <w:rPr>
                <w:sz w:val="14"/>
              </w:rPr>
            </w:pPr>
            <w:r>
              <w:rPr>
                <w:sz w:val="14"/>
              </w:rPr>
              <w:t>Yes:</w:t>
            </w:r>
            <w:r>
              <w:rPr>
                <w:spacing w:val="-9"/>
                <w:sz w:val="14"/>
              </w:rPr>
              <w:t> </w:t>
            </w:r>
            <w:r>
              <w:rPr>
                <w:sz w:val="14"/>
              </w:rPr>
              <w:t>adaptive</w:t>
            </w:r>
            <w:r>
              <w:rPr>
                <w:spacing w:val="-9"/>
                <w:sz w:val="14"/>
              </w:rPr>
              <w:t> </w:t>
            </w:r>
            <w:r>
              <w:rPr>
                <w:sz w:val="14"/>
              </w:rPr>
              <w:t>activation</w:t>
            </w:r>
            <w:r>
              <w:rPr>
                <w:spacing w:val="40"/>
                <w:sz w:val="14"/>
              </w:rPr>
              <w:t> </w:t>
            </w:r>
            <w:r>
              <w:rPr>
                <w:spacing w:val="-2"/>
                <w:sz w:val="14"/>
              </w:rPr>
              <w:t>steering</w:t>
            </w:r>
          </w:p>
        </w:tc>
        <w:tc>
          <w:tcPr>
            <w:tcW w:w="1694" w:type="dxa"/>
          </w:tcPr>
          <w:p>
            <w:pPr>
              <w:pStyle w:val="TableParagraph"/>
              <w:spacing w:line="162" w:lineRule="exact"/>
              <w:ind w:left="110" w:right="453"/>
              <w:rPr>
                <w:sz w:val="14"/>
              </w:rPr>
            </w:pPr>
            <w:r>
              <w:rPr>
                <w:spacing w:val="-2"/>
                <w:sz w:val="14"/>
              </w:rPr>
              <w:t>Small</w:t>
            </w:r>
            <w:r>
              <w:rPr>
                <w:spacing w:val="-6"/>
                <w:sz w:val="14"/>
              </w:rPr>
              <w:t> </w:t>
            </w:r>
            <w:r>
              <w:rPr>
                <w:spacing w:val="-2"/>
                <w:sz w:val="14"/>
              </w:rPr>
              <w:t>benign-</w:t>
            </w:r>
            <w:r>
              <w:rPr>
                <w:spacing w:val="-2"/>
                <w:sz w:val="14"/>
              </w:rPr>
              <w:t>input</w:t>
            </w:r>
            <w:r>
              <w:rPr>
                <w:spacing w:val="40"/>
                <w:sz w:val="14"/>
              </w:rPr>
              <w:t> </w:t>
            </w:r>
            <w:r>
              <w:rPr>
                <w:sz w:val="14"/>
              </w:rPr>
              <w:t>performance</w:t>
            </w:r>
            <w:r>
              <w:rPr>
                <w:spacing w:val="-8"/>
                <w:sz w:val="14"/>
              </w:rPr>
              <w:t> </w:t>
            </w:r>
            <w:r>
              <w:rPr>
                <w:sz w:val="14"/>
              </w:rPr>
              <w:t>drop</w:t>
            </w:r>
            <w:r>
              <w:rPr>
                <w:spacing w:val="40"/>
                <w:sz w:val="14"/>
              </w:rPr>
              <w:t> </w:t>
            </w:r>
            <w:r>
              <w:rPr>
                <w:spacing w:val="-2"/>
                <w:sz w:val="14"/>
              </w:rPr>
              <w:t>reported</w:t>
            </w:r>
          </w:p>
        </w:tc>
        <w:tc>
          <w:tcPr>
            <w:tcW w:w="1694" w:type="dxa"/>
          </w:tcPr>
          <w:p>
            <w:pPr>
              <w:pStyle w:val="TableParagraph"/>
              <w:spacing w:before="79"/>
              <w:ind w:left="110" w:right="452"/>
              <w:rPr>
                <w:sz w:val="14"/>
              </w:rPr>
            </w:pPr>
            <w:r>
              <w:rPr>
                <w:sz w:val="14"/>
              </w:rPr>
              <w:t>Unseen</w:t>
            </w:r>
            <w:r>
              <w:rPr>
                <w:spacing w:val="-9"/>
                <w:sz w:val="14"/>
              </w:rPr>
              <w:t> </w:t>
            </w:r>
            <w:r>
              <w:rPr>
                <w:sz w:val="14"/>
              </w:rPr>
              <w:t>attack</w:t>
            </w:r>
            <w:r>
              <w:rPr>
                <w:spacing w:val="-9"/>
                <w:sz w:val="14"/>
              </w:rPr>
              <w:t> </w:t>
            </w:r>
            <w:r>
              <w:rPr>
                <w:sz w:val="14"/>
              </w:rPr>
              <w:t>types</w:t>
            </w:r>
            <w:r>
              <w:rPr>
                <w:spacing w:val="40"/>
                <w:sz w:val="14"/>
              </w:rPr>
              <w:t> </w:t>
            </w:r>
            <w:r>
              <w:rPr>
                <w:spacing w:val="-2"/>
                <w:sz w:val="14"/>
              </w:rPr>
              <w:t>reported</w:t>
            </w:r>
          </w:p>
        </w:tc>
        <w:tc>
          <w:tcPr>
            <w:tcW w:w="1694" w:type="dxa"/>
          </w:tcPr>
          <w:p>
            <w:pPr>
              <w:pStyle w:val="TableParagraph"/>
              <w:spacing w:line="162" w:lineRule="exact"/>
              <w:ind w:left="109" w:right="290"/>
              <w:rPr>
                <w:sz w:val="14"/>
              </w:rPr>
            </w:pPr>
            <w:r>
              <w:rPr>
                <w:sz w:val="14"/>
              </w:rPr>
              <w:t>Adaptive</w:t>
            </w:r>
            <w:r>
              <w:rPr>
                <w:spacing w:val="-9"/>
                <w:sz w:val="14"/>
              </w:rPr>
              <w:t> </w:t>
            </w:r>
            <w:r>
              <w:rPr>
                <w:sz w:val="14"/>
              </w:rPr>
              <w:t>attackers</w:t>
            </w:r>
            <w:r>
              <w:rPr>
                <w:spacing w:val="-9"/>
                <w:sz w:val="14"/>
              </w:rPr>
              <w:t> </w:t>
            </w:r>
            <w:r>
              <w:rPr>
                <w:sz w:val="14"/>
              </w:rPr>
              <w:t>and</w:t>
            </w:r>
            <w:r>
              <w:rPr>
                <w:spacing w:val="40"/>
                <w:sz w:val="14"/>
              </w:rPr>
              <w:t> </w:t>
            </w:r>
            <w:r>
              <w:rPr>
                <w:sz w:val="14"/>
              </w:rPr>
              <w:t>model transfer remain</w:t>
            </w:r>
            <w:r>
              <w:rPr>
                <w:spacing w:val="40"/>
                <w:sz w:val="14"/>
              </w:rPr>
              <w:t> </w:t>
            </w:r>
            <w:r>
              <w:rPr>
                <w:sz w:val="14"/>
              </w:rPr>
              <w:t>important</w:t>
            </w:r>
            <w:r>
              <w:rPr>
                <w:spacing w:val="-6"/>
                <w:sz w:val="14"/>
              </w:rPr>
              <w:t> </w:t>
            </w:r>
            <w:r>
              <w:rPr>
                <w:sz w:val="14"/>
              </w:rPr>
              <w:t>tests</w:t>
            </w:r>
          </w:p>
        </w:tc>
      </w:tr>
      <w:tr>
        <w:trPr>
          <w:trHeight w:val="318" w:hRule="atLeast"/>
        </w:trPr>
        <w:tc>
          <w:tcPr>
            <w:tcW w:w="1694" w:type="dxa"/>
          </w:tcPr>
          <w:p>
            <w:pPr>
              <w:pStyle w:val="TableParagraph"/>
              <w:spacing w:line="157" w:lineRule="exact"/>
              <w:ind w:left="110"/>
              <w:rPr>
                <w:sz w:val="14"/>
              </w:rPr>
            </w:pPr>
            <w:r>
              <w:rPr>
                <w:sz w:val="14"/>
              </w:rPr>
              <w:t>D’Incà</w:t>
            </w:r>
            <w:r>
              <w:rPr>
                <w:spacing w:val="-3"/>
                <w:sz w:val="14"/>
              </w:rPr>
              <w:t> </w:t>
            </w:r>
            <w:r>
              <w:rPr>
                <w:sz w:val="14"/>
              </w:rPr>
              <w:t>et</w:t>
            </w:r>
            <w:r>
              <w:rPr>
                <w:spacing w:val="-2"/>
                <w:sz w:val="14"/>
              </w:rPr>
              <w:t> </w:t>
            </w:r>
            <w:r>
              <w:rPr>
                <w:sz w:val="14"/>
              </w:rPr>
              <w:t>al.</w:t>
            </w:r>
            <w:r>
              <w:rPr>
                <w:spacing w:val="-2"/>
                <w:sz w:val="14"/>
              </w:rPr>
              <w:t> (2026),</w:t>
            </w:r>
          </w:p>
          <w:p>
            <w:pPr>
              <w:pStyle w:val="TableParagraph"/>
              <w:spacing w:line="141" w:lineRule="exact"/>
              <w:ind w:left="110"/>
              <w:rPr>
                <w:sz w:val="14"/>
              </w:rPr>
            </w:pPr>
            <w:r>
              <w:rPr>
                <w:spacing w:val="-5"/>
                <w:sz w:val="14"/>
              </w:rPr>
              <w:t>UWM</w:t>
            </w:r>
          </w:p>
        </w:tc>
        <w:tc>
          <w:tcPr>
            <w:tcW w:w="1694" w:type="dxa"/>
          </w:tcPr>
          <w:p>
            <w:pPr>
              <w:pStyle w:val="TableParagraph"/>
              <w:spacing w:line="157" w:lineRule="exact"/>
              <w:ind w:left="110"/>
              <w:rPr>
                <w:sz w:val="14"/>
              </w:rPr>
            </w:pPr>
            <w:r>
              <w:rPr>
                <w:spacing w:val="-2"/>
                <w:sz w:val="14"/>
              </w:rPr>
              <w:t>Activation-informed</w:t>
            </w:r>
          </w:p>
          <w:p>
            <w:pPr>
              <w:pStyle w:val="TableParagraph"/>
              <w:spacing w:line="141" w:lineRule="exact"/>
              <w:ind w:left="110"/>
              <w:rPr>
                <w:sz w:val="14"/>
              </w:rPr>
            </w:pPr>
            <w:r>
              <w:rPr>
                <w:sz w:val="14"/>
              </w:rPr>
              <w:t>parameter</w:t>
            </w:r>
            <w:r>
              <w:rPr>
                <w:spacing w:val="-5"/>
                <w:sz w:val="14"/>
              </w:rPr>
              <w:t> </w:t>
            </w:r>
            <w:r>
              <w:rPr>
                <w:spacing w:val="-2"/>
                <w:sz w:val="14"/>
              </w:rPr>
              <w:t>selection</w:t>
            </w:r>
          </w:p>
        </w:tc>
        <w:tc>
          <w:tcPr>
            <w:tcW w:w="1694" w:type="dxa"/>
          </w:tcPr>
          <w:p>
            <w:pPr>
              <w:pStyle w:val="TableParagraph"/>
              <w:spacing w:line="157" w:lineRule="exact"/>
              <w:ind w:left="108"/>
              <w:rPr>
                <w:sz w:val="14"/>
              </w:rPr>
            </w:pPr>
            <w:r>
              <w:rPr>
                <w:sz w:val="14"/>
              </w:rPr>
              <w:t>Yes:</w:t>
            </w:r>
            <w:r>
              <w:rPr>
                <w:spacing w:val="-3"/>
                <w:sz w:val="14"/>
              </w:rPr>
              <w:t> </w:t>
            </w:r>
            <w:r>
              <w:rPr>
                <w:spacing w:val="-2"/>
                <w:sz w:val="14"/>
              </w:rPr>
              <w:t>parameter</w:t>
            </w:r>
          </w:p>
          <w:p>
            <w:pPr>
              <w:pStyle w:val="TableParagraph"/>
              <w:spacing w:line="141" w:lineRule="exact"/>
              <w:ind w:left="108"/>
              <w:rPr>
                <w:sz w:val="14"/>
              </w:rPr>
            </w:pPr>
            <w:r>
              <w:rPr>
                <w:spacing w:val="-2"/>
                <w:sz w:val="14"/>
              </w:rPr>
              <w:t>manipulation</w:t>
            </w:r>
          </w:p>
        </w:tc>
        <w:tc>
          <w:tcPr>
            <w:tcW w:w="1694" w:type="dxa"/>
          </w:tcPr>
          <w:p>
            <w:pPr>
              <w:pStyle w:val="TableParagraph"/>
              <w:spacing w:line="157" w:lineRule="exact"/>
              <w:ind w:left="110"/>
              <w:rPr>
                <w:sz w:val="14"/>
              </w:rPr>
            </w:pPr>
            <w:r>
              <w:rPr>
                <w:sz w:val="14"/>
              </w:rPr>
              <w:t>Safe-input</w:t>
            </w:r>
            <w:r>
              <w:rPr>
                <w:spacing w:val="-5"/>
                <w:sz w:val="14"/>
              </w:rPr>
              <w:t> </w:t>
            </w:r>
            <w:r>
              <w:rPr>
                <w:spacing w:val="-2"/>
                <w:sz w:val="14"/>
              </w:rPr>
              <w:t>knowledge</w:t>
            </w:r>
          </w:p>
          <w:p>
            <w:pPr>
              <w:pStyle w:val="TableParagraph"/>
              <w:spacing w:line="141" w:lineRule="exact"/>
              <w:ind w:left="110"/>
              <w:rPr>
                <w:sz w:val="14"/>
              </w:rPr>
            </w:pPr>
            <w:r>
              <w:rPr>
                <w:sz w:val="14"/>
              </w:rPr>
              <w:t>preservation</w:t>
            </w:r>
            <w:r>
              <w:rPr>
                <w:spacing w:val="-3"/>
                <w:sz w:val="14"/>
              </w:rPr>
              <w:t> </w:t>
            </w:r>
            <w:r>
              <w:rPr>
                <w:sz w:val="14"/>
              </w:rPr>
              <w:t>is</w:t>
            </w:r>
            <w:r>
              <w:rPr>
                <w:spacing w:val="-2"/>
                <w:sz w:val="14"/>
              </w:rPr>
              <w:t> central</w:t>
            </w:r>
          </w:p>
        </w:tc>
        <w:tc>
          <w:tcPr>
            <w:tcW w:w="1694" w:type="dxa"/>
          </w:tcPr>
          <w:p>
            <w:pPr>
              <w:pStyle w:val="TableParagraph"/>
              <w:spacing w:line="157" w:lineRule="exact"/>
              <w:ind w:left="110"/>
              <w:rPr>
                <w:sz w:val="14"/>
              </w:rPr>
            </w:pPr>
            <w:r>
              <w:rPr>
                <w:sz w:val="14"/>
              </w:rPr>
              <w:t>Multiple</w:t>
            </w:r>
            <w:r>
              <w:rPr>
                <w:spacing w:val="-6"/>
                <w:sz w:val="14"/>
              </w:rPr>
              <w:t> </w:t>
            </w:r>
            <w:r>
              <w:rPr>
                <w:spacing w:val="-2"/>
                <w:sz w:val="14"/>
              </w:rPr>
              <w:t>safety</w:t>
            </w:r>
          </w:p>
          <w:p>
            <w:pPr>
              <w:pStyle w:val="TableParagraph"/>
              <w:spacing w:line="141" w:lineRule="exact"/>
              <w:ind w:left="110"/>
              <w:rPr>
                <w:sz w:val="14"/>
              </w:rPr>
            </w:pPr>
            <w:r>
              <w:rPr>
                <w:sz w:val="14"/>
              </w:rPr>
              <w:t>comparisons</w:t>
            </w:r>
            <w:r>
              <w:rPr>
                <w:spacing w:val="-8"/>
                <w:sz w:val="14"/>
              </w:rPr>
              <w:t> </w:t>
            </w:r>
            <w:r>
              <w:rPr>
                <w:spacing w:val="-2"/>
                <w:sz w:val="14"/>
              </w:rPr>
              <w:t>reported</w:t>
            </w:r>
          </w:p>
        </w:tc>
        <w:tc>
          <w:tcPr>
            <w:tcW w:w="1694" w:type="dxa"/>
          </w:tcPr>
          <w:p>
            <w:pPr>
              <w:pStyle w:val="TableParagraph"/>
              <w:spacing w:line="157" w:lineRule="exact"/>
              <w:ind w:left="109"/>
              <w:rPr>
                <w:sz w:val="14"/>
              </w:rPr>
            </w:pPr>
            <w:r>
              <w:rPr>
                <w:sz w:val="14"/>
              </w:rPr>
              <w:t>Not</w:t>
            </w:r>
            <w:r>
              <w:rPr>
                <w:spacing w:val="-3"/>
                <w:sz w:val="14"/>
              </w:rPr>
              <w:t> </w:t>
            </w:r>
            <w:r>
              <w:rPr>
                <w:sz w:val="14"/>
              </w:rPr>
              <w:t>identical</w:t>
            </w:r>
            <w:r>
              <w:rPr>
                <w:spacing w:val="-3"/>
                <w:sz w:val="14"/>
              </w:rPr>
              <w:t> </w:t>
            </w:r>
            <w:r>
              <w:rPr>
                <w:sz w:val="14"/>
              </w:rPr>
              <w:t>to</w:t>
            </w:r>
            <w:r>
              <w:rPr>
                <w:spacing w:val="-2"/>
                <w:sz w:val="14"/>
              </w:rPr>
              <w:t> neuron-</w:t>
            </w:r>
          </w:p>
          <w:p>
            <w:pPr>
              <w:pStyle w:val="TableParagraph"/>
              <w:spacing w:line="141" w:lineRule="exact"/>
              <w:ind w:left="109"/>
              <w:rPr>
                <w:sz w:val="14"/>
              </w:rPr>
            </w:pPr>
            <w:r>
              <w:rPr>
                <w:sz w:val="14"/>
              </w:rPr>
              <w:t>level</w:t>
            </w:r>
            <w:r>
              <w:rPr>
                <w:spacing w:val="-6"/>
                <w:sz w:val="14"/>
              </w:rPr>
              <w:t> </w:t>
            </w:r>
            <w:r>
              <w:rPr>
                <w:sz w:val="14"/>
              </w:rPr>
              <w:t>causal</w:t>
            </w:r>
            <w:r>
              <w:rPr>
                <w:spacing w:val="-4"/>
                <w:sz w:val="14"/>
              </w:rPr>
              <w:t> </w:t>
            </w:r>
            <w:r>
              <w:rPr>
                <w:spacing w:val="-2"/>
                <w:sz w:val="14"/>
              </w:rPr>
              <w:t>localization</w:t>
            </w:r>
          </w:p>
        </w:tc>
      </w:tr>
    </w:tbl>
    <w:p>
      <w:pPr>
        <w:pStyle w:val="BodyText"/>
        <w:spacing w:before="66"/>
        <w:ind w:left="0"/>
      </w:pPr>
    </w:p>
    <w:p>
      <w:pPr>
        <w:pStyle w:val="BodyText"/>
        <w:spacing w:before="0"/>
      </w:pPr>
      <w:r>
        <w:rPr/>
        <w:t>Three</w:t>
      </w:r>
      <w:r>
        <w:rPr>
          <w:spacing w:val="-3"/>
        </w:rPr>
        <w:t> </w:t>
      </w:r>
      <w:r>
        <w:rPr/>
        <w:t>patterns</w:t>
      </w:r>
      <w:r>
        <w:rPr>
          <w:spacing w:val="-4"/>
        </w:rPr>
        <w:t> </w:t>
      </w:r>
      <w:r>
        <w:rPr/>
        <w:t>emerge</w:t>
      </w:r>
      <w:r>
        <w:rPr>
          <w:spacing w:val="-4"/>
        </w:rPr>
        <w:t> </w:t>
      </w:r>
      <w:r>
        <w:rPr/>
        <w:t>from</w:t>
      </w:r>
      <w:r>
        <w:rPr>
          <w:spacing w:val="-4"/>
        </w:rPr>
        <w:t> </w:t>
      </w:r>
      <w:r>
        <w:rPr/>
        <w:t>this</w:t>
      </w:r>
      <w:r>
        <w:rPr>
          <w:spacing w:val="-4"/>
        </w:rPr>
        <w:t> </w:t>
      </w:r>
      <w:r>
        <w:rPr/>
        <w:t>appraisal.</w:t>
      </w:r>
      <w:r>
        <w:rPr>
          <w:spacing w:val="-4"/>
        </w:rPr>
        <w:t> </w:t>
      </w:r>
      <w:r>
        <w:rPr/>
        <w:t>First,</w:t>
      </w:r>
      <w:r>
        <w:rPr>
          <w:spacing w:val="-4"/>
        </w:rPr>
        <w:t> </w:t>
      </w:r>
      <w:r>
        <w:rPr/>
        <w:t>the</w:t>
      </w:r>
      <w:r>
        <w:rPr>
          <w:spacing w:val="-3"/>
        </w:rPr>
        <w:t> </w:t>
      </w:r>
      <w:r>
        <w:rPr/>
        <w:t>included</w:t>
      </w:r>
      <w:r>
        <w:rPr>
          <w:spacing w:val="-3"/>
        </w:rPr>
        <w:t> </w:t>
      </w:r>
      <w:r>
        <w:rPr/>
        <w:t>studies</w:t>
      </w:r>
      <w:r>
        <w:rPr>
          <w:spacing w:val="-3"/>
        </w:rPr>
        <w:t> </w:t>
      </w:r>
      <w:r>
        <w:rPr/>
        <w:t>generally</w:t>
      </w:r>
      <w:r>
        <w:rPr>
          <w:spacing w:val="-4"/>
        </w:rPr>
        <w:t> </w:t>
      </w:r>
      <w:r>
        <w:rPr/>
        <w:t>go</w:t>
      </w:r>
      <w:r>
        <w:rPr>
          <w:spacing w:val="-3"/>
        </w:rPr>
        <w:t> </w:t>
      </w:r>
      <w:r>
        <w:rPr/>
        <w:t>beyond</w:t>
      </w:r>
      <w:r>
        <w:rPr>
          <w:spacing w:val="-4"/>
        </w:rPr>
        <w:t> </w:t>
      </w:r>
      <w:r>
        <w:rPr/>
        <w:t>output-only</w:t>
      </w:r>
      <w:r>
        <w:rPr>
          <w:spacing w:val="-3"/>
        </w:rPr>
        <w:t> </w:t>
      </w:r>
      <w:r>
        <w:rPr/>
        <w:t>safety</w:t>
      </w:r>
      <w:r>
        <w:rPr>
          <w:spacing w:val="-3"/>
        </w:rPr>
        <w:t> </w:t>
      </w:r>
      <w:r>
        <w:rPr/>
        <w:t>testing:</w:t>
      </w:r>
      <w:r>
        <w:rPr>
          <w:spacing w:val="-4"/>
        </w:rPr>
        <w:t> </w:t>
      </w:r>
      <w:r>
        <w:rPr/>
        <w:t>they inspect internal states and several perform an intervention. However, the causal strength of these interventions varies.</w:t>
      </w:r>
    </w:p>
    <w:p>
      <w:pPr>
        <w:pStyle w:val="BodyText"/>
        <w:spacing w:before="1"/>
      </w:pPr>
      <w:r>
        <w:rPr/>
        <w:t>Probing</w:t>
      </w:r>
      <w:r>
        <w:rPr>
          <w:spacing w:val="-4"/>
        </w:rPr>
        <w:t> </w:t>
      </w:r>
      <w:r>
        <w:rPr/>
        <w:t>identifies</w:t>
      </w:r>
      <w:r>
        <w:rPr>
          <w:spacing w:val="-4"/>
        </w:rPr>
        <w:t> </w:t>
      </w:r>
      <w:r>
        <w:rPr/>
        <w:t>decodable</w:t>
      </w:r>
      <w:r>
        <w:rPr>
          <w:spacing w:val="-3"/>
        </w:rPr>
        <w:t> </w:t>
      </w:r>
      <w:r>
        <w:rPr/>
        <w:t>information,</w:t>
      </w:r>
      <w:r>
        <w:rPr>
          <w:spacing w:val="-4"/>
        </w:rPr>
        <w:t> </w:t>
      </w:r>
      <w:r>
        <w:rPr/>
        <w:t>while</w:t>
      </w:r>
      <w:r>
        <w:rPr>
          <w:spacing w:val="-3"/>
        </w:rPr>
        <w:t> </w:t>
      </w:r>
      <w:r>
        <w:rPr/>
        <w:t>ablation,</w:t>
      </w:r>
      <w:r>
        <w:rPr>
          <w:spacing w:val="-4"/>
        </w:rPr>
        <w:t> </w:t>
      </w:r>
      <w:r>
        <w:rPr/>
        <w:t>patching,</w:t>
      </w:r>
      <w:r>
        <w:rPr>
          <w:spacing w:val="-4"/>
        </w:rPr>
        <w:t> </w:t>
      </w:r>
      <w:r>
        <w:rPr/>
        <w:t>steering,</w:t>
      </w:r>
      <w:r>
        <w:rPr>
          <w:spacing w:val="-4"/>
        </w:rPr>
        <w:t> </w:t>
      </w:r>
      <w:r>
        <w:rPr/>
        <w:t>and</w:t>
      </w:r>
      <w:r>
        <w:rPr>
          <w:spacing w:val="-4"/>
        </w:rPr>
        <w:t> </w:t>
      </w:r>
      <w:r>
        <w:rPr/>
        <w:t>projection</w:t>
      </w:r>
      <w:r>
        <w:rPr>
          <w:spacing w:val="-4"/>
        </w:rPr>
        <w:t> </w:t>
      </w:r>
      <w:r>
        <w:rPr/>
        <w:t>test</w:t>
      </w:r>
      <w:r>
        <w:rPr>
          <w:spacing w:val="-3"/>
        </w:rPr>
        <w:t> </w:t>
      </w:r>
      <w:r>
        <w:rPr/>
        <w:t>behaviour</w:t>
      </w:r>
      <w:r>
        <w:rPr>
          <w:spacing w:val="-4"/>
        </w:rPr>
        <w:t> </w:t>
      </w:r>
      <w:r>
        <w:rPr/>
        <w:t>under</w:t>
      </w:r>
      <w:r>
        <w:rPr>
          <w:spacing w:val="-4"/>
        </w:rPr>
        <w:t> </w:t>
      </w:r>
      <w:r>
        <w:rPr/>
        <w:t>a manipulation; each still requires controls to rule out collateral effects and redundant pathways.</w:t>
      </w:r>
    </w:p>
    <w:p>
      <w:pPr>
        <w:pStyle w:val="BodyText"/>
        <w:spacing w:before="61"/>
        <w:ind w:right="294"/>
      </w:pPr>
      <w:r>
        <w:rPr/>
        <w:t>Second, safety–utility evaluation is uneven. Some papers explicitly report benign-input performance, helpfulness, or preservation</w:t>
      </w:r>
      <w:r>
        <w:rPr>
          <w:spacing w:val="-4"/>
        </w:rPr>
        <w:t> </w:t>
      </w:r>
      <w:r>
        <w:rPr/>
        <w:t>of</w:t>
      </w:r>
      <w:r>
        <w:rPr>
          <w:spacing w:val="-4"/>
        </w:rPr>
        <w:t> </w:t>
      </w:r>
      <w:r>
        <w:rPr/>
        <w:t>general</w:t>
      </w:r>
      <w:r>
        <w:rPr>
          <w:spacing w:val="-4"/>
        </w:rPr>
        <w:t> </w:t>
      </w:r>
      <w:r>
        <w:rPr/>
        <w:t>multimodal</w:t>
      </w:r>
      <w:r>
        <w:rPr>
          <w:spacing w:val="-4"/>
        </w:rPr>
        <w:t> </w:t>
      </w:r>
      <w:r>
        <w:rPr/>
        <w:t>capability,</w:t>
      </w:r>
      <w:r>
        <w:rPr>
          <w:spacing w:val="-4"/>
        </w:rPr>
        <w:t> </w:t>
      </w:r>
      <w:r>
        <w:rPr/>
        <w:t>whereas</w:t>
      </w:r>
      <w:r>
        <w:rPr>
          <w:spacing w:val="-4"/>
        </w:rPr>
        <w:t> </w:t>
      </w:r>
      <w:r>
        <w:rPr/>
        <w:t>attack-focused</w:t>
      </w:r>
      <w:r>
        <w:rPr>
          <w:spacing w:val="-4"/>
        </w:rPr>
        <w:t> </w:t>
      </w:r>
      <w:r>
        <w:rPr/>
        <w:t>circuit</w:t>
      </w:r>
      <w:r>
        <w:rPr>
          <w:spacing w:val="-4"/>
        </w:rPr>
        <w:t> </w:t>
      </w:r>
      <w:r>
        <w:rPr/>
        <w:t>analysis</w:t>
      </w:r>
      <w:r>
        <w:rPr>
          <w:spacing w:val="-4"/>
        </w:rPr>
        <w:t> </w:t>
      </w:r>
      <w:r>
        <w:rPr/>
        <w:t>is</w:t>
      </w:r>
      <w:r>
        <w:rPr>
          <w:spacing w:val="-4"/>
        </w:rPr>
        <w:t> </w:t>
      </w:r>
      <w:r>
        <w:rPr/>
        <w:t>primarily</w:t>
      </w:r>
      <w:r>
        <w:rPr>
          <w:spacing w:val="-4"/>
        </w:rPr>
        <w:t> </w:t>
      </w:r>
      <w:r>
        <w:rPr/>
        <w:t>designed</w:t>
      </w:r>
      <w:r>
        <w:rPr>
          <w:spacing w:val="-4"/>
        </w:rPr>
        <w:t> </w:t>
      </w:r>
      <w:r>
        <w:rPr/>
        <w:t>to</w:t>
      </w:r>
      <w:r>
        <w:rPr>
          <w:spacing w:val="-4"/>
        </w:rPr>
        <w:t> </w:t>
      </w:r>
      <w:r>
        <w:rPr/>
        <w:t>understand or improve adversarial transfer. This difference matters when interpreting the results: a method that increases refusal or attack resistance is not automatically better if it also blocks harmless image questions.</w:t>
      </w:r>
    </w:p>
    <w:p>
      <w:pPr>
        <w:pStyle w:val="BodyText"/>
      </w:pPr>
      <w:r>
        <w:rPr/>
        <w:t>Third, generalization is a recurring open issue. Several studies report evaluation across multiple models, benchmarks, or unseen attacks, but the scope of those tests differs. A stronger future appraisal would require common held-out models, standardized</w:t>
      </w:r>
      <w:r>
        <w:rPr>
          <w:spacing w:val="-4"/>
        </w:rPr>
        <w:t> </w:t>
      </w:r>
      <w:r>
        <w:rPr/>
        <w:t>attack</w:t>
      </w:r>
      <w:r>
        <w:rPr>
          <w:spacing w:val="-3"/>
        </w:rPr>
        <w:t> </w:t>
      </w:r>
      <w:r>
        <w:rPr/>
        <w:t>suites,</w:t>
      </w:r>
      <w:r>
        <w:rPr>
          <w:spacing w:val="-4"/>
        </w:rPr>
        <w:t> </w:t>
      </w:r>
      <w:r>
        <w:rPr/>
        <w:t>blinded</w:t>
      </w:r>
      <w:r>
        <w:rPr>
          <w:spacing w:val="-3"/>
        </w:rPr>
        <w:t> </w:t>
      </w:r>
      <w:r>
        <w:rPr/>
        <w:t>human</w:t>
      </w:r>
      <w:r>
        <w:rPr>
          <w:spacing w:val="-3"/>
        </w:rPr>
        <w:t> </w:t>
      </w:r>
      <w:r>
        <w:rPr/>
        <w:t>review,</w:t>
      </w:r>
      <w:r>
        <w:rPr>
          <w:spacing w:val="-4"/>
        </w:rPr>
        <w:t> </w:t>
      </w:r>
      <w:r>
        <w:rPr/>
        <w:t>and</w:t>
      </w:r>
      <w:r>
        <w:rPr>
          <w:spacing w:val="-3"/>
        </w:rPr>
        <w:t> </w:t>
      </w:r>
      <w:r>
        <w:rPr/>
        <w:t>a</w:t>
      </w:r>
      <w:r>
        <w:rPr>
          <w:spacing w:val="-3"/>
        </w:rPr>
        <w:t> </w:t>
      </w:r>
      <w:r>
        <w:rPr/>
        <w:t>shared</w:t>
      </w:r>
      <w:r>
        <w:rPr>
          <w:spacing w:val="-4"/>
        </w:rPr>
        <w:t> </w:t>
      </w:r>
      <w:r>
        <w:rPr/>
        <w:t>set</w:t>
      </w:r>
      <w:r>
        <w:rPr>
          <w:spacing w:val="-4"/>
        </w:rPr>
        <w:t> </w:t>
      </w:r>
      <w:r>
        <w:rPr/>
        <w:t>of</w:t>
      </w:r>
      <w:r>
        <w:rPr>
          <w:spacing w:val="-4"/>
        </w:rPr>
        <w:t> </w:t>
      </w:r>
      <w:r>
        <w:rPr/>
        <w:t>benign</w:t>
      </w:r>
      <w:r>
        <w:rPr>
          <w:spacing w:val="-4"/>
        </w:rPr>
        <w:t> </w:t>
      </w:r>
      <w:r>
        <w:rPr/>
        <w:t>grounding</w:t>
      </w:r>
      <w:r>
        <w:rPr>
          <w:spacing w:val="-4"/>
        </w:rPr>
        <w:t> </w:t>
      </w:r>
      <w:r>
        <w:rPr/>
        <w:t>tasks.</w:t>
      </w:r>
      <w:r>
        <w:rPr>
          <w:spacing w:val="-4"/>
        </w:rPr>
        <w:t> </w:t>
      </w:r>
      <w:r>
        <w:rPr/>
        <w:t>These</w:t>
      </w:r>
      <w:r>
        <w:rPr>
          <w:spacing w:val="-3"/>
        </w:rPr>
        <w:t> </w:t>
      </w:r>
      <w:r>
        <w:rPr/>
        <w:t>criteria</w:t>
      </w:r>
      <w:r>
        <w:rPr>
          <w:spacing w:val="-3"/>
        </w:rPr>
        <w:t> </w:t>
      </w:r>
      <w:r>
        <w:rPr/>
        <w:t>would</w:t>
      </w:r>
      <w:r>
        <w:rPr>
          <w:spacing w:val="-3"/>
        </w:rPr>
        <w:t> </w:t>
      </w:r>
      <w:r>
        <w:rPr/>
        <w:t>make</w:t>
      </w:r>
      <w:r>
        <w:rPr>
          <w:spacing w:val="-3"/>
        </w:rPr>
        <w:t> </w:t>
      </w:r>
      <w:r>
        <w:rPr/>
        <w:t>it easier to distinguish robust safety mechanisms from interventions tuned to a particular model or benchmark.</w:t>
      </w:r>
    </w:p>
    <w:p>
      <w:pPr>
        <w:pStyle w:val="Heading1"/>
        <w:spacing w:before="103"/>
        <w:ind w:firstLine="0"/>
      </w:pPr>
      <w:bookmarkStart w:name="Appendix D. Review development record (1" w:id="32"/>
      <w:bookmarkEnd w:id="32"/>
      <w:r>
        <w:rPr>
          <w:b w:val="0"/>
        </w:rPr>
      </w:r>
      <w:r>
        <w:rPr>
          <w:color w:val="1E3763"/>
        </w:rPr>
        <w:t>Appendix</w:t>
      </w:r>
      <w:r>
        <w:rPr>
          <w:color w:val="1E3763"/>
          <w:spacing w:val="-8"/>
        </w:rPr>
        <w:t> </w:t>
      </w:r>
      <w:r>
        <w:rPr>
          <w:color w:val="1E3763"/>
        </w:rPr>
        <w:t>D.</w:t>
      </w:r>
      <w:r>
        <w:rPr>
          <w:color w:val="1E3763"/>
          <w:spacing w:val="-6"/>
        </w:rPr>
        <w:t> </w:t>
      </w:r>
      <w:r>
        <w:rPr>
          <w:color w:val="1E3763"/>
        </w:rPr>
        <w:t>Review</w:t>
      </w:r>
      <w:r>
        <w:rPr>
          <w:color w:val="1E3763"/>
          <w:spacing w:val="-5"/>
        </w:rPr>
        <w:t> </w:t>
      </w:r>
      <w:r>
        <w:rPr>
          <w:color w:val="1E3763"/>
        </w:rPr>
        <w:t>development</w:t>
      </w:r>
      <w:r>
        <w:rPr>
          <w:color w:val="1E3763"/>
          <w:spacing w:val="-5"/>
        </w:rPr>
        <w:t> </w:t>
      </w:r>
      <w:r>
        <w:rPr>
          <w:color w:val="1E3763"/>
        </w:rPr>
        <w:t>record</w:t>
      </w:r>
      <w:r>
        <w:rPr>
          <w:color w:val="1E3763"/>
          <w:spacing w:val="-4"/>
        </w:rPr>
        <w:t> </w:t>
      </w:r>
      <w:r>
        <w:rPr>
          <w:color w:val="1E3763"/>
        </w:rPr>
        <w:t>(12–18</w:t>
      </w:r>
      <w:r>
        <w:rPr>
          <w:color w:val="1E3763"/>
          <w:spacing w:val="-5"/>
        </w:rPr>
        <w:t> </w:t>
      </w:r>
      <w:r>
        <w:rPr>
          <w:color w:val="1E3763"/>
        </w:rPr>
        <w:t>October</w:t>
      </w:r>
      <w:r>
        <w:rPr>
          <w:color w:val="1E3763"/>
          <w:spacing w:val="-5"/>
        </w:rPr>
        <w:t> </w:t>
      </w:r>
      <w:r>
        <w:rPr>
          <w:color w:val="1E3763"/>
          <w:spacing w:val="-2"/>
        </w:rPr>
        <w:t>2026)</w:t>
      </w:r>
    </w:p>
    <w:p>
      <w:pPr>
        <w:pStyle w:val="BodyText"/>
        <w:spacing w:before="66"/>
      </w:pPr>
      <w:r>
        <w:rPr/>
        <w:t>Development</w:t>
      </w:r>
      <w:r>
        <w:rPr>
          <w:spacing w:val="-3"/>
        </w:rPr>
        <w:t> </w:t>
      </w:r>
      <w:r>
        <w:rPr/>
        <w:t>audit:</w:t>
      </w:r>
      <w:r>
        <w:rPr>
          <w:spacing w:val="-3"/>
        </w:rPr>
        <w:t> </w:t>
      </w:r>
      <w:r>
        <w:rPr/>
        <w:t>topic</w:t>
      </w:r>
      <w:r>
        <w:rPr>
          <w:spacing w:val="-4"/>
        </w:rPr>
        <w:t> </w:t>
      </w:r>
      <w:r>
        <w:rPr/>
        <w:t>and</w:t>
      </w:r>
      <w:r>
        <w:rPr>
          <w:spacing w:val="-4"/>
        </w:rPr>
        <w:t> </w:t>
      </w:r>
      <w:r>
        <w:rPr/>
        <w:t>preliminary</w:t>
      </w:r>
      <w:r>
        <w:rPr>
          <w:spacing w:val="-4"/>
        </w:rPr>
        <w:t> </w:t>
      </w:r>
      <w:r>
        <w:rPr/>
        <w:t>reading</w:t>
      </w:r>
      <w:r>
        <w:rPr>
          <w:spacing w:val="-3"/>
        </w:rPr>
        <w:t> </w:t>
      </w:r>
      <w:r>
        <w:rPr/>
        <w:t>were</w:t>
      </w:r>
      <w:r>
        <w:rPr>
          <w:spacing w:val="-3"/>
        </w:rPr>
        <w:t> </w:t>
      </w:r>
      <w:r>
        <w:rPr/>
        <w:t>undertaken</w:t>
      </w:r>
      <w:r>
        <w:rPr>
          <w:spacing w:val="-4"/>
        </w:rPr>
        <w:t> </w:t>
      </w:r>
      <w:r>
        <w:rPr/>
        <w:t>during</w:t>
      </w:r>
      <w:r>
        <w:rPr>
          <w:spacing w:val="-4"/>
        </w:rPr>
        <w:t> </w:t>
      </w:r>
      <w:r>
        <w:rPr/>
        <w:t>12–18</w:t>
      </w:r>
      <w:r>
        <w:rPr>
          <w:spacing w:val="-3"/>
        </w:rPr>
        <w:t> </w:t>
      </w:r>
      <w:r>
        <w:rPr/>
        <w:t>October</w:t>
      </w:r>
      <w:r>
        <w:rPr>
          <w:spacing w:val="-3"/>
        </w:rPr>
        <w:t> </w:t>
      </w:r>
      <w:r>
        <w:rPr/>
        <w:t>2026.</w:t>
      </w:r>
      <w:r>
        <w:rPr>
          <w:spacing w:val="-4"/>
        </w:rPr>
        <w:t> </w:t>
      </w:r>
      <w:r>
        <w:rPr/>
        <w:t>Three</w:t>
      </w:r>
      <w:r>
        <w:rPr>
          <w:spacing w:val="-3"/>
        </w:rPr>
        <w:t> </w:t>
      </w:r>
      <w:r>
        <w:rPr/>
        <w:t>Scholar</w:t>
      </w:r>
      <w:r>
        <w:rPr>
          <w:spacing w:val="-3"/>
        </w:rPr>
        <w:t> </w:t>
      </w:r>
      <w:r>
        <w:rPr/>
        <w:t>result</w:t>
      </w:r>
      <w:r>
        <w:rPr>
          <w:spacing w:val="-4"/>
        </w:rPr>
        <w:t> </w:t>
      </w:r>
      <w:r>
        <w:rPr/>
        <w:t>pages supplied on 18 October preserved ten entries each. On 28 October, the visible records were consolidated with the sixteen retained PDFs, duplicate/version identities were reconciled and a new 46-appearance screening ledger was created. These stages must not be confused with a previously completed database-wide screen.</w:t>
      </w:r>
    </w:p>
    <w:p>
      <w:pPr>
        <w:pStyle w:val="BodyText"/>
        <w:spacing w:after="0"/>
        <w:sectPr>
          <w:pgSz w:w="12240" w:h="15840"/>
          <w:pgMar w:header="465" w:footer="0" w:top="900" w:bottom="280" w:left="720" w:right="720"/>
        </w:sectPr>
      </w:pPr>
    </w:p>
    <w:p>
      <w:pPr>
        <w:pStyle w:val="ListParagraph"/>
        <w:numPr>
          <w:ilvl w:val="0"/>
          <w:numId w:val="3"/>
        </w:numPr>
        <w:tabs>
          <w:tab w:pos="535" w:val="left" w:leader="none"/>
        </w:tabs>
        <w:spacing w:line="240" w:lineRule="auto" w:before="0" w:after="0"/>
        <w:ind w:left="535" w:right="911" w:hanging="360"/>
        <w:jc w:val="left"/>
        <w:rPr>
          <w:sz w:val="21"/>
        </w:rPr>
      </w:pPr>
      <w:r>
        <w:rPr>
          <w:b/>
          <w:sz w:val="21"/>
        </w:rPr>
        <w:t>12</w:t>
      </w:r>
      <w:r>
        <w:rPr>
          <w:b/>
          <w:spacing w:val="-5"/>
          <w:sz w:val="21"/>
        </w:rPr>
        <w:t> </w:t>
      </w:r>
      <w:r>
        <w:rPr>
          <w:b/>
          <w:sz w:val="21"/>
        </w:rPr>
        <w:t>October</w:t>
      </w:r>
      <w:r>
        <w:rPr>
          <w:b/>
          <w:spacing w:val="-4"/>
          <w:sz w:val="21"/>
        </w:rPr>
        <w:t> </w:t>
      </w:r>
      <w:r>
        <w:rPr>
          <w:b/>
          <w:sz w:val="21"/>
        </w:rPr>
        <w:t>—</w:t>
      </w:r>
      <w:r>
        <w:rPr>
          <w:b/>
          <w:spacing w:val="-3"/>
          <w:sz w:val="21"/>
        </w:rPr>
        <w:t> </w:t>
      </w:r>
      <w:r>
        <w:rPr>
          <w:sz w:val="21"/>
        </w:rPr>
        <w:t>Defined</w:t>
      </w:r>
      <w:r>
        <w:rPr>
          <w:spacing w:val="-5"/>
          <w:sz w:val="21"/>
        </w:rPr>
        <w:t> </w:t>
      </w:r>
      <w:r>
        <w:rPr>
          <w:sz w:val="21"/>
        </w:rPr>
        <w:t>the</w:t>
      </w:r>
      <w:r>
        <w:rPr>
          <w:spacing w:val="-5"/>
          <w:sz w:val="21"/>
        </w:rPr>
        <w:t> </w:t>
      </w:r>
      <w:r>
        <w:rPr>
          <w:sz w:val="21"/>
        </w:rPr>
        <w:t>topic</w:t>
      </w:r>
      <w:r>
        <w:rPr>
          <w:spacing w:val="-4"/>
          <w:sz w:val="21"/>
        </w:rPr>
        <w:t> </w:t>
      </w:r>
      <w:r>
        <w:rPr>
          <w:sz w:val="21"/>
        </w:rPr>
        <w:t>around</w:t>
      </w:r>
      <w:r>
        <w:rPr>
          <w:spacing w:val="-5"/>
          <w:sz w:val="21"/>
        </w:rPr>
        <w:t> </w:t>
      </w:r>
      <w:r>
        <w:rPr>
          <w:sz w:val="21"/>
        </w:rPr>
        <w:t>mechanistic</w:t>
      </w:r>
      <w:r>
        <w:rPr>
          <w:spacing w:val="-4"/>
          <w:sz w:val="21"/>
        </w:rPr>
        <w:t> </w:t>
      </w:r>
      <w:r>
        <w:rPr>
          <w:sz w:val="21"/>
        </w:rPr>
        <w:t>interpretability</w:t>
      </w:r>
      <w:r>
        <w:rPr>
          <w:spacing w:val="-5"/>
          <w:sz w:val="21"/>
        </w:rPr>
        <w:t> </w:t>
      </w:r>
      <w:r>
        <w:rPr>
          <w:sz w:val="21"/>
        </w:rPr>
        <w:t>of</w:t>
      </w:r>
      <w:r>
        <w:rPr>
          <w:spacing w:val="-4"/>
          <w:sz w:val="21"/>
        </w:rPr>
        <w:t> </w:t>
      </w:r>
      <w:r>
        <w:rPr>
          <w:sz w:val="21"/>
        </w:rPr>
        <w:t>safety-related</w:t>
      </w:r>
      <w:r>
        <w:rPr>
          <w:spacing w:val="-4"/>
          <w:sz w:val="21"/>
        </w:rPr>
        <w:t> </w:t>
      </w:r>
      <w:r>
        <w:rPr>
          <w:sz w:val="21"/>
        </w:rPr>
        <w:t>representations</w:t>
      </w:r>
      <w:r>
        <w:rPr>
          <w:spacing w:val="-5"/>
          <w:sz w:val="21"/>
        </w:rPr>
        <w:t> </w:t>
      </w:r>
      <w:r>
        <w:rPr>
          <w:sz w:val="21"/>
        </w:rPr>
        <w:t>in</w:t>
      </w:r>
      <w:r>
        <w:rPr>
          <w:spacing w:val="-5"/>
          <w:sz w:val="21"/>
        </w:rPr>
        <w:t> </w:t>
      </w:r>
      <w:r>
        <w:rPr>
          <w:sz w:val="21"/>
        </w:rPr>
        <w:t>vision-language models and began framing the problem.</w:t>
      </w:r>
    </w:p>
    <w:p>
      <w:pPr>
        <w:pStyle w:val="ListParagraph"/>
        <w:numPr>
          <w:ilvl w:val="0"/>
          <w:numId w:val="3"/>
        </w:numPr>
        <w:tabs>
          <w:tab w:pos="535" w:val="left" w:leader="none"/>
        </w:tabs>
        <w:spacing w:line="240" w:lineRule="auto" w:before="0" w:after="0"/>
        <w:ind w:left="535" w:right="254" w:hanging="360"/>
        <w:jc w:val="left"/>
        <w:rPr>
          <w:sz w:val="21"/>
        </w:rPr>
      </w:pPr>
      <w:r>
        <w:rPr>
          <w:b/>
          <w:sz w:val="21"/>
        </w:rPr>
        <w:t>13</w:t>
      </w:r>
      <w:r>
        <w:rPr>
          <w:b/>
          <w:spacing w:val="-4"/>
          <w:sz w:val="21"/>
        </w:rPr>
        <w:t> </w:t>
      </w:r>
      <w:r>
        <w:rPr>
          <w:b/>
          <w:sz w:val="21"/>
        </w:rPr>
        <w:t>October</w:t>
      </w:r>
      <w:r>
        <w:rPr>
          <w:b/>
          <w:spacing w:val="-3"/>
          <w:sz w:val="21"/>
        </w:rPr>
        <w:t> </w:t>
      </w:r>
      <w:r>
        <w:rPr>
          <w:b/>
          <w:sz w:val="21"/>
        </w:rPr>
        <w:t>—</w:t>
      </w:r>
      <w:r>
        <w:rPr>
          <w:b/>
          <w:spacing w:val="-2"/>
          <w:sz w:val="21"/>
        </w:rPr>
        <w:t> </w:t>
      </w:r>
      <w:r>
        <w:rPr>
          <w:sz w:val="21"/>
        </w:rPr>
        <w:t>Refined</w:t>
      </w:r>
      <w:r>
        <w:rPr>
          <w:spacing w:val="-3"/>
          <w:sz w:val="21"/>
        </w:rPr>
        <w:t> </w:t>
      </w:r>
      <w:r>
        <w:rPr>
          <w:sz w:val="21"/>
        </w:rPr>
        <w:t>the</w:t>
      </w:r>
      <w:r>
        <w:rPr>
          <w:spacing w:val="-3"/>
          <w:sz w:val="21"/>
        </w:rPr>
        <w:t> </w:t>
      </w:r>
      <w:r>
        <w:rPr>
          <w:sz w:val="21"/>
        </w:rPr>
        <w:t>scope,</w:t>
      </w:r>
      <w:r>
        <w:rPr>
          <w:spacing w:val="-4"/>
          <w:sz w:val="21"/>
        </w:rPr>
        <w:t> </w:t>
      </w:r>
      <w:r>
        <w:rPr>
          <w:sz w:val="21"/>
        </w:rPr>
        <w:t>review</w:t>
      </w:r>
      <w:r>
        <w:rPr>
          <w:spacing w:val="-4"/>
          <w:sz w:val="21"/>
        </w:rPr>
        <w:t> </w:t>
      </w:r>
      <w:r>
        <w:rPr>
          <w:sz w:val="21"/>
        </w:rPr>
        <w:t>objectives</w:t>
      </w:r>
      <w:r>
        <w:rPr>
          <w:spacing w:val="-3"/>
          <w:sz w:val="21"/>
        </w:rPr>
        <w:t> </w:t>
      </w:r>
      <w:r>
        <w:rPr>
          <w:sz w:val="21"/>
        </w:rPr>
        <w:t>and</w:t>
      </w:r>
      <w:r>
        <w:rPr>
          <w:spacing w:val="-4"/>
          <w:sz w:val="21"/>
        </w:rPr>
        <w:t> </w:t>
      </w:r>
      <w:r>
        <w:rPr>
          <w:sz w:val="21"/>
        </w:rPr>
        <w:t>research</w:t>
      </w:r>
      <w:r>
        <w:rPr>
          <w:spacing w:val="-4"/>
          <w:sz w:val="21"/>
        </w:rPr>
        <w:t> </w:t>
      </w:r>
      <w:r>
        <w:rPr>
          <w:sz w:val="21"/>
        </w:rPr>
        <w:t>questions;</w:t>
      </w:r>
      <w:r>
        <w:rPr>
          <w:spacing w:val="-4"/>
          <w:sz w:val="21"/>
        </w:rPr>
        <w:t> </w:t>
      </w:r>
      <w:r>
        <w:rPr>
          <w:sz w:val="21"/>
        </w:rPr>
        <w:t>distinguished</w:t>
      </w:r>
      <w:r>
        <w:rPr>
          <w:spacing w:val="-4"/>
          <w:sz w:val="21"/>
        </w:rPr>
        <w:t> </w:t>
      </w:r>
      <w:r>
        <w:rPr>
          <w:sz w:val="21"/>
        </w:rPr>
        <w:t>internal</w:t>
      </w:r>
      <w:r>
        <w:rPr>
          <w:spacing w:val="-4"/>
          <w:sz w:val="21"/>
        </w:rPr>
        <w:t> </w:t>
      </w:r>
      <w:r>
        <w:rPr>
          <w:sz w:val="21"/>
        </w:rPr>
        <w:t>safety</w:t>
      </w:r>
      <w:r>
        <w:rPr>
          <w:spacing w:val="-3"/>
          <w:sz w:val="21"/>
        </w:rPr>
        <w:t> </w:t>
      </w:r>
      <w:r>
        <w:rPr>
          <w:sz w:val="21"/>
        </w:rPr>
        <w:t>analysis</w:t>
      </w:r>
      <w:r>
        <w:rPr>
          <w:spacing w:val="-4"/>
          <w:sz w:val="21"/>
        </w:rPr>
        <w:t> </w:t>
      </w:r>
      <w:r>
        <w:rPr>
          <w:sz w:val="21"/>
        </w:rPr>
        <w:t>from general VLM safety evaluation.</w:t>
      </w:r>
    </w:p>
    <w:p>
      <w:pPr>
        <w:pStyle w:val="ListParagraph"/>
        <w:numPr>
          <w:ilvl w:val="0"/>
          <w:numId w:val="3"/>
        </w:numPr>
        <w:tabs>
          <w:tab w:pos="535" w:val="left" w:leader="none"/>
        </w:tabs>
        <w:spacing w:line="240" w:lineRule="auto" w:before="0" w:after="0"/>
        <w:ind w:left="535" w:right="830" w:hanging="360"/>
        <w:jc w:val="left"/>
        <w:rPr>
          <w:sz w:val="21"/>
        </w:rPr>
      </w:pPr>
      <w:r>
        <w:rPr>
          <w:b/>
          <w:sz w:val="21"/>
        </w:rPr>
        <w:t>14</w:t>
      </w:r>
      <w:r>
        <w:rPr>
          <w:b/>
          <w:spacing w:val="-4"/>
          <w:sz w:val="21"/>
        </w:rPr>
        <w:t> </w:t>
      </w:r>
      <w:r>
        <w:rPr>
          <w:b/>
          <w:sz w:val="21"/>
        </w:rPr>
        <w:t>October</w:t>
      </w:r>
      <w:r>
        <w:rPr>
          <w:b/>
          <w:spacing w:val="-3"/>
          <w:sz w:val="21"/>
        </w:rPr>
        <w:t> </w:t>
      </w:r>
      <w:r>
        <w:rPr>
          <w:b/>
          <w:sz w:val="21"/>
        </w:rPr>
        <w:t>—</w:t>
      </w:r>
      <w:r>
        <w:rPr>
          <w:b/>
          <w:spacing w:val="-3"/>
          <w:sz w:val="21"/>
        </w:rPr>
        <w:t> </w:t>
      </w:r>
      <w:r>
        <w:rPr>
          <w:sz w:val="21"/>
        </w:rPr>
        <w:t>Organized</w:t>
      </w:r>
      <w:r>
        <w:rPr>
          <w:spacing w:val="-3"/>
          <w:sz w:val="21"/>
        </w:rPr>
        <w:t> </w:t>
      </w:r>
      <w:r>
        <w:rPr>
          <w:sz w:val="21"/>
        </w:rPr>
        <w:t>the</w:t>
      </w:r>
      <w:r>
        <w:rPr>
          <w:spacing w:val="-3"/>
          <w:sz w:val="21"/>
        </w:rPr>
        <w:t> </w:t>
      </w:r>
      <w:r>
        <w:rPr>
          <w:sz w:val="21"/>
        </w:rPr>
        <w:t>candidate-paper</w:t>
      </w:r>
      <w:r>
        <w:rPr>
          <w:spacing w:val="-3"/>
          <w:sz w:val="21"/>
        </w:rPr>
        <w:t> </w:t>
      </w:r>
      <w:r>
        <w:rPr>
          <w:sz w:val="21"/>
        </w:rPr>
        <w:t>collection</w:t>
      </w:r>
      <w:r>
        <w:rPr>
          <w:spacing w:val="-4"/>
          <w:sz w:val="21"/>
        </w:rPr>
        <w:t> </w:t>
      </w:r>
      <w:r>
        <w:rPr>
          <w:sz w:val="21"/>
        </w:rPr>
        <w:t>and</w:t>
      </w:r>
      <w:r>
        <w:rPr>
          <w:spacing w:val="-4"/>
          <w:sz w:val="21"/>
        </w:rPr>
        <w:t> </w:t>
      </w:r>
      <w:r>
        <w:rPr>
          <w:sz w:val="21"/>
        </w:rPr>
        <w:t>began</w:t>
      </w:r>
      <w:r>
        <w:rPr>
          <w:spacing w:val="-4"/>
          <w:sz w:val="21"/>
        </w:rPr>
        <w:t> </w:t>
      </w:r>
      <w:r>
        <w:rPr>
          <w:sz w:val="21"/>
        </w:rPr>
        <w:t>reading</w:t>
      </w:r>
      <w:r>
        <w:rPr>
          <w:spacing w:val="-4"/>
          <w:sz w:val="21"/>
        </w:rPr>
        <w:t> </w:t>
      </w:r>
      <w:r>
        <w:rPr>
          <w:sz w:val="21"/>
        </w:rPr>
        <w:t>abstracts</w:t>
      </w:r>
      <w:r>
        <w:rPr>
          <w:spacing w:val="-4"/>
          <w:sz w:val="21"/>
        </w:rPr>
        <w:t> </w:t>
      </w:r>
      <w:r>
        <w:rPr>
          <w:sz w:val="21"/>
        </w:rPr>
        <w:t>and</w:t>
      </w:r>
      <w:r>
        <w:rPr>
          <w:spacing w:val="-4"/>
          <w:sz w:val="21"/>
        </w:rPr>
        <w:t> </w:t>
      </w:r>
      <w:r>
        <w:rPr>
          <w:sz w:val="21"/>
        </w:rPr>
        <w:t>relevant</w:t>
      </w:r>
      <w:r>
        <w:rPr>
          <w:spacing w:val="-4"/>
          <w:sz w:val="21"/>
        </w:rPr>
        <w:t> </w:t>
      </w:r>
      <w:r>
        <w:rPr>
          <w:sz w:val="21"/>
        </w:rPr>
        <w:t>method/result sections against the inclusion criteria.</w:t>
      </w:r>
    </w:p>
    <w:p>
      <w:pPr>
        <w:pStyle w:val="ListParagraph"/>
        <w:numPr>
          <w:ilvl w:val="0"/>
          <w:numId w:val="3"/>
        </w:numPr>
        <w:tabs>
          <w:tab w:pos="535" w:val="left" w:leader="none"/>
        </w:tabs>
        <w:spacing w:line="240" w:lineRule="auto" w:before="0" w:after="0"/>
        <w:ind w:left="535" w:right="302" w:hanging="360"/>
        <w:jc w:val="left"/>
        <w:rPr>
          <w:sz w:val="21"/>
        </w:rPr>
      </w:pPr>
      <w:r>
        <w:rPr>
          <w:b/>
          <w:sz w:val="21"/>
        </w:rPr>
        <w:t>15</w:t>
      </w:r>
      <w:r>
        <w:rPr>
          <w:b/>
          <w:spacing w:val="-4"/>
          <w:sz w:val="21"/>
        </w:rPr>
        <w:t> </w:t>
      </w:r>
      <w:r>
        <w:rPr>
          <w:b/>
          <w:sz w:val="21"/>
        </w:rPr>
        <w:t>October</w:t>
      </w:r>
      <w:r>
        <w:rPr>
          <w:b/>
          <w:spacing w:val="-3"/>
          <w:sz w:val="21"/>
        </w:rPr>
        <w:t> </w:t>
      </w:r>
      <w:r>
        <w:rPr>
          <w:b/>
          <w:sz w:val="21"/>
        </w:rPr>
        <w:t>—</w:t>
      </w:r>
      <w:r>
        <w:rPr>
          <w:b/>
          <w:spacing w:val="-2"/>
          <w:sz w:val="21"/>
        </w:rPr>
        <w:t> </w:t>
      </w:r>
      <w:r>
        <w:rPr>
          <w:sz w:val="21"/>
        </w:rPr>
        <w:t>Compared</w:t>
      </w:r>
      <w:r>
        <w:rPr>
          <w:spacing w:val="-3"/>
          <w:sz w:val="21"/>
        </w:rPr>
        <w:t> </w:t>
      </w:r>
      <w:r>
        <w:rPr>
          <w:sz w:val="21"/>
        </w:rPr>
        <w:t>the</w:t>
      </w:r>
      <w:r>
        <w:rPr>
          <w:spacing w:val="-3"/>
          <w:sz w:val="21"/>
        </w:rPr>
        <w:t> </w:t>
      </w:r>
      <w:r>
        <w:rPr>
          <w:sz w:val="21"/>
        </w:rPr>
        <w:t>methods</w:t>
      </w:r>
      <w:r>
        <w:rPr>
          <w:spacing w:val="-4"/>
          <w:sz w:val="21"/>
        </w:rPr>
        <w:t> </w:t>
      </w:r>
      <w:r>
        <w:rPr>
          <w:sz w:val="21"/>
        </w:rPr>
        <w:t>used</w:t>
      </w:r>
      <w:r>
        <w:rPr>
          <w:spacing w:val="-4"/>
          <w:sz w:val="21"/>
        </w:rPr>
        <w:t> </w:t>
      </w:r>
      <w:r>
        <w:rPr>
          <w:sz w:val="21"/>
        </w:rPr>
        <w:t>across</w:t>
      </w:r>
      <w:r>
        <w:rPr>
          <w:spacing w:val="-3"/>
          <w:sz w:val="21"/>
        </w:rPr>
        <w:t> </w:t>
      </w:r>
      <w:r>
        <w:rPr>
          <w:sz w:val="21"/>
        </w:rPr>
        <w:t>the</w:t>
      </w:r>
      <w:r>
        <w:rPr>
          <w:spacing w:val="-3"/>
          <w:sz w:val="21"/>
        </w:rPr>
        <w:t> </w:t>
      </w:r>
      <w:r>
        <w:rPr>
          <w:sz w:val="21"/>
        </w:rPr>
        <w:t>papers,</w:t>
      </w:r>
      <w:r>
        <w:rPr>
          <w:spacing w:val="-4"/>
          <w:sz w:val="21"/>
        </w:rPr>
        <w:t> </w:t>
      </w:r>
      <w:r>
        <w:rPr>
          <w:sz w:val="21"/>
        </w:rPr>
        <w:t>including</w:t>
      </w:r>
      <w:r>
        <w:rPr>
          <w:spacing w:val="-3"/>
          <w:sz w:val="21"/>
        </w:rPr>
        <w:t> </w:t>
      </w:r>
      <w:r>
        <w:rPr>
          <w:sz w:val="21"/>
        </w:rPr>
        <w:t>probing,</w:t>
      </w:r>
      <w:r>
        <w:rPr>
          <w:spacing w:val="-4"/>
          <w:sz w:val="21"/>
        </w:rPr>
        <w:t> </w:t>
      </w:r>
      <w:r>
        <w:rPr>
          <w:sz w:val="21"/>
        </w:rPr>
        <w:t>neuron</w:t>
      </w:r>
      <w:r>
        <w:rPr>
          <w:spacing w:val="-4"/>
          <w:sz w:val="21"/>
        </w:rPr>
        <w:t> </w:t>
      </w:r>
      <w:r>
        <w:rPr>
          <w:sz w:val="21"/>
        </w:rPr>
        <w:t>ablation,</w:t>
      </w:r>
      <w:r>
        <w:rPr>
          <w:spacing w:val="-4"/>
          <w:sz w:val="21"/>
        </w:rPr>
        <w:t> </w:t>
      </w:r>
      <w:r>
        <w:rPr>
          <w:sz w:val="21"/>
        </w:rPr>
        <w:t>activation</w:t>
      </w:r>
      <w:r>
        <w:rPr>
          <w:spacing w:val="-4"/>
          <w:sz w:val="21"/>
        </w:rPr>
        <w:t> </w:t>
      </w:r>
      <w:r>
        <w:rPr>
          <w:sz w:val="21"/>
        </w:rPr>
        <w:t>patching, steering and safety-subspace interventions.</w:t>
      </w:r>
    </w:p>
    <w:p>
      <w:pPr>
        <w:pStyle w:val="ListParagraph"/>
        <w:numPr>
          <w:ilvl w:val="0"/>
          <w:numId w:val="3"/>
        </w:numPr>
        <w:tabs>
          <w:tab w:pos="535" w:val="left" w:leader="none"/>
        </w:tabs>
        <w:spacing w:line="240" w:lineRule="auto" w:before="0" w:after="0"/>
        <w:ind w:left="535" w:right="377" w:hanging="360"/>
        <w:jc w:val="left"/>
        <w:rPr>
          <w:sz w:val="21"/>
        </w:rPr>
      </w:pPr>
      <w:r>
        <w:rPr>
          <w:b/>
          <w:sz w:val="21"/>
        </w:rPr>
        <w:t>16</w:t>
      </w:r>
      <w:r>
        <w:rPr>
          <w:b/>
          <w:spacing w:val="-4"/>
          <w:sz w:val="21"/>
        </w:rPr>
        <w:t> </w:t>
      </w:r>
      <w:r>
        <w:rPr>
          <w:b/>
          <w:sz w:val="21"/>
        </w:rPr>
        <w:t>October</w:t>
      </w:r>
      <w:r>
        <w:rPr>
          <w:b/>
          <w:spacing w:val="-3"/>
          <w:sz w:val="21"/>
        </w:rPr>
        <w:t> </w:t>
      </w:r>
      <w:r>
        <w:rPr>
          <w:b/>
          <w:sz w:val="21"/>
        </w:rPr>
        <w:t>—</w:t>
      </w:r>
      <w:r>
        <w:rPr>
          <w:b/>
          <w:spacing w:val="-2"/>
          <w:sz w:val="21"/>
        </w:rPr>
        <w:t> </w:t>
      </w:r>
      <w:r>
        <w:rPr>
          <w:sz w:val="21"/>
        </w:rPr>
        <w:t>Drafted</w:t>
      </w:r>
      <w:r>
        <w:rPr>
          <w:spacing w:val="-4"/>
          <w:sz w:val="21"/>
        </w:rPr>
        <w:t> </w:t>
      </w:r>
      <w:r>
        <w:rPr>
          <w:sz w:val="21"/>
        </w:rPr>
        <w:t>the</w:t>
      </w:r>
      <w:r>
        <w:rPr>
          <w:spacing w:val="-4"/>
          <w:sz w:val="21"/>
        </w:rPr>
        <w:t> </w:t>
      </w:r>
      <w:r>
        <w:rPr>
          <w:sz w:val="21"/>
        </w:rPr>
        <w:t>cross-study</w:t>
      </w:r>
      <w:r>
        <w:rPr>
          <w:spacing w:val="-4"/>
          <w:sz w:val="21"/>
        </w:rPr>
        <w:t> </w:t>
      </w:r>
      <w:r>
        <w:rPr>
          <w:sz w:val="21"/>
        </w:rPr>
        <w:t>synthesis,</w:t>
      </w:r>
      <w:r>
        <w:rPr>
          <w:spacing w:val="-4"/>
          <w:sz w:val="21"/>
        </w:rPr>
        <w:t> </w:t>
      </w:r>
      <w:r>
        <w:rPr>
          <w:sz w:val="21"/>
        </w:rPr>
        <w:t>limitations</w:t>
      </w:r>
      <w:r>
        <w:rPr>
          <w:spacing w:val="-4"/>
          <w:sz w:val="21"/>
        </w:rPr>
        <w:t> </w:t>
      </w:r>
      <w:r>
        <w:rPr>
          <w:sz w:val="21"/>
        </w:rPr>
        <w:t>and</w:t>
      </w:r>
      <w:r>
        <w:rPr>
          <w:spacing w:val="-4"/>
          <w:sz w:val="21"/>
        </w:rPr>
        <w:t> </w:t>
      </w:r>
      <w:r>
        <w:rPr>
          <w:sz w:val="21"/>
        </w:rPr>
        <w:t>future</w:t>
      </w:r>
      <w:r>
        <w:rPr>
          <w:spacing w:val="-3"/>
          <w:sz w:val="21"/>
        </w:rPr>
        <w:t> </w:t>
      </w:r>
      <w:r>
        <w:rPr>
          <w:sz w:val="21"/>
        </w:rPr>
        <w:t>research</w:t>
      </w:r>
      <w:r>
        <w:rPr>
          <w:spacing w:val="-3"/>
          <w:sz w:val="21"/>
        </w:rPr>
        <w:t> </w:t>
      </w:r>
      <w:r>
        <w:rPr>
          <w:sz w:val="21"/>
        </w:rPr>
        <w:t>directions;</w:t>
      </w:r>
      <w:r>
        <w:rPr>
          <w:spacing w:val="-4"/>
          <w:sz w:val="21"/>
        </w:rPr>
        <w:t> </w:t>
      </w:r>
      <w:r>
        <w:rPr>
          <w:sz w:val="21"/>
        </w:rPr>
        <w:t>checked</w:t>
      </w:r>
      <w:r>
        <w:rPr>
          <w:spacing w:val="-4"/>
          <w:sz w:val="21"/>
        </w:rPr>
        <w:t> </w:t>
      </w:r>
      <w:r>
        <w:rPr>
          <w:sz w:val="21"/>
        </w:rPr>
        <w:t>which</w:t>
      </w:r>
      <w:r>
        <w:rPr>
          <w:spacing w:val="-3"/>
          <w:sz w:val="21"/>
        </w:rPr>
        <w:t> </w:t>
      </w:r>
      <w:r>
        <w:rPr>
          <w:sz w:val="21"/>
        </w:rPr>
        <w:t>numerical claims could be supported by the available papers.</w:t>
      </w:r>
    </w:p>
    <w:p>
      <w:pPr>
        <w:pStyle w:val="ListParagraph"/>
        <w:numPr>
          <w:ilvl w:val="0"/>
          <w:numId w:val="3"/>
        </w:numPr>
        <w:tabs>
          <w:tab w:pos="535" w:val="left" w:leader="none"/>
        </w:tabs>
        <w:spacing w:line="240" w:lineRule="auto" w:before="0" w:after="0"/>
        <w:ind w:left="535" w:right="528" w:hanging="360"/>
        <w:jc w:val="left"/>
        <w:rPr>
          <w:sz w:val="21"/>
        </w:rPr>
      </w:pPr>
      <w:r>
        <w:rPr>
          <w:sz w:val="21"/>
        </w:rPr>
        <w:t>28 October — Reconciled 30 captured Google Scholar entries with the sixteen retained full-text PDFs, verified the HiddenDetect</w:t>
      </w:r>
      <w:r>
        <w:rPr>
          <w:spacing w:val="-5"/>
          <w:sz w:val="21"/>
        </w:rPr>
        <w:t> </w:t>
      </w:r>
      <w:r>
        <w:rPr>
          <w:sz w:val="21"/>
        </w:rPr>
        <w:t>publication/preprint</w:t>
      </w:r>
      <w:r>
        <w:rPr>
          <w:spacing w:val="-6"/>
          <w:sz w:val="21"/>
        </w:rPr>
        <w:t> </w:t>
      </w:r>
      <w:r>
        <w:rPr>
          <w:sz w:val="21"/>
        </w:rPr>
        <w:t>match</w:t>
      </w:r>
      <w:r>
        <w:rPr>
          <w:spacing w:val="-6"/>
          <w:sz w:val="21"/>
        </w:rPr>
        <w:t> </w:t>
      </w:r>
      <w:r>
        <w:rPr>
          <w:sz w:val="21"/>
        </w:rPr>
        <w:t>and</w:t>
      </w:r>
      <w:r>
        <w:rPr>
          <w:spacing w:val="-5"/>
          <w:sz w:val="21"/>
        </w:rPr>
        <w:t> </w:t>
      </w:r>
      <w:r>
        <w:rPr>
          <w:sz w:val="21"/>
        </w:rPr>
        <w:t>the</w:t>
      </w:r>
      <w:r>
        <w:rPr>
          <w:spacing w:val="-5"/>
          <w:sz w:val="21"/>
        </w:rPr>
        <w:t> </w:t>
      </w:r>
      <w:r>
        <w:rPr>
          <w:sz w:val="21"/>
        </w:rPr>
        <w:t>“Precise</w:t>
      </w:r>
      <w:r>
        <w:rPr>
          <w:spacing w:val="-5"/>
          <w:sz w:val="21"/>
        </w:rPr>
        <w:t> </w:t>
      </w:r>
      <w:r>
        <w:rPr>
          <w:sz w:val="21"/>
        </w:rPr>
        <w:t>Shield”/“Targeted</w:t>
      </w:r>
      <w:r>
        <w:rPr>
          <w:spacing w:val="-6"/>
          <w:sz w:val="21"/>
        </w:rPr>
        <w:t> </w:t>
      </w:r>
      <w:r>
        <w:rPr>
          <w:sz w:val="21"/>
        </w:rPr>
        <w:t>Interpretable”</w:t>
      </w:r>
      <w:r>
        <w:rPr>
          <w:spacing w:val="-5"/>
          <w:sz w:val="21"/>
        </w:rPr>
        <w:t> </w:t>
      </w:r>
      <w:r>
        <w:rPr>
          <w:sz w:val="21"/>
        </w:rPr>
        <w:t>version</w:t>
      </w:r>
      <w:r>
        <w:rPr>
          <w:spacing w:val="-6"/>
          <w:sz w:val="21"/>
        </w:rPr>
        <w:t> </w:t>
      </w:r>
      <w:r>
        <w:rPr>
          <w:sz w:val="21"/>
        </w:rPr>
        <w:t>match,</w:t>
      </w:r>
      <w:r>
        <w:rPr>
          <w:spacing w:val="-6"/>
          <w:sz w:val="21"/>
        </w:rPr>
        <w:t> </w:t>
      </w:r>
      <w:r>
        <w:rPr>
          <w:sz w:val="21"/>
        </w:rPr>
        <w:t>recorded eight duplicate appearances and screened 38 unique titles against the defined scope.</w:t>
      </w:r>
    </w:p>
    <w:p>
      <w:pPr>
        <w:pStyle w:val="BodyText"/>
        <w:spacing w:before="80"/>
        <w:ind w:right="229"/>
      </w:pPr>
      <w:r>
        <w:rPr/>
        <w:t>Counts</w:t>
      </w:r>
      <w:r>
        <w:rPr>
          <w:spacing w:val="-4"/>
        </w:rPr>
        <w:t> </w:t>
      </w:r>
      <w:r>
        <w:rPr/>
        <w:t>note:</w:t>
      </w:r>
      <w:r>
        <w:rPr>
          <w:spacing w:val="-4"/>
        </w:rPr>
        <w:t> </w:t>
      </w:r>
      <w:r>
        <w:rPr/>
        <w:t>the</w:t>
      </w:r>
      <w:r>
        <w:rPr>
          <w:spacing w:val="-3"/>
        </w:rPr>
        <w:t> </w:t>
      </w:r>
      <w:r>
        <w:rPr/>
        <w:t>Google</w:t>
      </w:r>
      <w:r>
        <w:rPr>
          <w:spacing w:val="-4"/>
        </w:rPr>
        <w:t> </w:t>
      </w:r>
      <w:r>
        <w:rPr/>
        <w:t>Scholar</w:t>
      </w:r>
      <w:r>
        <w:rPr>
          <w:spacing w:val="-4"/>
        </w:rPr>
        <w:t> </w:t>
      </w:r>
      <w:r>
        <w:rPr/>
        <w:t>interface</w:t>
      </w:r>
      <w:r>
        <w:rPr>
          <w:spacing w:val="-3"/>
        </w:rPr>
        <w:t> </w:t>
      </w:r>
      <w:r>
        <w:rPr/>
        <w:t>estimates</w:t>
      </w:r>
      <w:r>
        <w:rPr>
          <w:spacing w:val="-4"/>
        </w:rPr>
        <w:t> </w:t>
      </w:r>
      <w:r>
        <w:rPr/>
        <w:t>are</w:t>
      </w:r>
      <w:r>
        <w:rPr>
          <w:spacing w:val="-3"/>
        </w:rPr>
        <w:t> </w:t>
      </w:r>
      <w:r>
        <w:rPr/>
        <w:t>not</w:t>
      </w:r>
      <w:r>
        <w:rPr>
          <w:spacing w:val="-4"/>
        </w:rPr>
        <w:t> </w:t>
      </w:r>
      <w:r>
        <w:rPr/>
        <w:t>used</w:t>
      </w:r>
      <w:r>
        <w:rPr>
          <w:spacing w:val="-4"/>
        </w:rPr>
        <w:t> </w:t>
      </w:r>
      <w:r>
        <w:rPr/>
        <w:t>in</w:t>
      </w:r>
      <w:r>
        <w:rPr>
          <w:spacing w:val="-4"/>
        </w:rPr>
        <w:t> </w:t>
      </w:r>
      <w:r>
        <w:rPr/>
        <w:t>the</w:t>
      </w:r>
      <w:r>
        <w:rPr>
          <w:spacing w:val="-3"/>
        </w:rPr>
        <w:t> </w:t>
      </w:r>
      <w:r>
        <w:rPr/>
        <w:t>PRISMA</w:t>
      </w:r>
      <w:r>
        <w:rPr>
          <w:spacing w:val="-3"/>
        </w:rPr>
        <w:t> </w:t>
      </w:r>
      <w:r>
        <w:rPr/>
        <w:t>figure.</w:t>
      </w:r>
      <w:r>
        <w:rPr>
          <w:spacing w:val="-4"/>
        </w:rPr>
        <w:t> </w:t>
      </w:r>
      <w:r>
        <w:rPr/>
        <w:t>The</w:t>
      </w:r>
      <w:r>
        <w:rPr>
          <w:spacing w:val="-3"/>
        </w:rPr>
        <w:t> </w:t>
      </w:r>
      <w:r>
        <w:rPr/>
        <w:t>auditable</w:t>
      </w:r>
      <w:r>
        <w:rPr>
          <w:spacing w:val="-3"/>
        </w:rPr>
        <w:t> </w:t>
      </w:r>
      <w:r>
        <w:rPr/>
        <w:t>unique-record</w:t>
      </w:r>
      <w:r>
        <w:rPr>
          <w:spacing w:val="-4"/>
        </w:rPr>
        <w:t> </w:t>
      </w:r>
      <w:r>
        <w:rPr/>
        <w:t>ledger contains 38 items. Eleven screened-out titles and eleven potentially relevant papers without archived full texts are documented as separate cases; no online unavailability is asserted.</w:t>
      </w:r>
    </w:p>
    <w:p>
      <w:pPr>
        <w:pStyle w:val="BodyText"/>
        <w:ind w:right="229"/>
      </w:pPr>
      <w:r>
        <w:rPr/>
        <w:t>Provenance: the 18 October Search Evidence Log preserves the three queries and thirty pasted result entries. The 28 October</w:t>
      </w:r>
      <w:r>
        <w:rPr>
          <w:spacing w:val="-4"/>
        </w:rPr>
        <w:t> </w:t>
      </w:r>
      <w:r>
        <w:rPr/>
        <w:t>Identification</w:t>
      </w:r>
      <w:r>
        <w:rPr>
          <w:spacing w:val="-4"/>
        </w:rPr>
        <w:t> </w:t>
      </w:r>
      <w:r>
        <w:rPr/>
        <w:t>and</w:t>
      </w:r>
      <w:r>
        <w:rPr>
          <w:spacing w:val="-3"/>
        </w:rPr>
        <w:t> </w:t>
      </w:r>
      <w:r>
        <w:rPr/>
        <w:t>Screening</w:t>
      </w:r>
      <w:r>
        <w:rPr>
          <w:spacing w:val="-3"/>
        </w:rPr>
        <w:t> </w:t>
      </w:r>
      <w:r>
        <w:rPr/>
        <w:t>Ledger</w:t>
      </w:r>
      <w:r>
        <w:rPr>
          <w:spacing w:val="-4"/>
        </w:rPr>
        <w:t> </w:t>
      </w:r>
      <w:r>
        <w:rPr/>
        <w:t>gives</w:t>
      </w:r>
      <w:r>
        <w:rPr>
          <w:spacing w:val="-4"/>
        </w:rPr>
        <w:t> </w:t>
      </w:r>
      <w:r>
        <w:rPr/>
        <w:t>each</w:t>
      </w:r>
      <w:r>
        <w:rPr>
          <w:spacing w:val="-3"/>
        </w:rPr>
        <w:t> </w:t>
      </w:r>
      <w:r>
        <w:rPr/>
        <w:t>original</w:t>
      </w:r>
      <w:r>
        <w:rPr>
          <w:spacing w:val="-4"/>
        </w:rPr>
        <w:t> </w:t>
      </w:r>
      <w:r>
        <w:rPr/>
        <w:t>result</w:t>
      </w:r>
      <w:r>
        <w:rPr>
          <w:spacing w:val="-4"/>
        </w:rPr>
        <w:t> </w:t>
      </w:r>
      <w:r>
        <w:rPr/>
        <w:t>appearance</w:t>
      </w:r>
      <w:r>
        <w:rPr>
          <w:spacing w:val="-4"/>
        </w:rPr>
        <w:t> </w:t>
      </w:r>
      <w:r>
        <w:rPr/>
        <w:t>a</w:t>
      </w:r>
      <w:r>
        <w:rPr>
          <w:spacing w:val="-3"/>
        </w:rPr>
        <w:t> </w:t>
      </w:r>
      <w:r>
        <w:rPr/>
        <w:t>canonical</w:t>
      </w:r>
      <w:r>
        <w:rPr>
          <w:spacing w:val="-3"/>
        </w:rPr>
        <w:t> </w:t>
      </w:r>
      <w:r>
        <w:rPr/>
        <w:t>study</w:t>
      </w:r>
      <w:r>
        <w:rPr>
          <w:spacing w:val="-3"/>
        </w:rPr>
        <w:t> </w:t>
      </w:r>
      <w:r>
        <w:rPr/>
        <w:t>ID,</w:t>
      </w:r>
      <w:r>
        <w:rPr>
          <w:spacing w:val="-4"/>
        </w:rPr>
        <w:t> </w:t>
      </w:r>
      <w:r>
        <w:rPr/>
        <w:t>an</w:t>
      </w:r>
      <w:r>
        <w:rPr>
          <w:spacing w:val="-3"/>
        </w:rPr>
        <w:t> </w:t>
      </w:r>
      <w:r>
        <w:rPr/>
        <w:t>outcome</w:t>
      </w:r>
      <w:r>
        <w:rPr>
          <w:spacing w:val="-3"/>
        </w:rPr>
        <w:t> </w:t>
      </w:r>
      <w:r>
        <w:rPr/>
        <w:t>and</w:t>
      </w:r>
      <w:r>
        <w:rPr>
          <w:spacing w:val="-4"/>
        </w:rPr>
        <w:t> </w:t>
      </w:r>
      <w:r>
        <w:rPr/>
        <w:t>an explanation. The original sixteen-file Archive Screening Record documents the subsequent full-text decisions.</w:t>
      </w:r>
    </w:p>
    <w:p>
      <w:pPr>
        <w:pStyle w:val="BodyText"/>
        <w:spacing w:after="0"/>
        <w:sectPr>
          <w:pgSz w:w="12240" w:h="15840"/>
          <w:pgMar w:header="465" w:footer="0" w:top="900" w:bottom="280" w:left="720" w:right="720"/>
        </w:sectPr>
      </w:pPr>
    </w:p>
    <w:p>
      <w:pPr>
        <w:pStyle w:val="Heading1"/>
        <w:ind w:firstLine="0"/>
      </w:pPr>
      <w:bookmarkStart w:name="Appendix E. Mandatory study-comparison e" w:id="33"/>
      <w:bookmarkEnd w:id="33"/>
      <w:r>
        <w:rPr>
          <w:b w:val="0"/>
        </w:rPr>
      </w:r>
      <w:r>
        <w:rPr>
          <w:color w:val="1E3763"/>
        </w:rPr>
        <w:t>Appendix</w:t>
      </w:r>
      <w:r>
        <w:rPr>
          <w:color w:val="1E3763"/>
          <w:spacing w:val="-8"/>
        </w:rPr>
        <w:t> </w:t>
      </w:r>
      <w:r>
        <w:rPr>
          <w:color w:val="1E3763"/>
        </w:rPr>
        <w:t>E.</w:t>
      </w:r>
      <w:r>
        <w:rPr>
          <w:color w:val="1E3763"/>
          <w:spacing w:val="-6"/>
        </w:rPr>
        <w:t> </w:t>
      </w:r>
      <w:r>
        <w:rPr>
          <w:color w:val="1E3763"/>
        </w:rPr>
        <w:t>Mandatory</w:t>
      </w:r>
      <w:r>
        <w:rPr>
          <w:color w:val="1E3763"/>
          <w:spacing w:val="-7"/>
        </w:rPr>
        <w:t> </w:t>
      </w:r>
      <w:r>
        <w:rPr>
          <w:color w:val="1E3763"/>
        </w:rPr>
        <w:t>study-comparison</w:t>
      </w:r>
      <w:r>
        <w:rPr>
          <w:color w:val="1E3763"/>
          <w:spacing w:val="-7"/>
        </w:rPr>
        <w:t> </w:t>
      </w:r>
      <w:r>
        <w:rPr>
          <w:color w:val="1E3763"/>
        </w:rPr>
        <w:t>extraction</w:t>
      </w:r>
      <w:r>
        <w:rPr>
          <w:color w:val="1E3763"/>
          <w:spacing w:val="-6"/>
        </w:rPr>
        <w:t> </w:t>
      </w:r>
      <w:r>
        <w:rPr>
          <w:color w:val="1E3763"/>
          <w:spacing w:val="-2"/>
        </w:rPr>
        <w:t>matrix</w:t>
      </w:r>
    </w:p>
    <w:p>
      <w:pPr>
        <w:pStyle w:val="BodyText"/>
        <w:spacing w:before="66"/>
        <w:ind w:right="229"/>
      </w:pPr>
      <w:r>
        <w:rPr/>
        <w:t>This</w:t>
      </w:r>
      <w:r>
        <w:rPr>
          <w:spacing w:val="-4"/>
        </w:rPr>
        <w:t> </w:t>
      </w:r>
      <w:r>
        <w:rPr/>
        <w:t>matrix</w:t>
      </w:r>
      <w:r>
        <w:rPr>
          <w:spacing w:val="-4"/>
        </w:rPr>
        <w:t> </w:t>
      </w:r>
      <w:r>
        <w:rPr/>
        <w:t>separates</w:t>
      </w:r>
      <w:r>
        <w:rPr>
          <w:spacing w:val="-4"/>
        </w:rPr>
        <w:t> </w:t>
      </w:r>
      <w:r>
        <w:rPr/>
        <w:t>the</w:t>
      </w:r>
      <w:r>
        <w:rPr>
          <w:spacing w:val="-3"/>
        </w:rPr>
        <w:t> </w:t>
      </w:r>
      <w:r>
        <w:rPr/>
        <w:t>required</w:t>
      </w:r>
      <w:r>
        <w:rPr>
          <w:spacing w:val="-4"/>
        </w:rPr>
        <w:t> </w:t>
      </w:r>
      <w:r>
        <w:rPr/>
        <w:t>extraction</w:t>
      </w:r>
      <w:r>
        <w:rPr>
          <w:spacing w:val="-4"/>
        </w:rPr>
        <w:t> </w:t>
      </w:r>
      <w:r>
        <w:rPr/>
        <w:t>fields.</w:t>
      </w:r>
      <w:r>
        <w:rPr>
          <w:spacing w:val="-4"/>
        </w:rPr>
        <w:t> </w:t>
      </w:r>
      <w:r>
        <w:rPr/>
        <w:t>Dataset</w:t>
      </w:r>
      <w:r>
        <w:rPr>
          <w:spacing w:val="-3"/>
        </w:rPr>
        <w:t> </w:t>
      </w:r>
      <w:r>
        <w:rPr/>
        <w:t>and</w:t>
      </w:r>
      <w:r>
        <w:rPr>
          <w:spacing w:val="-3"/>
        </w:rPr>
        <w:t> </w:t>
      </w:r>
      <w:r>
        <w:rPr/>
        <w:t>metric</w:t>
      </w:r>
      <w:r>
        <w:rPr>
          <w:spacing w:val="-3"/>
        </w:rPr>
        <w:t> </w:t>
      </w:r>
      <w:r>
        <w:rPr/>
        <w:t>descriptions</w:t>
      </w:r>
      <w:r>
        <w:rPr>
          <w:spacing w:val="-4"/>
        </w:rPr>
        <w:t> </w:t>
      </w:r>
      <w:r>
        <w:rPr/>
        <w:t>are</w:t>
      </w:r>
      <w:r>
        <w:rPr>
          <w:spacing w:val="-3"/>
        </w:rPr>
        <w:t> </w:t>
      </w:r>
      <w:r>
        <w:rPr/>
        <w:t>reported</w:t>
      </w:r>
      <w:r>
        <w:rPr>
          <w:spacing w:val="-3"/>
        </w:rPr>
        <w:t> </w:t>
      </w:r>
      <w:r>
        <w:rPr/>
        <w:t>only</w:t>
      </w:r>
      <w:r>
        <w:rPr>
          <w:spacing w:val="-3"/>
        </w:rPr>
        <w:t> </w:t>
      </w:r>
      <w:r>
        <w:rPr/>
        <w:t>to</w:t>
      </w:r>
      <w:r>
        <w:rPr>
          <w:spacing w:val="-3"/>
        </w:rPr>
        <w:t> </w:t>
      </w:r>
      <w:r>
        <w:rPr/>
        <w:t>the</w:t>
      </w:r>
      <w:r>
        <w:rPr>
          <w:spacing w:val="-3"/>
        </w:rPr>
        <w:t> </w:t>
      </w:r>
      <w:r>
        <w:rPr/>
        <w:t>level</w:t>
      </w:r>
      <w:r>
        <w:rPr>
          <w:spacing w:val="-3"/>
        </w:rPr>
        <w:t> </w:t>
      </w:r>
      <w:r>
        <w:rPr/>
        <w:t>supported by the current review record; where an exact comparable numerical result was not re-extracted, this is stated rather than inferred. Metrics from different benchmarks are not directly comparable.</w:t>
      </w:r>
    </w:p>
    <w:p>
      <w:pPr>
        <w:pStyle w:val="BodyText"/>
        <w:spacing w:before="5"/>
        <w:ind w:left="0"/>
        <w:rPr>
          <w:sz w:val="5"/>
        </w:rPr>
      </w:pPr>
    </w:p>
    <w:tbl>
      <w:tblPr>
        <w:tblW w:w="0" w:type="auto"/>
        <w:jc w:val="left"/>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4"/>
        <w:gridCol w:w="1694"/>
        <w:gridCol w:w="1694"/>
        <w:gridCol w:w="1694"/>
        <w:gridCol w:w="1694"/>
        <w:gridCol w:w="1694"/>
      </w:tblGrid>
      <w:tr>
        <w:trPr>
          <w:trHeight w:val="352" w:hRule="atLeast"/>
        </w:trPr>
        <w:tc>
          <w:tcPr>
            <w:tcW w:w="1694" w:type="dxa"/>
            <w:shd w:val="clear" w:color="auto" w:fill="D8E9F6"/>
          </w:tcPr>
          <w:p>
            <w:pPr>
              <w:pStyle w:val="TableParagraph"/>
              <w:spacing w:before="85"/>
              <w:ind w:left="110"/>
              <w:rPr>
                <w:b/>
                <w:sz w:val="14"/>
              </w:rPr>
            </w:pPr>
            <w:r>
              <w:rPr>
                <w:b/>
                <w:spacing w:val="-5"/>
                <w:sz w:val="14"/>
              </w:rPr>
              <w:t>No.</w:t>
            </w:r>
          </w:p>
        </w:tc>
        <w:tc>
          <w:tcPr>
            <w:tcW w:w="1694" w:type="dxa"/>
            <w:shd w:val="clear" w:color="auto" w:fill="D8E9F6"/>
          </w:tcPr>
          <w:p>
            <w:pPr>
              <w:pStyle w:val="TableParagraph"/>
              <w:spacing w:before="85"/>
              <w:ind w:left="110"/>
              <w:rPr>
                <w:b/>
                <w:sz w:val="14"/>
              </w:rPr>
            </w:pPr>
            <w:r>
              <w:rPr>
                <w:b/>
                <w:sz w:val="14"/>
              </w:rPr>
              <w:t>Author</w:t>
            </w:r>
            <w:r>
              <w:rPr>
                <w:b/>
                <w:spacing w:val="-3"/>
                <w:sz w:val="14"/>
              </w:rPr>
              <w:t> </w:t>
            </w:r>
            <w:r>
              <w:rPr>
                <w:b/>
                <w:sz w:val="14"/>
              </w:rPr>
              <w:t>/</w:t>
            </w:r>
            <w:r>
              <w:rPr>
                <w:b/>
                <w:spacing w:val="-2"/>
                <w:sz w:val="14"/>
              </w:rPr>
              <w:t> </w:t>
            </w:r>
            <w:r>
              <w:rPr>
                <w:b/>
                <w:spacing w:val="-4"/>
                <w:sz w:val="14"/>
              </w:rPr>
              <w:t>year</w:t>
            </w:r>
          </w:p>
        </w:tc>
        <w:tc>
          <w:tcPr>
            <w:tcW w:w="1694" w:type="dxa"/>
            <w:shd w:val="clear" w:color="auto" w:fill="D8E9F6"/>
          </w:tcPr>
          <w:p>
            <w:pPr>
              <w:pStyle w:val="TableParagraph"/>
              <w:spacing w:before="85"/>
              <w:ind w:left="108"/>
              <w:rPr>
                <w:b/>
                <w:sz w:val="14"/>
              </w:rPr>
            </w:pPr>
            <w:r>
              <w:rPr>
                <w:b/>
                <w:sz w:val="14"/>
              </w:rPr>
              <w:t>Method</w:t>
            </w:r>
            <w:r>
              <w:rPr>
                <w:b/>
                <w:spacing w:val="-3"/>
                <w:sz w:val="14"/>
              </w:rPr>
              <w:t> </w:t>
            </w:r>
            <w:r>
              <w:rPr>
                <w:b/>
                <w:sz w:val="14"/>
              </w:rPr>
              <w:t>/</w:t>
            </w:r>
            <w:r>
              <w:rPr>
                <w:b/>
                <w:spacing w:val="-1"/>
                <w:sz w:val="14"/>
              </w:rPr>
              <w:t> </w:t>
            </w:r>
            <w:r>
              <w:rPr>
                <w:b/>
                <w:spacing w:val="-2"/>
                <w:sz w:val="14"/>
              </w:rPr>
              <w:t>model</w:t>
            </w:r>
          </w:p>
        </w:tc>
        <w:tc>
          <w:tcPr>
            <w:tcW w:w="1694" w:type="dxa"/>
            <w:shd w:val="clear" w:color="auto" w:fill="D8E9F6"/>
          </w:tcPr>
          <w:p>
            <w:pPr>
              <w:pStyle w:val="TableParagraph"/>
              <w:spacing w:before="85"/>
              <w:ind w:left="110"/>
              <w:rPr>
                <w:b/>
                <w:sz w:val="14"/>
              </w:rPr>
            </w:pPr>
            <w:r>
              <w:rPr>
                <w:b/>
                <w:sz w:val="14"/>
              </w:rPr>
              <w:t>Dataset</w:t>
            </w:r>
            <w:r>
              <w:rPr>
                <w:b/>
                <w:spacing w:val="-3"/>
                <w:sz w:val="14"/>
              </w:rPr>
              <w:t> </w:t>
            </w:r>
            <w:r>
              <w:rPr>
                <w:b/>
                <w:sz w:val="14"/>
              </w:rPr>
              <w:t>/</w:t>
            </w:r>
            <w:r>
              <w:rPr>
                <w:b/>
                <w:spacing w:val="-1"/>
                <w:sz w:val="14"/>
              </w:rPr>
              <w:t> </w:t>
            </w:r>
            <w:r>
              <w:rPr>
                <w:b/>
                <w:spacing w:val="-2"/>
                <w:sz w:val="14"/>
              </w:rPr>
              <w:t>benchmark</w:t>
            </w:r>
          </w:p>
        </w:tc>
        <w:tc>
          <w:tcPr>
            <w:tcW w:w="1694" w:type="dxa"/>
            <w:shd w:val="clear" w:color="auto" w:fill="D8E9F6"/>
          </w:tcPr>
          <w:p>
            <w:pPr>
              <w:pStyle w:val="TableParagraph"/>
              <w:spacing w:before="85"/>
              <w:ind w:left="110"/>
              <w:rPr>
                <w:b/>
                <w:sz w:val="14"/>
              </w:rPr>
            </w:pPr>
            <w:r>
              <w:rPr>
                <w:b/>
                <w:sz w:val="14"/>
              </w:rPr>
              <w:t>Metrics</w:t>
            </w:r>
            <w:r>
              <w:rPr>
                <w:b/>
                <w:spacing w:val="-2"/>
                <w:sz w:val="14"/>
              </w:rPr>
              <w:t> </w:t>
            </w:r>
            <w:r>
              <w:rPr>
                <w:b/>
                <w:sz w:val="14"/>
              </w:rPr>
              <w:t>/</w:t>
            </w:r>
            <w:r>
              <w:rPr>
                <w:b/>
                <w:spacing w:val="-1"/>
                <w:sz w:val="14"/>
              </w:rPr>
              <w:t> </w:t>
            </w:r>
            <w:r>
              <w:rPr>
                <w:b/>
                <w:sz w:val="14"/>
              </w:rPr>
              <w:t>key </w:t>
            </w:r>
            <w:r>
              <w:rPr>
                <w:b/>
                <w:spacing w:val="-2"/>
                <w:sz w:val="14"/>
              </w:rPr>
              <w:t>finding</w:t>
            </w:r>
          </w:p>
        </w:tc>
        <w:tc>
          <w:tcPr>
            <w:tcW w:w="1694" w:type="dxa"/>
            <w:shd w:val="clear" w:color="auto" w:fill="D8E9F6"/>
          </w:tcPr>
          <w:p>
            <w:pPr>
              <w:pStyle w:val="TableParagraph"/>
              <w:spacing w:line="160" w:lineRule="exact"/>
              <w:ind w:left="109"/>
              <w:rPr>
                <w:b/>
                <w:sz w:val="14"/>
              </w:rPr>
            </w:pPr>
            <w:r>
              <w:rPr>
                <w:b/>
                <w:sz w:val="14"/>
              </w:rPr>
              <w:t>Limitation</w:t>
            </w:r>
            <w:r>
              <w:rPr>
                <w:b/>
                <w:spacing w:val="-5"/>
                <w:sz w:val="14"/>
              </w:rPr>
              <w:t> </w:t>
            </w:r>
            <w:r>
              <w:rPr>
                <w:b/>
                <w:sz w:val="14"/>
              </w:rPr>
              <w:t>/</w:t>
            </w:r>
            <w:r>
              <w:rPr>
                <w:b/>
                <w:spacing w:val="-2"/>
                <w:sz w:val="14"/>
              </w:rPr>
              <w:t> research</w:t>
            </w:r>
          </w:p>
          <w:p>
            <w:pPr>
              <w:pStyle w:val="TableParagraph"/>
              <w:spacing w:line="160" w:lineRule="exact" w:before="12"/>
              <w:ind w:left="109"/>
              <w:rPr>
                <w:b/>
                <w:sz w:val="14"/>
              </w:rPr>
            </w:pPr>
            <w:r>
              <w:rPr>
                <w:b/>
                <w:spacing w:val="-5"/>
                <w:sz w:val="14"/>
              </w:rPr>
              <w:t>gap</w:t>
            </w:r>
          </w:p>
        </w:tc>
      </w:tr>
      <w:tr>
        <w:trPr>
          <w:trHeight w:val="1103" w:hRule="atLeast"/>
        </w:trPr>
        <w:tc>
          <w:tcPr>
            <w:tcW w:w="1694" w:type="dxa"/>
          </w:tcPr>
          <w:p>
            <w:pPr>
              <w:pStyle w:val="TableParagraph"/>
              <w:spacing w:before="29"/>
              <w:ind w:left="47"/>
              <w:rPr>
                <w:sz w:val="14"/>
              </w:rPr>
            </w:pPr>
            <w:r>
              <w:rPr>
                <w:spacing w:val="-10"/>
                <w:sz w:val="14"/>
              </w:rPr>
              <w:t>1</w:t>
            </w:r>
          </w:p>
        </w:tc>
        <w:tc>
          <w:tcPr>
            <w:tcW w:w="1694" w:type="dxa"/>
          </w:tcPr>
          <w:p>
            <w:pPr>
              <w:pStyle w:val="TableParagraph"/>
              <w:spacing w:before="29"/>
              <w:ind w:left="46"/>
              <w:rPr>
                <w:sz w:val="14"/>
              </w:rPr>
            </w:pPr>
            <w:r>
              <w:rPr>
                <w:sz w:val="14"/>
              </w:rPr>
              <w:t>Li</w:t>
            </w:r>
            <w:r>
              <w:rPr>
                <w:spacing w:val="-1"/>
                <w:sz w:val="14"/>
              </w:rPr>
              <w:t> </w:t>
            </w:r>
            <w:r>
              <w:rPr>
                <w:sz w:val="14"/>
              </w:rPr>
              <w:t>et</w:t>
            </w:r>
            <w:r>
              <w:rPr>
                <w:spacing w:val="-1"/>
                <w:sz w:val="14"/>
              </w:rPr>
              <w:t> </w:t>
            </w:r>
            <w:r>
              <w:rPr>
                <w:sz w:val="14"/>
              </w:rPr>
              <w:t>al.</w:t>
            </w:r>
            <w:r>
              <w:rPr>
                <w:spacing w:val="-1"/>
                <w:sz w:val="14"/>
              </w:rPr>
              <w:t> </w:t>
            </w:r>
            <w:r>
              <w:rPr>
                <w:spacing w:val="-2"/>
                <w:sz w:val="14"/>
              </w:rPr>
              <w:t>(2026)</w:t>
            </w:r>
          </w:p>
        </w:tc>
        <w:tc>
          <w:tcPr>
            <w:tcW w:w="1694" w:type="dxa"/>
          </w:tcPr>
          <w:p>
            <w:pPr>
              <w:pStyle w:val="TableParagraph"/>
              <w:spacing w:line="216" w:lineRule="auto" w:before="42"/>
              <w:ind w:left="45" w:right="110"/>
              <w:rPr>
                <w:sz w:val="14"/>
              </w:rPr>
            </w:pPr>
            <w:r>
              <w:rPr>
                <w:spacing w:val="-2"/>
                <w:sz w:val="14"/>
              </w:rPr>
              <w:t>Neuron</w:t>
            </w:r>
            <w:r>
              <w:rPr>
                <w:spacing w:val="-6"/>
                <w:sz w:val="14"/>
              </w:rPr>
              <w:t> </w:t>
            </w:r>
            <w:r>
              <w:rPr>
                <w:spacing w:val="-2"/>
                <w:sz w:val="14"/>
              </w:rPr>
              <w:t>localization;</w:t>
            </w:r>
            <w:r>
              <w:rPr>
                <w:spacing w:val="40"/>
                <w:sz w:val="14"/>
              </w:rPr>
              <w:t> </w:t>
            </w:r>
            <w:r>
              <w:rPr>
                <w:sz w:val="14"/>
              </w:rPr>
              <w:t>iterative</w:t>
            </w:r>
            <w:r>
              <w:rPr>
                <w:spacing w:val="-8"/>
                <w:sz w:val="14"/>
              </w:rPr>
              <w:t> </w:t>
            </w:r>
            <w:r>
              <w:rPr>
                <w:sz w:val="14"/>
              </w:rPr>
              <w:t>ablation</w:t>
            </w:r>
          </w:p>
        </w:tc>
        <w:tc>
          <w:tcPr>
            <w:tcW w:w="1694" w:type="dxa"/>
          </w:tcPr>
          <w:p>
            <w:pPr>
              <w:pStyle w:val="TableParagraph"/>
              <w:spacing w:line="216" w:lineRule="auto" w:before="42"/>
              <w:ind w:left="47" w:right="127"/>
              <w:rPr>
                <w:sz w:val="14"/>
              </w:rPr>
            </w:pPr>
            <w:r>
              <w:rPr>
                <w:sz w:val="14"/>
              </w:rPr>
              <w:t>ViSafe-Detect</w:t>
            </w:r>
            <w:r>
              <w:rPr>
                <w:spacing w:val="-9"/>
                <w:sz w:val="14"/>
              </w:rPr>
              <w:t> </w:t>
            </w:r>
            <w:r>
              <w:rPr>
                <w:sz w:val="14"/>
              </w:rPr>
              <w:t>and</w:t>
            </w:r>
            <w:r>
              <w:rPr>
                <w:spacing w:val="-9"/>
                <w:sz w:val="14"/>
              </w:rPr>
              <w:t> </w:t>
            </w:r>
            <w:r>
              <w:rPr>
                <w:sz w:val="14"/>
              </w:rPr>
              <w:t>ViSafe-Eval; 10 VLMs</w:t>
            </w:r>
          </w:p>
        </w:tc>
        <w:tc>
          <w:tcPr>
            <w:tcW w:w="1694" w:type="dxa"/>
          </w:tcPr>
          <w:p>
            <w:pPr>
              <w:pStyle w:val="TableParagraph"/>
              <w:spacing w:line="216" w:lineRule="auto" w:before="42"/>
              <w:ind w:left="47" w:right="110"/>
              <w:rPr>
                <w:sz w:val="14"/>
              </w:rPr>
            </w:pPr>
            <w:r>
              <w:rPr>
                <w:sz w:val="14"/>
              </w:rPr>
              <w:t>About 88 text-safety</w:t>
            </w:r>
            <w:r>
              <w:rPr>
                <w:spacing w:val="40"/>
                <w:sz w:val="14"/>
              </w:rPr>
              <w:t> </w:t>
            </w:r>
            <w:r>
              <w:rPr>
                <w:sz w:val="14"/>
              </w:rPr>
              <w:t>neurons per model</w:t>
            </w:r>
            <w:r>
              <w:rPr>
                <w:spacing w:val="40"/>
                <w:sz w:val="14"/>
              </w:rPr>
              <w:t> </w:t>
            </w:r>
            <w:r>
              <w:rPr>
                <w:sz w:val="14"/>
              </w:rPr>
              <w:t>(&lt;0.01%); text effects</w:t>
            </w:r>
            <w:r>
              <w:rPr>
                <w:spacing w:val="40"/>
                <w:sz w:val="14"/>
              </w:rPr>
              <w:t> </w:t>
            </w:r>
            <w:r>
              <w:rPr>
                <w:sz w:val="14"/>
              </w:rPr>
              <w:t>concentrated</w:t>
            </w:r>
            <w:r>
              <w:rPr>
                <w:spacing w:val="-9"/>
                <w:sz w:val="14"/>
              </w:rPr>
              <w:t> </w:t>
            </w:r>
            <w:r>
              <w:rPr>
                <w:sz w:val="14"/>
              </w:rPr>
              <w:t>in</w:t>
            </w:r>
            <w:r>
              <w:rPr>
                <w:spacing w:val="-9"/>
                <w:sz w:val="14"/>
              </w:rPr>
              <w:t> </w:t>
            </w:r>
            <w:r>
              <w:rPr>
                <w:sz w:val="14"/>
              </w:rPr>
              <w:t>~5</w:t>
            </w:r>
            <w:r>
              <w:rPr>
                <w:spacing w:val="-9"/>
                <w:sz w:val="14"/>
              </w:rPr>
              <w:t> </w:t>
            </w:r>
            <w:r>
              <w:rPr>
                <w:sz w:val="14"/>
              </w:rPr>
              <w:t>GEVD</w:t>
            </w:r>
            <w:r>
              <w:rPr>
                <w:spacing w:val="40"/>
                <w:sz w:val="14"/>
              </w:rPr>
              <w:t> </w:t>
            </w:r>
            <w:r>
              <w:rPr>
                <w:sz w:val="14"/>
              </w:rPr>
              <w:t>directions, visual effects</w:t>
            </w:r>
            <w:r>
              <w:rPr>
                <w:spacing w:val="40"/>
                <w:sz w:val="14"/>
              </w:rPr>
              <w:t> </w:t>
            </w:r>
            <w:r>
              <w:rPr>
                <w:sz w:val="14"/>
              </w:rPr>
              <w:t>spread across up to 50</w:t>
            </w:r>
            <w:r>
              <w:rPr>
                <w:spacing w:val="40"/>
                <w:sz w:val="14"/>
              </w:rPr>
              <w:t> </w:t>
            </w:r>
            <w:r>
              <w:rPr>
                <w:sz w:val="14"/>
              </w:rPr>
              <w:t>tested</w:t>
            </w:r>
            <w:r>
              <w:rPr>
                <w:spacing w:val="-6"/>
                <w:sz w:val="14"/>
              </w:rPr>
              <w:t> </w:t>
            </w:r>
            <w:r>
              <w:rPr>
                <w:sz w:val="14"/>
              </w:rPr>
              <w:t>directions.</w:t>
            </w:r>
          </w:p>
        </w:tc>
        <w:tc>
          <w:tcPr>
            <w:tcW w:w="1694" w:type="dxa"/>
          </w:tcPr>
          <w:p>
            <w:pPr>
              <w:pStyle w:val="TableParagraph"/>
              <w:spacing w:line="216" w:lineRule="auto" w:before="42"/>
              <w:ind w:left="46" w:right="88"/>
              <w:rPr>
                <w:sz w:val="14"/>
              </w:rPr>
            </w:pPr>
            <w:r>
              <w:rPr>
                <w:sz w:val="14"/>
              </w:rPr>
              <w:t>Model, prompt and safety</w:t>
            </w:r>
            <w:r>
              <w:rPr>
                <w:spacing w:val="40"/>
                <w:sz w:val="14"/>
              </w:rPr>
              <w:t> </w:t>
            </w:r>
            <w:r>
              <w:rPr>
                <w:sz w:val="14"/>
              </w:rPr>
              <w:t>definitions may limit</w:t>
            </w:r>
            <w:r>
              <w:rPr>
                <w:spacing w:val="40"/>
                <w:sz w:val="14"/>
              </w:rPr>
              <w:t> </w:t>
            </w:r>
            <w:r>
              <w:rPr>
                <w:sz w:val="14"/>
              </w:rPr>
              <w:t>generalisation;</w:t>
            </w:r>
            <w:r>
              <w:rPr>
                <w:spacing w:val="-9"/>
                <w:sz w:val="14"/>
              </w:rPr>
              <w:t> </w:t>
            </w:r>
            <w:r>
              <w:rPr>
                <w:sz w:val="14"/>
              </w:rPr>
              <w:t>no</w:t>
            </w:r>
            <w:r>
              <w:rPr>
                <w:spacing w:val="-9"/>
                <w:sz w:val="14"/>
              </w:rPr>
              <w:t> </w:t>
            </w:r>
            <w:r>
              <w:rPr>
                <w:sz w:val="14"/>
              </w:rPr>
              <w:t>universal</w:t>
            </w:r>
            <w:r>
              <w:rPr>
                <w:spacing w:val="40"/>
                <w:sz w:val="14"/>
              </w:rPr>
              <w:t> </w:t>
            </w:r>
            <w:r>
              <w:rPr>
                <w:sz w:val="14"/>
              </w:rPr>
              <w:t>safety neuron established.</w:t>
            </w:r>
          </w:p>
        </w:tc>
      </w:tr>
      <w:tr>
        <w:trPr>
          <w:trHeight w:val="814" w:hRule="atLeast"/>
        </w:trPr>
        <w:tc>
          <w:tcPr>
            <w:tcW w:w="1694" w:type="dxa"/>
          </w:tcPr>
          <w:p>
            <w:pPr>
              <w:pStyle w:val="TableParagraph"/>
              <w:spacing w:before="29"/>
              <w:ind w:left="47"/>
              <w:rPr>
                <w:sz w:val="14"/>
              </w:rPr>
            </w:pPr>
            <w:r>
              <w:rPr>
                <w:spacing w:val="-10"/>
                <w:sz w:val="14"/>
              </w:rPr>
              <w:t>2</w:t>
            </w:r>
          </w:p>
        </w:tc>
        <w:tc>
          <w:tcPr>
            <w:tcW w:w="1694" w:type="dxa"/>
          </w:tcPr>
          <w:p>
            <w:pPr>
              <w:pStyle w:val="TableParagraph"/>
              <w:spacing w:before="29"/>
              <w:ind w:left="46"/>
              <w:rPr>
                <w:sz w:val="14"/>
              </w:rPr>
            </w:pPr>
            <w:r>
              <w:rPr>
                <w:sz w:val="14"/>
              </w:rPr>
              <w:t>Xie</w:t>
            </w:r>
            <w:r>
              <w:rPr>
                <w:spacing w:val="-2"/>
                <w:sz w:val="14"/>
              </w:rPr>
              <w:t> </w:t>
            </w:r>
            <w:r>
              <w:rPr>
                <w:sz w:val="14"/>
              </w:rPr>
              <w:t>et</w:t>
            </w:r>
            <w:r>
              <w:rPr>
                <w:spacing w:val="-1"/>
                <w:sz w:val="14"/>
              </w:rPr>
              <w:t> </w:t>
            </w:r>
            <w:r>
              <w:rPr>
                <w:sz w:val="14"/>
              </w:rPr>
              <w:t>al.</w:t>
            </w:r>
            <w:r>
              <w:rPr>
                <w:spacing w:val="-1"/>
                <w:sz w:val="14"/>
              </w:rPr>
              <w:t> </w:t>
            </w:r>
            <w:r>
              <w:rPr>
                <w:spacing w:val="-2"/>
                <w:sz w:val="14"/>
              </w:rPr>
              <w:t>(2026)</w:t>
            </w:r>
          </w:p>
        </w:tc>
        <w:tc>
          <w:tcPr>
            <w:tcW w:w="1694" w:type="dxa"/>
          </w:tcPr>
          <w:p>
            <w:pPr>
              <w:pStyle w:val="TableParagraph"/>
              <w:spacing w:line="216" w:lineRule="auto" w:before="42"/>
              <w:ind w:left="45" w:right="110"/>
              <w:rPr>
                <w:sz w:val="14"/>
              </w:rPr>
            </w:pPr>
            <w:r>
              <w:rPr>
                <w:sz w:val="14"/>
              </w:rPr>
              <w:t>Linear</w:t>
            </w:r>
            <w:r>
              <w:rPr>
                <w:spacing w:val="-9"/>
                <w:sz w:val="14"/>
              </w:rPr>
              <w:t> </w:t>
            </w:r>
            <w:r>
              <w:rPr>
                <w:sz w:val="14"/>
              </w:rPr>
              <w:t>probing;</w:t>
            </w:r>
            <w:r>
              <w:rPr>
                <w:spacing w:val="-9"/>
                <w:sz w:val="14"/>
              </w:rPr>
              <w:t> </w:t>
            </w:r>
            <w:r>
              <w:rPr>
                <w:sz w:val="14"/>
              </w:rPr>
              <w:t>SCIA</w:t>
            </w:r>
            <w:r>
              <w:rPr>
                <w:spacing w:val="40"/>
                <w:sz w:val="14"/>
              </w:rPr>
              <w:t> </w:t>
            </w:r>
            <w:r>
              <w:rPr>
                <w:sz w:val="14"/>
              </w:rPr>
              <w:t>circuit</w:t>
            </w:r>
            <w:r>
              <w:rPr>
                <w:spacing w:val="-6"/>
                <w:sz w:val="14"/>
              </w:rPr>
              <w:t> </w:t>
            </w:r>
            <w:r>
              <w:rPr>
                <w:sz w:val="14"/>
              </w:rPr>
              <w:t>intervention</w:t>
            </w:r>
          </w:p>
        </w:tc>
        <w:tc>
          <w:tcPr>
            <w:tcW w:w="1694" w:type="dxa"/>
          </w:tcPr>
          <w:p>
            <w:pPr>
              <w:pStyle w:val="TableParagraph"/>
              <w:spacing w:line="216" w:lineRule="auto" w:before="42"/>
              <w:ind w:left="47" w:right="74"/>
              <w:rPr>
                <w:sz w:val="14"/>
              </w:rPr>
            </w:pPr>
            <w:r>
              <w:rPr>
                <w:sz w:val="14"/>
              </w:rPr>
              <w:t>FigStep,</w:t>
            </w:r>
            <w:r>
              <w:rPr>
                <w:spacing w:val="-9"/>
                <w:sz w:val="14"/>
              </w:rPr>
              <w:t> </w:t>
            </w:r>
            <w:r>
              <w:rPr>
                <w:sz w:val="14"/>
              </w:rPr>
              <w:t>MM-</w:t>
            </w:r>
            <w:r>
              <w:rPr>
                <w:sz w:val="14"/>
              </w:rPr>
              <w:t>SafetyBench,</w:t>
            </w:r>
            <w:r>
              <w:rPr>
                <w:spacing w:val="40"/>
                <w:sz w:val="14"/>
              </w:rPr>
              <w:t> </w:t>
            </w:r>
            <w:r>
              <w:rPr>
                <w:sz w:val="14"/>
              </w:rPr>
              <w:t>Hades;</w:t>
            </w:r>
            <w:r>
              <w:rPr>
                <w:spacing w:val="-9"/>
                <w:sz w:val="14"/>
              </w:rPr>
              <w:t> </w:t>
            </w:r>
            <w:r>
              <w:rPr>
                <w:sz w:val="14"/>
              </w:rPr>
              <w:t>six</w:t>
            </w:r>
            <w:r>
              <w:rPr>
                <w:spacing w:val="-9"/>
                <w:sz w:val="14"/>
              </w:rPr>
              <w:t> </w:t>
            </w:r>
            <w:r>
              <w:rPr>
                <w:sz w:val="14"/>
              </w:rPr>
              <w:t>open-source</w:t>
            </w:r>
            <w:r>
              <w:rPr>
                <w:spacing w:val="-9"/>
                <w:sz w:val="14"/>
              </w:rPr>
              <w:t> </w:t>
            </w:r>
            <w:r>
              <w:rPr>
                <w:sz w:val="14"/>
              </w:rPr>
              <w:t>and</w:t>
            </w:r>
            <w:r>
              <w:rPr>
                <w:spacing w:val="40"/>
                <w:sz w:val="14"/>
              </w:rPr>
              <w:t> </w:t>
            </w:r>
            <w:r>
              <w:rPr>
                <w:sz w:val="14"/>
              </w:rPr>
              <w:t>three commercial VLMs</w:t>
            </w:r>
            <w:r>
              <w:rPr>
                <w:spacing w:val="40"/>
                <w:sz w:val="14"/>
              </w:rPr>
              <w:t> </w:t>
            </w:r>
            <w:r>
              <w:rPr>
                <w:spacing w:val="-2"/>
                <w:sz w:val="14"/>
              </w:rPr>
              <w:t>evaluated</w:t>
            </w:r>
          </w:p>
        </w:tc>
        <w:tc>
          <w:tcPr>
            <w:tcW w:w="1694" w:type="dxa"/>
          </w:tcPr>
          <w:p>
            <w:pPr>
              <w:pStyle w:val="TableParagraph"/>
              <w:spacing w:line="216" w:lineRule="auto" w:before="42"/>
              <w:ind w:left="47" w:right="110"/>
              <w:rPr>
                <w:sz w:val="14"/>
              </w:rPr>
            </w:pPr>
            <w:r>
              <w:rPr>
                <w:sz w:val="14"/>
              </w:rPr>
              <w:t>59.7% average attack</w:t>
            </w:r>
            <w:r>
              <w:rPr>
                <w:spacing w:val="40"/>
                <w:sz w:val="14"/>
              </w:rPr>
              <w:t> </w:t>
            </w:r>
            <w:r>
              <w:rPr>
                <w:sz w:val="14"/>
              </w:rPr>
              <w:t>success rate across</w:t>
            </w:r>
            <w:r>
              <w:rPr>
                <w:spacing w:val="40"/>
                <w:sz w:val="14"/>
              </w:rPr>
              <w:t> </w:t>
            </w:r>
            <w:r>
              <w:rPr>
                <w:sz w:val="14"/>
              </w:rPr>
              <w:t>evaluated</w:t>
            </w:r>
            <w:r>
              <w:rPr>
                <w:spacing w:val="-6"/>
                <w:sz w:val="14"/>
              </w:rPr>
              <w:t> </w:t>
            </w:r>
            <w:r>
              <w:rPr>
                <w:sz w:val="14"/>
              </w:rPr>
              <w:t>open-source</w:t>
            </w:r>
            <w:r>
              <w:rPr>
                <w:spacing w:val="40"/>
                <w:sz w:val="14"/>
              </w:rPr>
              <w:t> </w:t>
            </w:r>
            <w:r>
              <w:rPr>
                <w:sz w:val="14"/>
              </w:rPr>
              <w:t>models;</w:t>
            </w:r>
            <w:r>
              <w:rPr>
                <w:spacing w:val="-9"/>
                <w:sz w:val="14"/>
              </w:rPr>
              <w:t> </w:t>
            </w:r>
            <w:r>
              <w:rPr>
                <w:sz w:val="14"/>
              </w:rPr>
              <w:t>attack</w:t>
            </w:r>
            <w:r>
              <w:rPr>
                <w:spacing w:val="-9"/>
                <w:sz w:val="14"/>
              </w:rPr>
              <w:t> </w:t>
            </w:r>
            <w:r>
              <w:rPr>
                <w:sz w:val="14"/>
              </w:rPr>
              <w:t>result,</w:t>
            </w:r>
            <w:r>
              <w:rPr>
                <w:spacing w:val="-9"/>
                <w:sz w:val="14"/>
              </w:rPr>
              <w:t> </w:t>
            </w:r>
            <w:r>
              <w:rPr>
                <w:sz w:val="14"/>
              </w:rPr>
              <w:t>not</w:t>
            </w:r>
            <w:r>
              <w:rPr>
                <w:spacing w:val="40"/>
                <w:sz w:val="14"/>
              </w:rPr>
              <w:t> </w:t>
            </w:r>
            <w:r>
              <w:rPr>
                <w:sz w:val="14"/>
              </w:rPr>
              <w:t>defence</w:t>
            </w:r>
            <w:r>
              <w:rPr>
                <w:spacing w:val="-8"/>
                <w:sz w:val="14"/>
              </w:rPr>
              <w:t> </w:t>
            </w:r>
            <w:r>
              <w:rPr>
                <w:sz w:val="14"/>
              </w:rPr>
              <w:t>success.</w:t>
            </w:r>
          </w:p>
        </w:tc>
        <w:tc>
          <w:tcPr>
            <w:tcW w:w="1694" w:type="dxa"/>
          </w:tcPr>
          <w:p>
            <w:pPr>
              <w:pStyle w:val="TableParagraph"/>
              <w:spacing w:line="216" w:lineRule="auto" w:before="42"/>
              <w:ind w:left="46" w:right="128"/>
              <w:rPr>
                <w:sz w:val="14"/>
              </w:rPr>
            </w:pPr>
            <w:r>
              <w:rPr>
                <w:sz w:val="14"/>
              </w:rPr>
              <w:t>Attack-oriented;</w:t>
            </w:r>
            <w:r>
              <w:rPr>
                <w:spacing w:val="-6"/>
                <w:sz w:val="14"/>
              </w:rPr>
              <w:t> </w:t>
            </w:r>
            <w:r>
              <w:rPr>
                <w:sz w:val="14"/>
              </w:rPr>
              <w:t>needs</w:t>
            </w:r>
            <w:r>
              <w:rPr>
                <w:spacing w:val="40"/>
                <w:sz w:val="14"/>
              </w:rPr>
              <w:t> </w:t>
            </w:r>
            <w:r>
              <w:rPr>
                <w:sz w:val="14"/>
              </w:rPr>
              <w:t>matched</w:t>
            </w:r>
            <w:r>
              <w:rPr>
                <w:spacing w:val="-9"/>
                <w:sz w:val="14"/>
              </w:rPr>
              <w:t> </w:t>
            </w:r>
            <w:r>
              <w:rPr>
                <w:sz w:val="14"/>
              </w:rPr>
              <w:t>benign-utility</w:t>
            </w:r>
            <w:r>
              <w:rPr>
                <w:spacing w:val="-9"/>
                <w:sz w:val="14"/>
              </w:rPr>
              <w:t> </w:t>
            </w:r>
            <w:r>
              <w:rPr>
                <w:sz w:val="14"/>
              </w:rPr>
              <w:t>and</w:t>
            </w:r>
            <w:r>
              <w:rPr>
                <w:spacing w:val="40"/>
                <w:sz w:val="14"/>
              </w:rPr>
              <w:t> </w:t>
            </w:r>
            <w:r>
              <w:rPr>
                <w:spacing w:val="-2"/>
                <w:sz w:val="14"/>
              </w:rPr>
              <w:t>cross-architecture</w:t>
            </w:r>
            <w:r>
              <w:rPr>
                <w:spacing w:val="40"/>
                <w:sz w:val="14"/>
              </w:rPr>
              <w:t> </w:t>
            </w:r>
            <w:r>
              <w:rPr>
                <w:spacing w:val="-2"/>
                <w:sz w:val="14"/>
              </w:rPr>
              <w:t>evaluation.</w:t>
            </w:r>
          </w:p>
        </w:tc>
      </w:tr>
      <w:tr>
        <w:trPr>
          <w:trHeight w:val="960" w:hRule="atLeast"/>
        </w:trPr>
        <w:tc>
          <w:tcPr>
            <w:tcW w:w="1694" w:type="dxa"/>
          </w:tcPr>
          <w:p>
            <w:pPr>
              <w:pStyle w:val="TableParagraph"/>
              <w:spacing w:before="29"/>
              <w:ind w:left="47"/>
              <w:rPr>
                <w:sz w:val="14"/>
              </w:rPr>
            </w:pPr>
            <w:r>
              <w:rPr>
                <w:spacing w:val="-10"/>
                <w:sz w:val="14"/>
              </w:rPr>
              <w:t>3</w:t>
            </w:r>
          </w:p>
        </w:tc>
        <w:tc>
          <w:tcPr>
            <w:tcW w:w="1694" w:type="dxa"/>
          </w:tcPr>
          <w:p>
            <w:pPr>
              <w:pStyle w:val="TableParagraph"/>
              <w:spacing w:before="29"/>
              <w:ind w:left="46"/>
              <w:rPr>
                <w:sz w:val="14"/>
              </w:rPr>
            </w:pPr>
            <w:r>
              <w:rPr>
                <w:sz w:val="14"/>
              </w:rPr>
              <w:t>Fu</w:t>
            </w:r>
            <w:r>
              <w:rPr>
                <w:spacing w:val="-1"/>
                <w:sz w:val="14"/>
              </w:rPr>
              <w:t> </w:t>
            </w:r>
            <w:r>
              <w:rPr>
                <w:sz w:val="14"/>
              </w:rPr>
              <w:t>et</w:t>
            </w:r>
            <w:r>
              <w:rPr>
                <w:spacing w:val="-2"/>
                <w:sz w:val="14"/>
              </w:rPr>
              <w:t> </w:t>
            </w:r>
            <w:r>
              <w:rPr>
                <w:sz w:val="14"/>
              </w:rPr>
              <w:t>al. </w:t>
            </w:r>
            <w:r>
              <w:rPr>
                <w:spacing w:val="-2"/>
                <w:sz w:val="14"/>
              </w:rPr>
              <w:t>(2026)</w:t>
            </w:r>
          </w:p>
        </w:tc>
        <w:tc>
          <w:tcPr>
            <w:tcW w:w="1694" w:type="dxa"/>
          </w:tcPr>
          <w:p>
            <w:pPr>
              <w:pStyle w:val="TableParagraph"/>
              <w:spacing w:line="216" w:lineRule="auto" w:before="42"/>
              <w:ind w:left="45" w:right="300"/>
              <w:rPr>
                <w:sz w:val="14"/>
              </w:rPr>
            </w:pPr>
            <w:r>
              <w:rPr>
                <w:sz w:val="14"/>
              </w:rPr>
              <w:t>Causal</w:t>
            </w:r>
            <w:r>
              <w:rPr>
                <w:spacing w:val="-9"/>
                <w:sz w:val="14"/>
              </w:rPr>
              <w:t> </w:t>
            </w:r>
            <w:r>
              <w:rPr>
                <w:sz w:val="14"/>
              </w:rPr>
              <w:t>mediation;</w:t>
            </w:r>
            <w:r>
              <w:rPr>
                <w:spacing w:val="-9"/>
                <w:sz w:val="14"/>
              </w:rPr>
              <w:t> </w:t>
            </w:r>
            <w:r>
              <w:rPr>
                <w:sz w:val="14"/>
              </w:rPr>
              <w:t>dual-modal</w:t>
            </w:r>
            <w:r>
              <w:rPr>
                <w:spacing w:val="-8"/>
                <w:sz w:val="14"/>
              </w:rPr>
              <w:t> </w:t>
            </w:r>
            <w:r>
              <w:rPr>
                <w:sz w:val="14"/>
              </w:rPr>
              <w:t>safety-subspace</w:t>
            </w:r>
            <w:r>
              <w:rPr>
                <w:spacing w:val="40"/>
                <w:sz w:val="14"/>
              </w:rPr>
              <w:t> </w:t>
            </w:r>
            <w:r>
              <w:rPr>
                <w:sz w:val="14"/>
              </w:rPr>
              <w:t>projection</w:t>
            </w:r>
            <w:r>
              <w:rPr>
                <w:spacing w:val="-6"/>
                <w:sz w:val="14"/>
              </w:rPr>
              <w:t> </w:t>
            </w:r>
            <w:r>
              <w:rPr>
                <w:sz w:val="14"/>
              </w:rPr>
              <w:t>(CARE)</w:t>
            </w:r>
          </w:p>
        </w:tc>
        <w:tc>
          <w:tcPr>
            <w:tcW w:w="1694" w:type="dxa"/>
          </w:tcPr>
          <w:p>
            <w:pPr>
              <w:pStyle w:val="TableParagraph"/>
              <w:spacing w:before="29"/>
              <w:ind w:left="47"/>
              <w:rPr>
                <w:sz w:val="14"/>
              </w:rPr>
            </w:pPr>
            <w:r>
              <w:rPr>
                <w:sz w:val="14"/>
              </w:rPr>
              <w:t>Multiple</w:t>
            </w:r>
            <w:r>
              <w:rPr>
                <w:spacing w:val="-4"/>
                <w:sz w:val="14"/>
              </w:rPr>
              <w:t> </w:t>
            </w:r>
            <w:r>
              <w:rPr>
                <w:sz w:val="14"/>
              </w:rPr>
              <w:t>safety</w:t>
            </w:r>
            <w:r>
              <w:rPr>
                <w:spacing w:val="-2"/>
                <w:sz w:val="14"/>
              </w:rPr>
              <w:t> benchmarks</w:t>
            </w:r>
          </w:p>
        </w:tc>
        <w:tc>
          <w:tcPr>
            <w:tcW w:w="1694" w:type="dxa"/>
          </w:tcPr>
          <w:p>
            <w:pPr>
              <w:pStyle w:val="TableParagraph"/>
              <w:spacing w:line="216" w:lineRule="auto" w:before="42"/>
              <w:ind w:left="47" w:right="188"/>
              <w:rPr>
                <w:sz w:val="14"/>
              </w:rPr>
            </w:pPr>
            <w:r>
              <w:rPr>
                <w:sz w:val="14"/>
              </w:rPr>
              <w:t>Reports improved safety</w:t>
            </w:r>
            <w:r>
              <w:rPr>
                <w:spacing w:val="40"/>
                <w:sz w:val="14"/>
              </w:rPr>
              <w:t> </w:t>
            </w:r>
            <w:r>
              <w:rPr>
                <w:sz w:val="14"/>
              </w:rPr>
              <w:t>robustness</w:t>
            </w:r>
            <w:r>
              <w:rPr>
                <w:spacing w:val="-9"/>
                <w:sz w:val="14"/>
              </w:rPr>
              <w:t> </w:t>
            </w:r>
            <w:r>
              <w:rPr>
                <w:sz w:val="14"/>
              </w:rPr>
              <w:t>and</w:t>
            </w:r>
            <w:r>
              <w:rPr>
                <w:spacing w:val="-9"/>
                <w:sz w:val="14"/>
              </w:rPr>
              <w:t> </w:t>
            </w:r>
            <w:r>
              <w:rPr>
                <w:sz w:val="14"/>
              </w:rPr>
              <w:t>transfer</w:t>
            </w:r>
            <w:r>
              <w:rPr>
                <w:spacing w:val="-9"/>
                <w:sz w:val="14"/>
              </w:rPr>
              <w:t> </w:t>
            </w:r>
            <w:r>
              <w:rPr>
                <w:sz w:val="14"/>
              </w:rPr>
              <w:t>to</w:t>
            </w:r>
            <w:r>
              <w:rPr>
                <w:spacing w:val="40"/>
                <w:sz w:val="14"/>
              </w:rPr>
              <w:t> </w:t>
            </w:r>
            <w:r>
              <w:rPr>
                <w:sz w:val="14"/>
              </w:rPr>
              <w:t>unseen/adaptive</w:t>
            </w:r>
            <w:r>
              <w:rPr>
                <w:spacing w:val="-8"/>
                <w:sz w:val="14"/>
              </w:rPr>
              <w:t> </w:t>
            </w:r>
            <w:r>
              <w:rPr>
                <w:sz w:val="14"/>
              </w:rPr>
              <w:t>attacks</w:t>
            </w:r>
            <w:r>
              <w:rPr>
                <w:spacing w:val="40"/>
                <w:sz w:val="14"/>
              </w:rPr>
              <w:t> </w:t>
            </w:r>
            <w:r>
              <w:rPr>
                <w:sz w:val="14"/>
              </w:rPr>
              <w:t>while preserving general</w:t>
            </w:r>
            <w:r>
              <w:rPr>
                <w:spacing w:val="40"/>
                <w:sz w:val="14"/>
              </w:rPr>
              <w:t> </w:t>
            </w:r>
            <w:r>
              <w:rPr>
                <w:sz w:val="14"/>
              </w:rPr>
              <w:t>multimodal</w:t>
            </w:r>
            <w:r>
              <w:rPr>
                <w:spacing w:val="-9"/>
                <w:sz w:val="14"/>
              </w:rPr>
              <w:t> </w:t>
            </w:r>
            <w:r>
              <w:rPr>
                <w:sz w:val="14"/>
              </w:rPr>
              <w:t>capability;</w:t>
            </w:r>
            <w:r>
              <w:rPr>
                <w:spacing w:val="-9"/>
                <w:sz w:val="14"/>
              </w:rPr>
              <w:t> </w:t>
            </w:r>
            <w:r>
              <w:rPr>
                <w:sz w:val="14"/>
              </w:rPr>
              <w:t>no</w:t>
            </w:r>
            <w:r>
              <w:rPr>
                <w:spacing w:val="40"/>
                <w:sz w:val="14"/>
              </w:rPr>
              <w:t> </w:t>
            </w:r>
            <w:r>
              <w:rPr>
                <w:sz w:val="14"/>
              </w:rPr>
              <w:t>pooled</w:t>
            </w:r>
            <w:r>
              <w:rPr>
                <w:spacing w:val="-3"/>
                <w:sz w:val="14"/>
              </w:rPr>
              <w:t> </w:t>
            </w:r>
            <w:r>
              <w:rPr>
                <w:sz w:val="14"/>
              </w:rPr>
              <w:t>score</w:t>
            </w:r>
            <w:r>
              <w:rPr>
                <w:spacing w:val="-3"/>
                <w:sz w:val="14"/>
              </w:rPr>
              <w:t> </w:t>
            </w:r>
            <w:r>
              <w:rPr>
                <w:spacing w:val="-2"/>
                <w:sz w:val="14"/>
              </w:rPr>
              <w:t>reproduced.</w:t>
            </w:r>
          </w:p>
        </w:tc>
        <w:tc>
          <w:tcPr>
            <w:tcW w:w="1694" w:type="dxa"/>
          </w:tcPr>
          <w:p>
            <w:pPr>
              <w:pStyle w:val="TableParagraph"/>
              <w:spacing w:line="216" w:lineRule="auto" w:before="42"/>
              <w:ind w:left="46" w:right="143"/>
              <w:rPr>
                <w:sz w:val="14"/>
              </w:rPr>
            </w:pPr>
            <w:r>
              <w:rPr>
                <w:sz w:val="14"/>
              </w:rPr>
              <w:t>Subspace</w:t>
            </w:r>
            <w:r>
              <w:rPr>
                <w:spacing w:val="-9"/>
                <w:sz w:val="14"/>
              </w:rPr>
              <w:t> </w:t>
            </w:r>
            <w:r>
              <w:rPr>
                <w:sz w:val="14"/>
              </w:rPr>
              <w:t>construction</w:t>
            </w:r>
            <w:r>
              <w:rPr>
                <w:spacing w:val="-9"/>
                <w:sz w:val="14"/>
              </w:rPr>
              <w:t> </w:t>
            </w:r>
            <w:r>
              <w:rPr>
                <w:sz w:val="14"/>
              </w:rPr>
              <w:t>and</w:t>
            </w:r>
            <w:r>
              <w:rPr>
                <w:spacing w:val="40"/>
                <w:sz w:val="14"/>
              </w:rPr>
              <w:t> </w:t>
            </w:r>
            <w:r>
              <w:rPr>
                <w:sz w:val="14"/>
              </w:rPr>
              <w:t>matched utility metrics</w:t>
            </w:r>
            <w:r>
              <w:rPr>
                <w:spacing w:val="40"/>
                <w:sz w:val="14"/>
              </w:rPr>
              <w:t> </w:t>
            </w:r>
            <w:r>
              <w:rPr>
                <w:sz w:val="14"/>
              </w:rPr>
              <w:t>require further scrutiny.</w:t>
            </w:r>
          </w:p>
        </w:tc>
      </w:tr>
      <w:tr>
        <w:trPr>
          <w:trHeight w:val="813" w:hRule="atLeast"/>
        </w:trPr>
        <w:tc>
          <w:tcPr>
            <w:tcW w:w="1694" w:type="dxa"/>
          </w:tcPr>
          <w:p>
            <w:pPr>
              <w:pStyle w:val="TableParagraph"/>
              <w:spacing w:before="28"/>
              <w:ind w:left="47"/>
              <w:rPr>
                <w:sz w:val="14"/>
              </w:rPr>
            </w:pPr>
            <w:r>
              <w:rPr>
                <w:spacing w:val="-10"/>
                <w:sz w:val="14"/>
              </w:rPr>
              <w:t>4</w:t>
            </w:r>
          </w:p>
        </w:tc>
        <w:tc>
          <w:tcPr>
            <w:tcW w:w="1694" w:type="dxa"/>
          </w:tcPr>
          <w:p>
            <w:pPr>
              <w:pStyle w:val="TableParagraph"/>
              <w:spacing w:line="216" w:lineRule="auto" w:before="41"/>
              <w:ind w:left="46" w:right="110"/>
              <w:rPr>
                <w:sz w:val="14"/>
              </w:rPr>
            </w:pPr>
            <w:r>
              <w:rPr>
                <w:sz w:val="14"/>
              </w:rPr>
              <w:t>Gupta</w:t>
            </w:r>
            <w:r>
              <w:rPr>
                <w:spacing w:val="-9"/>
                <w:sz w:val="14"/>
              </w:rPr>
              <w:t> </w:t>
            </w:r>
            <w:r>
              <w:rPr>
                <w:sz w:val="14"/>
              </w:rPr>
              <w:t>&amp;</w:t>
            </w:r>
            <w:r>
              <w:rPr>
                <w:spacing w:val="-9"/>
                <w:sz w:val="14"/>
              </w:rPr>
              <w:t> </w:t>
            </w:r>
            <w:r>
              <w:rPr>
                <w:sz w:val="14"/>
              </w:rPr>
              <w:t>Chakraborty</w:t>
            </w:r>
            <w:r>
              <w:rPr>
                <w:spacing w:val="40"/>
                <w:sz w:val="14"/>
              </w:rPr>
              <w:t> </w:t>
            </w:r>
            <w:r>
              <w:rPr>
                <w:spacing w:val="-2"/>
                <w:sz w:val="14"/>
              </w:rPr>
              <w:t>(2026)</w:t>
            </w:r>
          </w:p>
        </w:tc>
        <w:tc>
          <w:tcPr>
            <w:tcW w:w="1694" w:type="dxa"/>
          </w:tcPr>
          <w:p>
            <w:pPr>
              <w:pStyle w:val="TableParagraph"/>
              <w:spacing w:line="216" w:lineRule="auto" w:before="41"/>
              <w:ind w:left="45" w:right="387"/>
              <w:rPr>
                <w:sz w:val="14"/>
              </w:rPr>
            </w:pPr>
            <w:r>
              <w:rPr>
                <w:sz w:val="14"/>
              </w:rPr>
              <w:t>Hidden-state</w:t>
            </w:r>
            <w:r>
              <w:rPr>
                <w:spacing w:val="-9"/>
                <w:sz w:val="14"/>
              </w:rPr>
              <w:t> </w:t>
            </w:r>
            <w:r>
              <w:rPr>
                <w:sz w:val="14"/>
              </w:rPr>
              <w:t>analysis;</w:t>
            </w:r>
            <w:r>
              <w:rPr>
                <w:spacing w:val="40"/>
                <w:sz w:val="14"/>
              </w:rPr>
              <w:t> </w:t>
            </w:r>
            <w:r>
              <w:rPr>
                <w:sz w:val="14"/>
              </w:rPr>
              <w:t>targeted</w:t>
            </w:r>
            <w:r>
              <w:rPr>
                <w:spacing w:val="-6"/>
                <w:sz w:val="14"/>
              </w:rPr>
              <w:t> </w:t>
            </w:r>
            <w:r>
              <w:rPr>
                <w:sz w:val="14"/>
              </w:rPr>
              <w:t>activation</w:t>
            </w:r>
            <w:r>
              <w:rPr>
                <w:spacing w:val="40"/>
                <w:sz w:val="14"/>
              </w:rPr>
              <w:t> </w:t>
            </w:r>
            <w:r>
              <w:rPr>
                <w:spacing w:val="-2"/>
                <w:sz w:val="14"/>
              </w:rPr>
              <w:t>intervention</w:t>
            </w:r>
          </w:p>
        </w:tc>
        <w:tc>
          <w:tcPr>
            <w:tcW w:w="1694" w:type="dxa"/>
          </w:tcPr>
          <w:p>
            <w:pPr>
              <w:pStyle w:val="TableParagraph"/>
              <w:spacing w:line="216" w:lineRule="auto" w:before="41"/>
              <w:ind w:left="47"/>
              <w:rPr>
                <w:sz w:val="14"/>
              </w:rPr>
            </w:pPr>
            <w:r>
              <w:rPr>
                <w:sz w:val="14"/>
              </w:rPr>
              <w:t>Multiple</w:t>
            </w:r>
            <w:r>
              <w:rPr>
                <w:spacing w:val="-9"/>
                <w:sz w:val="14"/>
              </w:rPr>
              <w:t> </w:t>
            </w:r>
            <w:r>
              <w:rPr>
                <w:sz w:val="14"/>
              </w:rPr>
              <w:t>VLM</w:t>
            </w:r>
            <w:r>
              <w:rPr>
                <w:spacing w:val="-9"/>
                <w:sz w:val="14"/>
              </w:rPr>
              <w:t> </w:t>
            </w:r>
            <w:r>
              <w:rPr>
                <w:sz w:val="14"/>
              </w:rPr>
              <w:t>architectures</w:t>
            </w:r>
            <w:r>
              <w:rPr>
                <w:spacing w:val="40"/>
                <w:sz w:val="14"/>
              </w:rPr>
              <w:t> </w:t>
            </w:r>
            <w:r>
              <w:rPr>
                <w:sz w:val="14"/>
              </w:rPr>
              <w:t>and</w:t>
            </w:r>
            <w:r>
              <w:rPr>
                <w:spacing w:val="-3"/>
                <w:sz w:val="14"/>
              </w:rPr>
              <w:t> </w:t>
            </w:r>
            <w:r>
              <w:rPr>
                <w:sz w:val="14"/>
              </w:rPr>
              <w:t>multimodal</w:t>
            </w:r>
            <w:r>
              <w:rPr>
                <w:spacing w:val="-2"/>
                <w:sz w:val="14"/>
              </w:rPr>
              <w:t> benchmarks</w:t>
            </w:r>
          </w:p>
        </w:tc>
        <w:tc>
          <w:tcPr>
            <w:tcW w:w="1694" w:type="dxa"/>
          </w:tcPr>
          <w:p>
            <w:pPr>
              <w:pStyle w:val="TableParagraph"/>
              <w:spacing w:line="216" w:lineRule="auto" w:before="41"/>
              <w:ind w:left="47" w:right="163"/>
              <w:rPr>
                <w:sz w:val="14"/>
              </w:rPr>
            </w:pPr>
            <w:r>
              <w:rPr>
                <w:sz w:val="14"/>
              </w:rPr>
              <w:t>Reports visual evidence</w:t>
            </w:r>
            <w:r>
              <w:rPr>
                <w:spacing w:val="40"/>
                <w:sz w:val="14"/>
              </w:rPr>
              <w:t> </w:t>
            </w:r>
            <w:r>
              <w:rPr>
                <w:sz w:val="14"/>
              </w:rPr>
              <w:t>remains</w:t>
            </w:r>
            <w:r>
              <w:rPr>
                <w:spacing w:val="-9"/>
                <w:sz w:val="14"/>
              </w:rPr>
              <w:t> </w:t>
            </w:r>
            <w:r>
              <w:rPr>
                <w:sz w:val="14"/>
              </w:rPr>
              <w:t>influential</w:t>
            </w:r>
            <w:r>
              <w:rPr>
                <w:spacing w:val="-9"/>
                <w:sz w:val="14"/>
              </w:rPr>
              <w:t> </w:t>
            </w:r>
            <w:r>
              <w:rPr>
                <w:sz w:val="14"/>
              </w:rPr>
              <w:t>during</w:t>
            </w:r>
            <w:r>
              <w:rPr>
                <w:spacing w:val="40"/>
                <w:sz w:val="14"/>
              </w:rPr>
              <w:t> </w:t>
            </w:r>
            <w:r>
              <w:rPr>
                <w:spacing w:val="-2"/>
                <w:sz w:val="14"/>
              </w:rPr>
              <w:t>safety-induced</w:t>
            </w:r>
            <w:r>
              <w:rPr>
                <w:spacing w:val="-6"/>
                <w:sz w:val="14"/>
              </w:rPr>
              <w:t> </w:t>
            </w:r>
            <w:r>
              <w:rPr>
                <w:spacing w:val="-2"/>
                <w:sz w:val="14"/>
              </w:rPr>
              <w:t>abstention;</w:t>
            </w:r>
            <w:r>
              <w:rPr>
                <w:spacing w:val="40"/>
                <w:sz w:val="14"/>
              </w:rPr>
              <w:t> </w:t>
            </w:r>
            <w:r>
              <w:rPr>
                <w:sz w:val="14"/>
              </w:rPr>
              <w:t>intervention can restore</w:t>
            </w:r>
            <w:r>
              <w:rPr>
                <w:spacing w:val="40"/>
                <w:sz w:val="14"/>
              </w:rPr>
              <w:t> </w:t>
            </w:r>
            <w:r>
              <w:rPr>
                <w:sz w:val="14"/>
              </w:rPr>
              <w:t>grounded</w:t>
            </w:r>
            <w:r>
              <w:rPr>
                <w:spacing w:val="-6"/>
                <w:sz w:val="14"/>
              </w:rPr>
              <w:t> </w:t>
            </w:r>
            <w:r>
              <w:rPr>
                <w:sz w:val="14"/>
              </w:rPr>
              <w:t>answering.</w:t>
            </w:r>
          </w:p>
        </w:tc>
        <w:tc>
          <w:tcPr>
            <w:tcW w:w="1694" w:type="dxa"/>
          </w:tcPr>
          <w:p>
            <w:pPr>
              <w:pStyle w:val="TableParagraph"/>
              <w:spacing w:line="216" w:lineRule="auto" w:before="41"/>
              <w:ind w:left="46" w:right="276"/>
              <w:rPr>
                <w:sz w:val="14"/>
              </w:rPr>
            </w:pPr>
            <w:r>
              <w:rPr>
                <w:sz w:val="14"/>
              </w:rPr>
              <w:t>Must</w:t>
            </w:r>
            <w:r>
              <w:rPr>
                <w:spacing w:val="-6"/>
                <w:sz w:val="14"/>
              </w:rPr>
              <w:t> </w:t>
            </w:r>
            <w:r>
              <w:rPr>
                <w:sz w:val="14"/>
              </w:rPr>
              <w:t>distinguish</w:t>
            </w:r>
            <w:r>
              <w:rPr>
                <w:spacing w:val="40"/>
                <w:sz w:val="14"/>
              </w:rPr>
              <w:t> </w:t>
            </w:r>
            <w:r>
              <w:rPr>
                <w:sz w:val="14"/>
              </w:rPr>
              <w:t>appropriate</w:t>
            </w:r>
            <w:r>
              <w:rPr>
                <w:spacing w:val="-9"/>
                <w:sz w:val="14"/>
              </w:rPr>
              <w:t> </w:t>
            </w:r>
            <w:r>
              <w:rPr>
                <w:sz w:val="14"/>
              </w:rPr>
              <w:t>refusal</w:t>
            </w:r>
            <w:r>
              <w:rPr>
                <w:spacing w:val="-9"/>
                <w:sz w:val="14"/>
              </w:rPr>
              <w:t> </w:t>
            </w:r>
            <w:r>
              <w:rPr>
                <w:sz w:val="14"/>
              </w:rPr>
              <w:t>from</w:t>
            </w:r>
            <w:r>
              <w:rPr>
                <w:spacing w:val="40"/>
                <w:sz w:val="14"/>
              </w:rPr>
              <w:t> </w:t>
            </w:r>
            <w:r>
              <w:rPr>
                <w:sz w:val="14"/>
              </w:rPr>
              <w:t>harmful</w:t>
            </w:r>
            <w:r>
              <w:rPr>
                <w:spacing w:val="-9"/>
                <w:sz w:val="14"/>
              </w:rPr>
              <w:t> </w:t>
            </w:r>
            <w:r>
              <w:rPr>
                <w:sz w:val="14"/>
              </w:rPr>
              <w:t>compliance</w:t>
            </w:r>
            <w:r>
              <w:rPr>
                <w:spacing w:val="-9"/>
                <w:sz w:val="14"/>
              </w:rPr>
              <w:t> </w:t>
            </w:r>
            <w:r>
              <w:rPr>
                <w:sz w:val="14"/>
              </w:rPr>
              <w:t>and</w:t>
            </w:r>
            <w:r>
              <w:rPr>
                <w:spacing w:val="40"/>
                <w:sz w:val="14"/>
              </w:rPr>
              <w:t> </w:t>
            </w:r>
            <w:r>
              <w:rPr>
                <w:spacing w:val="-2"/>
                <w:sz w:val="14"/>
              </w:rPr>
              <w:t>over-refusal.</w:t>
            </w:r>
          </w:p>
        </w:tc>
      </w:tr>
      <w:tr>
        <w:trPr>
          <w:trHeight w:val="523" w:hRule="atLeast"/>
        </w:trPr>
        <w:tc>
          <w:tcPr>
            <w:tcW w:w="1694" w:type="dxa"/>
          </w:tcPr>
          <w:p>
            <w:pPr>
              <w:pStyle w:val="TableParagraph"/>
              <w:spacing w:before="28"/>
              <w:ind w:left="47"/>
              <w:rPr>
                <w:sz w:val="14"/>
              </w:rPr>
            </w:pPr>
            <w:r>
              <w:rPr>
                <w:spacing w:val="-10"/>
                <w:sz w:val="14"/>
              </w:rPr>
              <w:t>5</w:t>
            </w:r>
          </w:p>
        </w:tc>
        <w:tc>
          <w:tcPr>
            <w:tcW w:w="1694" w:type="dxa"/>
          </w:tcPr>
          <w:p>
            <w:pPr>
              <w:pStyle w:val="TableParagraph"/>
              <w:spacing w:before="28"/>
              <w:ind w:left="46"/>
              <w:rPr>
                <w:sz w:val="14"/>
              </w:rPr>
            </w:pPr>
            <w:r>
              <w:rPr>
                <w:sz w:val="14"/>
              </w:rPr>
              <w:t>Li</w:t>
            </w:r>
            <w:r>
              <w:rPr>
                <w:spacing w:val="-1"/>
                <w:sz w:val="14"/>
              </w:rPr>
              <w:t> </w:t>
            </w:r>
            <w:r>
              <w:rPr>
                <w:sz w:val="14"/>
              </w:rPr>
              <w:t>et</w:t>
            </w:r>
            <w:r>
              <w:rPr>
                <w:spacing w:val="-1"/>
                <w:sz w:val="14"/>
              </w:rPr>
              <w:t> </w:t>
            </w:r>
            <w:r>
              <w:rPr>
                <w:sz w:val="14"/>
              </w:rPr>
              <w:t>al.</w:t>
            </w:r>
            <w:r>
              <w:rPr>
                <w:spacing w:val="-1"/>
                <w:sz w:val="14"/>
              </w:rPr>
              <w:t> </w:t>
            </w:r>
            <w:r>
              <w:rPr>
                <w:spacing w:val="-2"/>
                <w:sz w:val="14"/>
              </w:rPr>
              <w:t>(2025)</w:t>
            </w:r>
          </w:p>
        </w:tc>
        <w:tc>
          <w:tcPr>
            <w:tcW w:w="1694" w:type="dxa"/>
          </w:tcPr>
          <w:p>
            <w:pPr>
              <w:pStyle w:val="TableParagraph"/>
              <w:spacing w:line="216" w:lineRule="auto" w:before="41"/>
              <w:ind w:left="45" w:right="411"/>
              <w:rPr>
                <w:sz w:val="14"/>
              </w:rPr>
            </w:pPr>
            <w:r>
              <w:rPr>
                <w:sz w:val="14"/>
              </w:rPr>
              <w:t>Layer/head</w:t>
            </w:r>
            <w:r>
              <w:rPr>
                <w:spacing w:val="-9"/>
                <w:sz w:val="14"/>
              </w:rPr>
              <w:t> </w:t>
            </w:r>
            <w:r>
              <w:rPr>
                <w:sz w:val="14"/>
              </w:rPr>
              <w:t>activation</w:t>
            </w:r>
            <w:r>
              <w:rPr>
                <w:spacing w:val="40"/>
                <w:sz w:val="14"/>
              </w:rPr>
              <w:t> </w:t>
            </w:r>
            <w:r>
              <w:rPr>
                <w:sz w:val="14"/>
              </w:rPr>
              <w:t>revision</w:t>
            </w:r>
            <w:r>
              <w:rPr>
                <w:spacing w:val="-6"/>
                <w:sz w:val="14"/>
              </w:rPr>
              <w:t> </w:t>
            </w:r>
            <w:r>
              <w:rPr>
                <w:sz w:val="14"/>
              </w:rPr>
              <w:t>vectors</w:t>
            </w:r>
          </w:p>
        </w:tc>
        <w:tc>
          <w:tcPr>
            <w:tcW w:w="1694" w:type="dxa"/>
          </w:tcPr>
          <w:p>
            <w:pPr>
              <w:pStyle w:val="TableParagraph"/>
              <w:spacing w:line="216" w:lineRule="auto" w:before="41"/>
              <w:ind w:left="47"/>
              <w:rPr>
                <w:sz w:val="14"/>
              </w:rPr>
            </w:pPr>
            <w:r>
              <w:rPr>
                <w:sz w:val="14"/>
              </w:rPr>
              <w:t>SafeBench,</w:t>
            </w:r>
            <w:r>
              <w:rPr>
                <w:spacing w:val="-6"/>
                <w:sz w:val="14"/>
              </w:rPr>
              <w:t> </w:t>
            </w:r>
            <w:r>
              <w:rPr>
                <w:sz w:val="14"/>
              </w:rPr>
              <w:t>Safe-Unsafe,</w:t>
            </w:r>
            <w:r>
              <w:rPr>
                <w:spacing w:val="40"/>
                <w:sz w:val="14"/>
              </w:rPr>
              <w:t> </w:t>
            </w:r>
            <w:r>
              <w:rPr>
                <w:sz w:val="14"/>
              </w:rPr>
              <w:t>Unsafe,</w:t>
            </w:r>
            <w:r>
              <w:rPr>
                <w:spacing w:val="-4"/>
                <w:sz w:val="14"/>
              </w:rPr>
              <w:t> </w:t>
            </w:r>
            <w:r>
              <w:rPr>
                <w:sz w:val="14"/>
              </w:rPr>
              <w:t>MM-</w:t>
            </w:r>
            <w:r>
              <w:rPr>
                <w:spacing w:val="-2"/>
                <w:sz w:val="14"/>
              </w:rPr>
              <w:t>SafetyBench</w:t>
            </w:r>
          </w:p>
        </w:tc>
        <w:tc>
          <w:tcPr>
            <w:tcW w:w="1694" w:type="dxa"/>
          </w:tcPr>
          <w:p>
            <w:pPr>
              <w:pStyle w:val="TableParagraph"/>
              <w:spacing w:line="216" w:lineRule="auto" w:before="41"/>
              <w:ind w:left="47" w:right="157"/>
              <w:rPr>
                <w:sz w:val="14"/>
              </w:rPr>
            </w:pPr>
            <w:r>
              <w:rPr>
                <w:sz w:val="14"/>
              </w:rPr>
              <w:t>Reported</w:t>
            </w:r>
            <w:r>
              <w:rPr>
                <w:spacing w:val="-9"/>
                <w:sz w:val="14"/>
              </w:rPr>
              <w:t> </w:t>
            </w:r>
            <w:r>
              <w:rPr>
                <w:sz w:val="14"/>
              </w:rPr>
              <w:t>ASR</w:t>
            </w:r>
            <w:r>
              <w:rPr>
                <w:spacing w:val="-9"/>
                <w:sz w:val="14"/>
              </w:rPr>
              <w:t> </w:t>
            </w:r>
            <w:r>
              <w:rPr>
                <w:sz w:val="14"/>
              </w:rPr>
              <w:t>reductions:</w:t>
            </w:r>
            <w:r>
              <w:rPr>
                <w:spacing w:val="40"/>
                <w:sz w:val="14"/>
              </w:rPr>
              <w:t> </w:t>
            </w:r>
            <w:r>
              <w:rPr>
                <w:sz w:val="14"/>
              </w:rPr>
              <w:t>48.94%,</w:t>
            </w:r>
            <w:r>
              <w:rPr>
                <w:spacing w:val="-1"/>
                <w:sz w:val="14"/>
              </w:rPr>
              <w:t> </w:t>
            </w:r>
            <w:r>
              <w:rPr>
                <w:sz w:val="14"/>
              </w:rPr>
              <w:t>34.34%, </w:t>
            </w:r>
            <w:r>
              <w:rPr>
                <w:spacing w:val="-2"/>
                <w:sz w:val="14"/>
              </w:rPr>
              <w:t>43.92%,</w:t>
            </w:r>
          </w:p>
          <w:p>
            <w:pPr>
              <w:pStyle w:val="TableParagraph"/>
              <w:spacing w:line="148" w:lineRule="exact"/>
              <w:ind w:left="47"/>
              <w:rPr>
                <w:sz w:val="14"/>
              </w:rPr>
            </w:pPr>
            <w:r>
              <w:rPr>
                <w:sz w:val="14"/>
              </w:rPr>
              <w:t>and</w:t>
            </w:r>
            <w:r>
              <w:rPr>
                <w:spacing w:val="-3"/>
                <w:sz w:val="14"/>
              </w:rPr>
              <w:t> </w:t>
            </w:r>
            <w:r>
              <w:rPr>
                <w:sz w:val="14"/>
              </w:rPr>
              <w:t>52.98%, </w:t>
            </w:r>
            <w:r>
              <w:rPr>
                <w:spacing w:val="-2"/>
                <w:sz w:val="14"/>
              </w:rPr>
              <w:t>respectively.</w:t>
            </w:r>
          </w:p>
        </w:tc>
        <w:tc>
          <w:tcPr>
            <w:tcW w:w="1694" w:type="dxa"/>
          </w:tcPr>
          <w:p>
            <w:pPr>
              <w:pStyle w:val="TableParagraph"/>
              <w:spacing w:line="216" w:lineRule="auto" w:before="41"/>
              <w:ind w:left="46" w:right="88"/>
              <w:rPr>
                <w:sz w:val="14"/>
              </w:rPr>
            </w:pPr>
            <w:r>
              <w:rPr>
                <w:spacing w:val="-2"/>
                <w:sz w:val="14"/>
              </w:rPr>
              <w:t>Benchmark-specific</w:t>
            </w:r>
            <w:r>
              <w:rPr>
                <w:spacing w:val="-7"/>
                <w:sz w:val="14"/>
              </w:rPr>
              <w:t> </w:t>
            </w:r>
            <w:r>
              <w:rPr>
                <w:spacing w:val="-2"/>
                <w:sz w:val="14"/>
              </w:rPr>
              <w:t>results;</w:t>
            </w:r>
            <w:r>
              <w:rPr>
                <w:spacing w:val="40"/>
                <w:sz w:val="14"/>
              </w:rPr>
              <w:t> </w:t>
            </w:r>
            <w:r>
              <w:rPr>
                <w:sz w:val="14"/>
              </w:rPr>
              <w:t>utility and generalisation</w:t>
            </w:r>
            <w:r>
              <w:rPr>
                <w:spacing w:val="40"/>
                <w:sz w:val="14"/>
              </w:rPr>
              <w:t> </w:t>
            </w:r>
            <w:r>
              <w:rPr>
                <w:sz w:val="14"/>
              </w:rPr>
              <w:t>need matched protocols.</w:t>
            </w:r>
          </w:p>
        </w:tc>
      </w:tr>
      <w:tr>
        <w:trPr>
          <w:trHeight w:val="668" w:hRule="atLeast"/>
        </w:trPr>
        <w:tc>
          <w:tcPr>
            <w:tcW w:w="1694" w:type="dxa"/>
          </w:tcPr>
          <w:p>
            <w:pPr>
              <w:pStyle w:val="TableParagraph"/>
              <w:spacing w:before="28"/>
              <w:ind w:left="47"/>
              <w:rPr>
                <w:sz w:val="14"/>
              </w:rPr>
            </w:pPr>
            <w:r>
              <w:rPr>
                <w:spacing w:val="-10"/>
                <w:sz w:val="14"/>
              </w:rPr>
              <w:t>6</w:t>
            </w:r>
          </w:p>
        </w:tc>
        <w:tc>
          <w:tcPr>
            <w:tcW w:w="1694" w:type="dxa"/>
          </w:tcPr>
          <w:p>
            <w:pPr>
              <w:pStyle w:val="TableParagraph"/>
              <w:spacing w:before="28"/>
              <w:ind w:left="46"/>
              <w:rPr>
                <w:sz w:val="14"/>
              </w:rPr>
            </w:pPr>
            <w:r>
              <w:rPr>
                <w:sz w:val="14"/>
              </w:rPr>
              <w:t>Shi</w:t>
            </w:r>
            <w:r>
              <w:rPr>
                <w:spacing w:val="-2"/>
                <w:sz w:val="14"/>
              </w:rPr>
              <w:t> </w:t>
            </w:r>
            <w:r>
              <w:rPr>
                <w:sz w:val="14"/>
              </w:rPr>
              <w:t>et</w:t>
            </w:r>
            <w:r>
              <w:rPr>
                <w:spacing w:val="-1"/>
                <w:sz w:val="14"/>
              </w:rPr>
              <w:t> </w:t>
            </w:r>
            <w:r>
              <w:rPr>
                <w:sz w:val="14"/>
              </w:rPr>
              <w:t>al.</w:t>
            </w:r>
            <w:r>
              <w:rPr>
                <w:spacing w:val="-1"/>
                <w:sz w:val="14"/>
              </w:rPr>
              <w:t> </w:t>
            </w:r>
            <w:r>
              <w:rPr>
                <w:spacing w:val="-2"/>
                <w:sz w:val="14"/>
              </w:rPr>
              <w:t>(2026)</w:t>
            </w:r>
          </w:p>
        </w:tc>
        <w:tc>
          <w:tcPr>
            <w:tcW w:w="1694" w:type="dxa"/>
          </w:tcPr>
          <w:p>
            <w:pPr>
              <w:pStyle w:val="TableParagraph"/>
              <w:spacing w:line="216" w:lineRule="auto" w:before="41"/>
              <w:ind w:left="45"/>
              <w:rPr>
                <w:sz w:val="14"/>
              </w:rPr>
            </w:pPr>
            <w:r>
              <w:rPr>
                <w:spacing w:val="-2"/>
                <w:sz w:val="14"/>
              </w:rPr>
              <w:t>Neuron-level</w:t>
            </w:r>
            <w:r>
              <w:rPr>
                <w:spacing w:val="-6"/>
                <w:sz w:val="14"/>
              </w:rPr>
              <w:t> </w:t>
            </w:r>
            <w:r>
              <w:rPr>
                <w:spacing w:val="-2"/>
                <w:sz w:val="14"/>
              </w:rPr>
              <w:t>identification</w:t>
            </w:r>
            <w:r>
              <w:rPr>
                <w:spacing w:val="40"/>
                <w:sz w:val="14"/>
              </w:rPr>
              <w:t> </w:t>
            </w:r>
            <w:r>
              <w:rPr>
                <w:sz w:val="14"/>
              </w:rPr>
              <w:t>and targeted safety tuning</w:t>
            </w:r>
          </w:p>
        </w:tc>
        <w:tc>
          <w:tcPr>
            <w:tcW w:w="1694" w:type="dxa"/>
          </w:tcPr>
          <w:p>
            <w:pPr>
              <w:pStyle w:val="TableParagraph"/>
              <w:spacing w:line="216" w:lineRule="auto" w:before="41"/>
              <w:ind w:left="47" w:right="110"/>
              <w:rPr>
                <w:sz w:val="14"/>
              </w:rPr>
            </w:pPr>
            <w:r>
              <w:rPr>
                <w:spacing w:val="-2"/>
                <w:sz w:val="14"/>
              </w:rPr>
              <w:t>Multilingual/multimodal</w:t>
            </w:r>
            <w:r>
              <w:rPr>
                <w:spacing w:val="40"/>
                <w:sz w:val="14"/>
              </w:rPr>
              <w:t> </w:t>
            </w:r>
            <w:r>
              <w:rPr>
                <w:sz w:val="14"/>
              </w:rPr>
              <w:t>VLM</w:t>
            </w:r>
            <w:r>
              <w:rPr>
                <w:spacing w:val="-6"/>
                <w:sz w:val="14"/>
              </w:rPr>
              <w:t> </w:t>
            </w:r>
            <w:r>
              <w:rPr>
                <w:sz w:val="14"/>
              </w:rPr>
              <w:t>settings</w:t>
            </w:r>
          </w:p>
        </w:tc>
        <w:tc>
          <w:tcPr>
            <w:tcW w:w="1694" w:type="dxa"/>
          </w:tcPr>
          <w:p>
            <w:pPr>
              <w:pStyle w:val="TableParagraph"/>
              <w:spacing w:line="216" w:lineRule="auto" w:before="41"/>
              <w:ind w:left="47" w:right="252"/>
              <w:jc w:val="both"/>
              <w:rPr>
                <w:sz w:val="14"/>
              </w:rPr>
            </w:pPr>
            <w:r>
              <w:rPr>
                <w:sz w:val="14"/>
              </w:rPr>
              <w:t>Reports</w:t>
            </w:r>
            <w:r>
              <w:rPr>
                <w:spacing w:val="-9"/>
                <w:sz w:val="14"/>
              </w:rPr>
              <w:t> </w:t>
            </w:r>
            <w:r>
              <w:rPr>
                <w:sz w:val="14"/>
              </w:rPr>
              <w:t>improved</w:t>
            </w:r>
            <w:r>
              <w:rPr>
                <w:spacing w:val="-9"/>
                <w:sz w:val="14"/>
              </w:rPr>
              <w:t> </w:t>
            </w:r>
            <w:r>
              <w:rPr>
                <w:sz w:val="14"/>
              </w:rPr>
              <w:t>safety</w:t>
            </w:r>
            <w:r>
              <w:rPr>
                <w:spacing w:val="40"/>
                <w:sz w:val="14"/>
              </w:rPr>
              <w:t> </w:t>
            </w:r>
            <w:r>
              <w:rPr>
                <w:sz w:val="14"/>
              </w:rPr>
              <w:t>while</w:t>
            </w:r>
            <w:r>
              <w:rPr>
                <w:spacing w:val="-9"/>
                <w:sz w:val="14"/>
              </w:rPr>
              <w:t> </w:t>
            </w:r>
            <w:r>
              <w:rPr>
                <w:sz w:val="14"/>
              </w:rPr>
              <w:t>preserving</w:t>
            </w:r>
            <w:r>
              <w:rPr>
                <w:spacing w:val="-9"/>
                <w:sz w:val="14"/>
              </w:rPr>
              <w:t> </w:t>
            </w:r>
            <w:r>
              <w:rPr>
                <w:sz w:val="14"/>
              </w:rPr>
              <w:t>general</w:t>
            </w:r>
            <w:r>
              <w:rPr>
                <w:spacing w:val="40"/>
                <w:sz w:val="14"/>
              </w:rPr>
              <w:t> </w:t>
            </w:r>
            <w:r>
              <w:rPr>
                <w:sz w:val="14"/>
              </w:rPr>
              <w:t>capabilities;</w:t>
            </w:r>
            <w:r>
              <w:rPr>
                <w:spacing w:val="-9"/>
                <w:sz w:val="14"/>
              </w:rPr>
              <w:t> </w:t>
            </w:r>
            <w:r>
              <w:rPr>
                <w:sz w:val="14"/>
              </w:rPr>
              <w:t>no</w:t>
            </w:r>
            <w:r>
              <w:rPr>
                <w:spacing w:val="-9"/>
                <w:sz w:val="14"/>
              </w:rPr>
              <w:t> </w:t>
            </w:r>
            <w:r>
              <w:rPr>
                <w:sz w:val="14"/>
              </w:rPr>
              <w:t>common</w:t>
            </w:r>
            <w:r>
              <w:rPr>
                <w:spacing w:val="40"/>
                <w:sz w:val="14"/>
              </w:rPr>
              <w:t> </w:t>
            </w:r>
            <w:r>
              <w:rPr>
                <w:sz w:val="14"/>
              </w:rPr>
              <w:t>effect size inferred.</w:t>
            </w:r>
          </w:p>
        </w:tc>
        <w:tc>
          <w:tcPr>
            <w:tcW w:w="1694" w:type="dxa"/>
          </w:tcPr>
          <w:p>
            <w:pPr>
              <w:pStyle w:val="TableParagraph"/>
              <w:spacing w:line="216" w:lineRule="auto" w:before="41"/>
              <w:ind w:left="46" w:right="175"/>
              <w:rPr>
                <w:sz w:val="14"/>
              </w:rPr>
            </w:pPr>
            <w:r>
              <w:rPr>
                <w:spacing w:val="-2"/>
                <w:sz w:val="14"/>
              </w:rPr>
              <w:t>Low-resource-language</w:t>
            </w:r>
            <w:r>
              <w:rPr>
                <w:spacing w:val="40"/>
                <w:sz w:val="14"/>
              </w:rPr>
              <w:t> </w:t>
            </w:r>
            <w:r>
              <w:rPr>
                <w:sz w:val="14"/>
              </w:rPr>
              <w:t>coverage</w:t>
            </w:r>
            <w:r>
              <w:rPr>
                <w:spacing w:val="-9"/>
                <w:sz w:val="14"/>
              </w:rPr>
              <w:t> </w:t>
            </w:r>
            <w:r>
              <w:rPr>
                <w:sz w:val="14"/>
              </w:rPr>
              <w:t>and</w:t>
            </w:r>
            <w:r>
              <w:rPr>
                <w:spacing w:val="-9"/>
                <w:sz w:val="14"/>
              </w:rPr>
              <w:t> </w:t>
            </w:r>
            <w:r>
              <w:rPr>
                <w:sz w:val="14"/>
              </w:rPr>
              <w:t>independent</w:t>
            </w:r>
            <w:r>
              <w:rPr>
                <w:spacing w:val="40"/>
                <w:sz w:val="14"/>
              </w:rPr>
              <w:t> </w:t>
            </w:r>
            <w:r>
              <w:rPr>
                <w:sz w:val="14"/>
              </w:rPr>
              <w:t>cross-lingual</w:t>
            </w:r>
            <w:r>
              <w:rPr>
                <w:spacing w:val="-6"/>
                <w:sz w:val="14"/>
              </w:rPr>
              <w:t> </w:t>
            </w:r>
            <w:r>
              <w:rPr>
                <w:sz w:val="14"/>
              </w:rPr>
              <w:t>validation</w:t>
            </w:r>
            <w:r>
              <w:rPr>
                <w:spacing w:val="40"/>
                <w:sz w:val="14"/>
              </w:rPr>
              <w:t> </w:t>
            </w:r>
            <w:r>
              <w:rPr>
                <w:sz w:val="14"/>
              </w:rPr>
              <w:t>remain</w:t>
            </w:r>
            <w:r>
              <w:rPr>
                <w:spacing w:val="-6"/>
                <w:sz w:val="14"/>
              </w:rPr>
              <w:t> </w:t>
            </w:r>
            <w:r>
              <w:rPr>
                <w:sz w:val="14"/>
              </w:rPr>
              <w:t>needed.</w:t>
            </w:r>
          </w:p>
        </w:tc>
      </w:tr>
      <w:tr>
        <w:trPr>
          <w:trHeight w:val="960" w:hRule="atLeast"/>
        </w:trPr>
        <w:tc>
          <w:tcPr>
            <w:tcW w:w="1694" w:type="dxa"/>
          </w:tcPr>
          <w:p>
            <w:pPr>
              <w:pStyle w:val="TableParagraph"/>
              <w:spacing w:before="29"/>
              <w:ind w:left="47"/>
              <w:rPr>
                <w:sz w:val="14"/>
              </w:rPr>
            </w:pPr>
            <w:r>
              <w:rPr>
                <w:spacing w:val="-10"/>
                <w:sz w:val="14"/>
              </w:rPr>
              <w:t>7</w:t>
            </w:r>
          </w:p>
        </w:tc>
        <w:tc>
          <w:tcPr>
            <w:tcW w:w="1694" w:type="dxa"/>
          </w:tcPr>
          <w:p>
            <w:pPr>
              <w:pStyle w:val="TableParagraph"/>
              <w:spacing w:before="29"/>
              <w:ind w:left="46"/>
              <w:rPr>
                <w:sz w:val="14"/>
              </w:rPr>
            </w:pPr>
            <w:r>
              <w:rPr>
                <w:sz w:val="14"/>
              </w:rPr>
              <w:t>Wang</w:t>
            </w:r>
            <w:r>
              <w:rPr>
                <w:spacing w:val="-1"/>
                <w:sz w:val="14"/>
              </w:rPr>
              <w:t> </w:t>
            </w:r>
            <w:r>
              <w:rPr>
                <w:sz w:val="14"/>
              </w:rPr>
              <w:t>et</w:t>
            </w:r>
            <w:r>
              <w:rPr>
                <w:spacing w:val="-1"/>
                <w:sz w:val="14"/>
              </w:rPr>
              <w:t> </w:t>
            </w:r>
            <w:r>
              <w:rPr>
                <w:sz w:val="14"/>
              </w:rPr>
              <w:t>al. </w:t>
            </w:r>
            <w:r>
              <w:rPr>
                <w:spacing w:val="-2"/>
                <w:sz w:val="14"/>
              </w:rPr>
              <w:t>(2025)</w:t>
            </w:r>
          </w:p>
        </w:tc>
        <w:tc>
          <w:tcPr>
            <w:tcW w:w="1694" w:type="dxa"/>
          </w:tcPr>
          <w:p>
            <w:pPr>
              <w:pStyle w:val="TableParagraph"/>
              <w:spacing w:line="216" w:lineRule="auto" w:before="42"/>
              <w:ind w:left="45" w:right="81"/>
              <w:rPr>
                <w:sz w:val="14"/>
              </w:rPr>
            </w:pPr>
            <w:r>
              <w:rPr>
                <w:sz w:val="14"/>
              </w:rPr>
              <w:t>ASTRA</w:t>
            </w:r>
            <w:r>
              <w:rPr>
                <w:spacing w:val="-9"/>
                <w:sz w:val="14"/>
              </w:rPr>
              <w:t> </w:t>
            </w:r>
            <w:r>
              <w:rPr>
                <w:sz w:val="14"/>
              </w:rPr>
              <w:t>adaptive</w:t>
            </w:r>
            <w:r>
              <w:rPr>
                <w:spacing w:val="-9"/>
                <w:sz w:val="14"/>
              </w:rPr>
              <w:t> </w:t>
            </w:r>
            <w:r>
              <w:rPr>
                <w:sz w:val="14"/>
              </w:rPr>
              <w:t>activation</w:t>
            </w:r>
            <w:r>
              <w:rPr>
                <w:spacing w:val="40"/>
                <w:sz w:val="14"/>
              </w:rPr>
              <w:t> </w:t>
            </w:r>
            <w:r>
              <w:rPr>
                <w:spacing w:val="-2"/>
                <w:sz w:val="14"/>
              </w:rPr>
              <w:t>steering</w:t>
            </w:r>
          </w:p>
        </w:tc>
        <w:tc>
          <w:tcPr>
            <w:tcW w:w="1694" w:type="dxa"/>
          </w:tcPr>
          <w:p>
            <w:pPr>
              <w:pStyle w:val="TableParagraph"/>
              <w:spacing w:line="216" w:lineRule="auto" w:before="42"/>
              <w:ind w:left="47" w:right="110"/>
              <w:rPr>
                <w:sz w:val="14"/>
              </w:rPr>
            </w:pPr>
            <w:r>
              <w:rPr>
                <w:sz w:val="14"/>
              </w:rPr>
              <w:t>Multimodal</w:t>
            </w:r>
            <w:r>
              <w:rPr>
                <w:spacing w:val="-6"/>
                <w:sz w:val="14"/>
              </w:rPr>
              <w:t> </w:t>
            </w:r>
            <w:r>
              <w:rPr>
                <w:sz w:val="14"/>
              </w:rPr>
              <w:t>jailbreak</w:t>
            </w:r>
            <w:r>
              <w:rPr>
                <w:spacing w:val="40"/>
                <w:sz w:val="14"/>
              </w:rPr>
              <w:t> </w:t>
            </w:r>
            <w:r>
              <w:rPr>
                <w:sz w:val="14"/>
              </w:rPr>
              <w:t>attacks</w:t>
            </w:r>
            <w:r>
              <w:rPr>
                <w:spacing w:val="-9"/>
                <w:sz w:val="14"/>
              </w:rPr>
              <w:t> </w:t>
            </w:r>
            <w:r>
              <w:rPr>
                <w:sz w:val="14"/>
              </w:rPr>
              <w:t>across</w:t>
            </w:r>
            <w:r>
              <w:rPr>
                <w:spacing w:val="-9"/>
                <w:sz w:val="14"/>
              </w:rPr>
              <w:t> </w:t>
            </w:r>
            <w:r>
              <w:rPr>
                <w:sz w:val="14"/>
              </w:rPr>
              <w:t>models</w:t>
            </w:r>
            <w:r>
              <w:rPr>
                <w:spacing w:val="-9"/>
                <w:sz w:val="14"/>
              </w:rPr>
              <w:t> </w:t>
            </w:r>
            <w:r>
              <w:rPr>
                <w:sz w:val="14"/>
              </w:rPr>
              <w:t>and</w:t>
            </w:r>
            <w:r>
              <w:rPr>
                <w:spacing w:val="40"/>
                <w:sz w:val="14"/>
              </w:rPr>
              <w:t> </w:t>
            </w:r>
            <w:r>
              <w:rPr>
                <w:spacing w:val="-2"/>
                <w:sz w:val="14"/>
              </w:rPr>
              <w:t>baselines</w:t>
            </w:r>
          </w:p>
        </w:tc>
        <w:tc>
          <w:tcPr>
            <w:tcW w:w="1694" w:type="dxa"/>
          </w:tcPr>
          <w:p>
            <w:pPr>
              <w:pStyle w:val="TableParagraph"/>
              <w:spacing w:line="216" w:lineRule="auto" w:before="42"/>
              <w:ind w:left="47"/>
              <w:rPr>
                <w:sz w:val="14"/>
              </w:rPr>
            </w:pPr>
            <w:r>
              <w:rPr>
                <w:sz w:val="14"/>
              </w:rPr>
              <w:t>Reports resistance across</w:t>
            </w:r>
            <w:r>
              <w:rPr>
                <w:spacing w:val="40"/>
                <w:sz w:val="14"/>
              </w:rPr>
              <w:t> </w:t>
            </w:r>
            <w:r>
              <w:rPr>
                <w:sz w:val="14"/>
              </w:rPr>
              <w:t>several attack types with</w:t>
            </w:r>
            <w:r>
              <w:rPr>
                <w:spacing w:val="40"/>
                <w:sz w:val="14"/>
              </w:rPr>
              <w:t> </w:t>
            </w:r>
            <w:r>
              <w:rPr>
                <w:sz w:val="14"/>
              </w:rPr>
              <w:t>limited</w:t>
            </w:r>
            <w:r>
              <w:rPr>
                <w:spacing w:val="-6"/>
                <w:sz w:val="14"/>
              </w:rPr>
              <w:t> </w:t>
            </w:r>
            <w:r>
              <w:rPr>
                <w:sz w:val="14"/>
              </w:rPr>
              <w:t>benign-input</w:t>
            </w:r>
            <w:r>
              <w:rPr>
                <w:spacing w:val="40"/>
                <w:sz w:val="14"/>
              </w:rPr>
              <w:t> </w:t>
            </w:r>
            <w:r>
              <w:rPr>
                <w:sz w:val="14"/>
              </w:rPr>
              <w:t>degradation;</w:t>
            </w:r>
            <w:r>
              <w:rPr>
                <w:spacing w:val="-6"/>
                <w:sz w:val="14"/>
              </w:rPr>
              <w:t> </w:t>
            </w:r>
            <w:r>
              <w:rPr>
                <w:sz w:val="14"/>
              </w:rPr>
              <w:t>exact</w:t>
            </w:r>
            <w:r>
              <w:rPr>
                <w:spacing w:val="40"/>
                <w:sz w:val="14"/>
              </w:rPr>
              <w:t> </w:t>
            </w:r>
            <w:r>
              <w:rPr>
                <w:sz w:val="14"/>
              </w:rPr>
              <w:t>comparable</w:t>
            </w:r>
            <w:r>
              <w:rPr>
                <w:spacing w:val="-9"/>
                <w:sz w:val="14"/>
              </w:rPr>
              <w:t> </w:t>
            </w:r>
            <w:r>
              <w:rPr>
                <w:sz w:val="14"/>
              </w:rPr>
              <w:t>ASR</w:t>
            </w:r>
            <w:r>
              <w:rPr>
                <w:spacing w:val="-9"/>
                <w:sz w:val="14"/>
              </w:rPr>
              <w:t> </w:t>
            </w:r>
            <w:r>
              <w:rPr>
                <w:sz w:val="14"/>
              </w:rPr>
              <w:t>figures</w:t>
            </w:r>
            <w:r>
              <w:rPr>
                <w:spacing w:val="-9"/>
                <w:sz w:val="14"/>
              </w:rPr>
              <w:t> </w:t>
            </w:r>
            <w:r>
              <w:rPr>
                <w:sz w:val="14"/>
              </w:rPr>
              <w:t>not</w:t>
            </w:r>
            <w:r>
              <w:rPr>
                <w:spacing w:val="40"/>
                <w:sz w:val="14"/>
              </w:rPr>
              <w:t> </w:t>
            </w:r>
            <w:r>
              <w:rPr>
                <w:spacing w:val="-2"/>
                <w:sz w:val="14"/>
              </w:rPr>
              <w:t>reproduced.</w:t>
            </w:r>
          </w:p>
        </w:tc>
        <w:tc>
          <w:tcPr>
            <w:tcW w:w="1694" w:type="dxa"/>
          </w:tcPr>
          <w:p>
            <w:pPr>
              <w:pStyle w:val="TableParagraph"/>
              <w:spacing w:line="216" w:lineRule="auto" w:before="42"/>
              <w:ind w:left="46" w:right="110"/>
              <w:rPr>
                <w:sz w:val="14"/>
              </w:rPr>
            </w:pPr>
            <w:r>
              <w:rPr>
                <w:sz w:val="14"/>
              </w:rPr>
              <w:t>Steering may be</w:t>
            </w:r>
            <w:r>
              <w:rPr>
                <w:spacing w:val="40"/>
                <w:sz w:val="14"/>
              </w:rPr>
              <w:t> </w:t>
            </w:r>
            <w:r>
              <w:rPr>
                <w:sz w:val="14"/>
              </w:rPr>
              <w:t>prompt/model</w:t>
            </w:r>
            <w:r>
              <w:rPr>
                <w:spacing w:val="-8"/>
                <w:sz w:val="14"/>
              </w:rPr>
              <w:t> </w:t>
            </w:r>
            <w:r>
              <w:rPr>
                <w:sz w:val="14"/>
              </w:rPr>
              <w:t>dependent;</w:t>
            </w:r>
            <w:r>
              <w:rPr>
                <w:spacing w:val="40"/>
                <w:sz w:val="14"/>
              </w:rPr>
              <w:t> </w:t>
            </w:r>
            <w:r>
              <w:rPr>
                <w:sz w:val="14"/>
              </w:rPr>
              <w:t>test</w:t>
            </w:r>
            <w:r>
              <w:rPr>
                <w:spacing w:val="-9"/>
                <w:sz w:val="14"/>
              </w:rPr>
              <w:t> </w:t>
            </w:r>
            <w:r>
              <w:rPr>
                <w:sz w:val="14"/>
              </w:rPr>
              <w:t>adaptive</w:t>
            </w:r>
            <w:r>
              <w:rPr>
                <w:spacing w:val="-9"/>
                <w:sz w:val="14"/>
              </w:rPr>
              <w:t> </w:t>
            </w:r>
            <w:r>
              <w:rPr>
                <w:sz w:val="14"/>
              </w:rPr>
              <w:t>attackers</w:t>
            </w:r>
            <w:r>
              <w:rPr>
                <w:spacing w:val="-9"/>
                <w:sz w:val="14"/>
              </w:rPr>
              <w:t> </w:t>
            </w:r>
            <w:r>
              <w:rPr>
                <w:sz w:val="14"/>
              </w:rPr>
              <w:t>and</w:t>
            </w:r>
            <w:r>
              <w:rPr>
                <w:spacing w:val="40"/>
                <w:sz w:val="14"/>
              </w:rPr>
              <w:t> </w:t>
            </w:r>
            <w:r>
              <w:rPr>
                <w:sz w:val="14"/>
              </w:rPr>
              <w:t>separate defence from</w:t>
            </w:r>
            <w:r>
              <w:rPr>
                <w:spacing w:val="40"/>
                <w:sz w:val="14"/>
              </w:rPr>
              <w:t> </w:t>
            </w:r>
            <w:r>
              <w:rPr>
                <w:sz w:val="14"/>
              </w:rPr>
              <w:t>mechanism</w:t>
            </w:r>
            <w:r>
              <w:rPr>
                <w:spacing w:val="-6"/>
                <w:sz w:val="14"/>
              </w:rPr>
              <w:t> </w:t>
            </w:r>
            <w:r>
              <w:rPr>
                <w:sz w:val="14"/>
              </w:rPr>
              <w:t>explanation.</w:t>
            </w:r>
          </w:p>
        </w:tc>
      </w:tr>
      <w:tr>
        <w:trPr>
          <w:trHeight w:val="667" w:hRule="atLeast"/>
        </w:trPr>
        <w:tc>
          <w:tcPr>
            <w:tcW w:w="1694" w:type="dxa"/>
          </w:tcPr>
          <w:p>
            <w:pPr>
              <w:pStyle w:val="TableParagraph"/>
              <w:spacing w:before="28"/>
              <w:ind w:left="47"/>
              <w:rPr>
                <w:sz w:val="14"/>
              </w:rPr>
            </w:pPr>
            <w:r>
              <w:rPr>
                <w:spacing w:val="-10"/>
                <w:sz w:val="14"/>
              </w:rPr>
              <w:t>8</w:t>
            </w:r>
          </w:p>
        </w:tc>
        <w:tc>
          <w:tcPr>
            <w:tcW w:w="1694" w:type="dxa"/>
          </w:tcPr>
          <w:p>
            <w:pPr>
              <w:pStyle w:val="TableParagraph"/>
              <w:spacing w:before="28"/>
              <w:ind w:left="46"/>
              <w:rPr>
                <w:sz w:val="14"/>
              </w:rPr>
            </w:pPr>
            <w:r>
              <w:rPr>
                <w:sz w:val="14"/>
              </w:rPr>
              <w:t>D’Incà</w:t>
            </w:r>
            <w:r>
              <w:rPr>
                <w:spacing w:val="-3"/>
                <w:sz w:val="14"/>
              </w:rPr>
              <w:t> </w:t>
            </w:r>
            <w:r>
              <w:rPr>
                <w:sz w:val="14"/>
              </w:rPr>
              <w:t>et</w:t>
            </w:r>
            <w:r>
              <w:rPr>
                <w:spacing w:val="-2"/>
                <w:sz w:val="14"/>
              </w:rPr>
              <w:t> </w:t>
            </w:r>
            <w:r>
              <w:rPr>
                <w:sz w:val="14"/>
              </w:rPr>
              <w:t>al.</w:t>
            </w:r>
            <w:r>
              <w:rPr>
                <w:spacing w:val="-2"/>
                <w:sz w:val="14"/>
              </w:rPr>
              <w:t> (2026)</w:t>
            </w:r>
          </w:p>
        </w:tc>
        <w:tc>
          <w:tcPr>
            <w:tcW w:w="1694" w:type="dxa"/>
          </w:tcPr>
          <w:p>
            <w:pPr>
              <w:pStyle w:val="TableParagraph"/>
              <w:spacing w:line="216" w:lineRule="auto" w:before="41"/>
              <w:ind w:left="45"/>
              <w:rPr>
                <w:sz w:val="14"/>
              </w:rPr>
            </w:pPr>
            <w:r>
              <w:rPr>
                <w:spacing w:val="-2"/>
                <w:sz w:val="14"/>
              </w:rPr>
              <w:t>Activation-informed</w:t>
            </w:r>
            <w:r>
              <w:rPr>
                <w:spacing w:val="40"/>
                <w:sz w:val="14"/>
              </w:rPr>
              <w:t> </w:t>
            </w:r>
            <w:r>
              <w:rPr>
                <w:sz w:val="14"/>
              </w:rPr>
              <w:t>selection/negation</w:t>
            </w:r>
            <w:r>
              <w:rPr>
                <w:spacing w:val="-9"/>
                <w:sz w:val="14"/>
              </w:rPr>
              <w:t> </w:t>
            </w:r>
            <w:r>
              <w:rPr>
                <w:sz w:val="14"/>
              </w:rPr>
              <w:t>of</w:t>
            </w:r>
            <w:r>
              <w:rPr>
                <w:spacing w:val="-9"/>
                <w:sz w:val="14"/>
              </w:rPr>
              <w:t> </w:t>
            </w:r>
            <w:r>
              <w:rPr>
                <w:sz w:val="14"/>
              </w:rPr>
              <w:t>unsafe</w:t>
            </w:r>
            <w:r>
              <w:rPr>
                <w:spacing w:val="40"/>
                <w:sz w:val="14"/>
              </w:rPr>
              <w:t> </w:t>
            </w:r>
            <w:r>
              <w:rPr>
                <w:sz w:val="14"/>
              </w:rPr>
              <w:t>parameters</w:t>
            </w:r>
            <w:r>
              <w:rPr>
                <w:spacing w:val="-6"/>
                <w:sz w:val="14"/>
              </w:rPr>
              <w:t> </w:t>
            </w:r>
            <w:r>
              <w:rPr>
                <w:sz w:val="14"/>
              </w:rPr>
              <w:t>(UWM)</w:t>
            </w:r>
          </w:p>
        </w:tc>
        <w:tc>
          <w:tcPr>
            <w:tcW w:w="1694" w:type="dxa"/>
          </w:tcPr>
          <w:p>
            <w:pPr>
              <w:pStyle w:val="TableParagraph"/>
              <w:spacing w:line="216" w:lineRule="auto" w:before="41"/>
              <w:ind w:left="47" w:right="320"/>
              <w:rPr>
                <w:sz w:val="14"/>
              </w:rPr>
            </w:pPr>
            <w:r>
              <w:rPr>
                <w:sz w:val="14"/>
              </w:rPr>
              <w:t>SafeGround</w:t>
            </w:r>
            <w:r>
              <w:rPr>
                <w:spacing w:val="-6"/>
                <w:sz w:val="14"/>
              </w:rPr>
              <w:t> </w:t>
            </w:r>
            <w:r>
              <w:rPr>
                <w:sz w:val="14"/>
              </w:rPr>
              <w:t>and</w:t>
            </w:r>
            <w:r>
              <w:rPr>
                <w:spacing w:val="40"/>
                <w:sz w:val="14"/>
              </w:rPr>
              <w:t> </w:t>
            </w:r>
            <w:r>
              <w:rPr>
                <w:sz w:val="14"/>
              </w:rPr>
              <w:t>comparisons</w:t>
            </w:r>
            <w:r>
              <w:rPr>
                <w:spacing w:val="-9"/>
                <w:sz w:val="14"/>
              </w:rPr>
              <w:t> </w:t>
            </w:r>
            <w:r>
              <w:rPr>
                <w:sz w:val="14"/>
              </w:rPr>
              <w:t>with</w:t>
            </w:r>
            <w:r>
              <w:rPr>
                <w:spacing w:val="-9"/>
                <w:sz w:val="14"/>
              </w:rPr>
              <w:t> </w:t>
            </w:r>
            <w:r>
              <w:rPr>
                <w:sz w:val="14"/>
              </w:rPr>
              <w:t>other</w:t>
            </w:r>
            <w:r>
              <w:rPr>
                <w:spacing w:val="40"/>
                <w:sz w:val="14"/>
              </w:rPr>
              <w:t> </w:t>
            </w:r>
            <w:r>
              <w:rPr>
                <w:spacing w:val="-2"/>
                <w:sz w:val="14"/>
              </w:rPr>
              <w:t>methods</w:t>
            </w:r>
          </w:p>
        </w:tc>
        <w:tc>
          <w:tcPr>
            <w:tcW w:w="1694" w:type="dxa"/>
          </w:tcPr>
          <w:p>
            <w:pPr>
              <w:pStyle w:val="TableParagraph"/>
              <w:spacing w:line="216" w:lineRule="auto" w:before="41"/>
              <w:ind w:left="47" w:right="205"/>
              <w:rPr>
                <w:sz w:val="14"/>
              </w:rPr>
            </w:pPr>
            <w:r>
              <w:rPr>
                <w:sz w:val="14"/>
              </w:rPr>
              <w:t>Reports a favourable</w:t>
            </w:r>
            <w:r>
              <w:rPr>
                <w:spacing w:val="40"/>
                <w:sz w:val="14"/>
              </w:rPr>
              <w:t> </w:t>
            </w:r>
            <w:r>
              <w:rPr>
                <w:sz w:val="14"/>
              </w:rPr>
              <w:t>safety–knowledge-preservation</w:t>
            </w:r>
            <w:r>
              <w:rPr>
                <w:spacing w:val="-9"/>
                <w:sz w:val="14"/>
              </w:rPr>
              <w:t> </w:t>
            </w:r>
            <w:r>
              <w:rPr>
                <w:sz w:val="14"/>
              </w:rPr>
              <w:t>trade-off;</w:t>
            </w:r>
            <w:r>
              <w:rPr>
                <w:spacing w:val="-9"/>
                <w:sz w:val="14"/>
              </w:rPr>
              <w:t> </w:t>
            </w:r>
            <w:r>
              <w:rPr>
                <w:sz w:val="14"/>
              </w:rPr>
              <w:t>no</w:t>
            </w:r>
            <w:r>
              <w:rPr>
                <w:spacing w:val="40"/>
                <w:sz w:val="14"/>
              </w:rPr>
              <w:t> </w:t>
            </w:r>
            <w:r>
              <w:rPr>
                <w:sz w:val="14"/>
              </w:rPr>
              <w:t>pooled figure inferred.</w:t>
            </w:r>
          </w:p>
        </w:tc>
        <w:tc>
          <w:tcPr>
            <w:tcW w:w="1694" w:type="dxa"/>
          </w:tcPr>
          <w:p>
            <w:pPr>
              <w:pStyle w:val="TableParagraph"/>
              <w:spacing w:line="216" w:lineRule="auto" w:before="41"/>
              <w:ind w:left="46" w:right="92"/>
              <w:rPr>
                <w:sz w:val="14"/>
              </w:rPr>
            </w:pPr>
            <w:r>
              <w:rPr>
                <w:sz w:val="14"/>
              </w:rPr>
              <w:t>Adjacent to, but not</w:t>
            </w:r>
            <w:r>
              <w:rPr>
                <w:spacing w:val="40"/>
                <w:sz w:val="14"/>
              </w:rPr>
              <w:t> </w:t>
            </w:r>
            <w:r>
              <w:rPr>
                <w:sz w:val="14"/>
              </w:rPr>
              <w:t>identical</w:t>
            </w:r>
            <w:r>
              <w:rPr>
                <w:spacing w:val="-9"/>
                <w:sz w:val="14"/>
              </w:rPr>
              <w:t> </w:t>
            </w:r>
            <w:r>
              <w:rPr>
                <w:sz w:val="14"/>
              </w:rPr>
              <w:t>with,</w:t>
            </w:r>
            <w:r>
              <w:rPr>
                <w:spacing w:val="-9"/>
                <w:sz w:val="14"/>
              </w:rPr>
              <w:t> </w:t>
            </w:r>
            <w:r>
              <w:rPr>
                <w:sz w:val="14"/>
              </w:rPr>
              <w:t>neuron-level</w:t>
            </w:r>
            <w:r>
              <w:rPr>
                <w:spacing w:val="40"/>
                <w:sz w:val="14"/>
              </w:rPr>
              <w:t> </w:t>
            </w:r>
            <w:r>
              <w:rPr>
                <w:sz w:val="14"/>
              </w:rPr>
              <w:t>causal</w:t>
            </w:r>
            <w:r>
              <w:rPr>
                <w:spacing w:val="-6"/>
                <w:sz w:val="14"/>
              </w:rPr>
              <w:t> </w:t>
            </w:r>
            <w:r>
              <w:rPr>
                <w:sz w:val="14"/>
              </w:rPr>
              <w:t>localization.</w:t>
            </w:r>
          </w:p>
        </w:tc>
      </w:tr>
    </w:tbl>
    <w:p>
      <w:pPr>
        <w:spacing w:before="85"/>
        <w:ind w:left="175" w:right="0" w:firstLine="0"/>
        <w:jc w:val="left"/>
        <w:rPr>
          <w:i/>
          <w:sz w:val="16"/>
        </w:rPr>
      </w:pPr>
      <w:r>
        <w:rPr>
          <w:i/>
          <w:sz w:val="16"/>
        </w:rPr>
        <w:t>Interpretation</w:t>
      </w:r>
      <w:r>
        <w:rPr>
          <w:i/>
          <w:spacing w:val="-2"/>
          <w:sz w:val="16"/>
        </w:rPr>
        <w:t> </w:t>
      </w:r>
      <w:r>
        <w:rPr>
          <w:i/>
          <w:sz w:val="16"/>
        </w:rPr>
        <w:t>note:</w:t>
      </w:r>
      <w:r>
        <w:rPr>
          <w:i/>
          <w:spacing w:val="-3"/>
          <w:sz w:val="16"/>
        </w:rPr>
        <w:t> </w:t>
      </w:r>
      <w:r>
        <w:rPr>
          <w:i/>
          <w:sz w:val="16"/>
        </w:rPr>
        <w:t>the</w:t>
      </w:r>
      <w:r>
        <w:rPr>
          <w:i/>
          <w:spacing w:val="-3"/>
          <w:sz w:val="16"/>
        </w:rPr>
        <w:t> </w:t>
      </w:r>
      <w:r>
        <w:rPr>
          <w:i/>
          <w:sz w:val="16"/>
        </w:rPr>
        <w:t>table</w:t>
      </w:r>
      <w:r>
        <w:rPr>
          <w:i/>
          <w:spacing w:val="-3"/>
          <w:sz w:val="16"/>
        </w:rPr>
        <w:t> </w:t>
      </w:r>
      <w:r>
        <w:rPr>
          <w:i/>
          <w:sz w:val="16"/>
        </w:rPr>
        <w:t>standardises</w:t>
      </w:r>
      <w:r>
        <w:rPr>
          <w:i/>
          <w:spacing w:val="-3"/>
          <w:sz w:val="16"/>
        </w:rPr>
        <w:t> </w:t>
      </w:r>
      <w:r>
        <w:rPr>
          <w:i/>
          <w:sz w:val="16"/>
        </w:rPr>
        <w:t>the</w:t>
      </w:r>
      <w:r>
        <w:rPr>
          <w:i/>
          <w:spacing w:val="-3"/>
          <w:sz w:val="16"/>
        </w:rPr>
        <w:t> </w:t>
      </w:r>
      <w:r>
        <w:rPr>
          <w:i/>
          <w:sz w:val="16"/>
        </w:rPr>
        <w:t>assignment’s</w:t>
      </w:r>
      <w:r>
        <w:rPr>
          <w:i/>
          <w:spacing w:val="-3"/>
          <w:sz w:val="16"/>
        </w:rPr>
        <w:t> </w:t>
      </w:r>
      <w:r>
        <w:rPr>
          <w:i/>
          <w:sz w:val="16"/>
        </w:rPr>
        <w:t>requested</w:t>
      </w:r>
      <w:r>
        <w:rPr>
          <w:i/>
          <w:spacing w:val="-2"/>
          <w:sz w:val="16"/>
        </w:rPr>
        <w:t> </w:t>
      </w:r>
      <w:r>
        <w:rPr>
          <w:i/>
          <w:sz w:val="16"/>
        </w:rPr>
        <w:t>fields</w:t>
      </w:r>
      <w:r>
        <w:rPr>
          <w:i/>
          <w:spacing w:val="-3"/>
          <w:sz w:val="16"/>
        </w:rPr>
        <w:t> </w:t>
      </w:r>
      <w:r>
        <w:rPr>
          <w:i/>
          <w:sz w:val="16"/>
        </w:rPr>
        <w:t>but</w:t>
      </w:r>
      <w:r>
        <w:rPr>
          <w:i/>
          <w:spacing w:val="-3"/>
          <w:sz w:val="16"/>
        </w:rPr>
        <w:t> </w:t>
      </w:r>
      <w:r>
        <w:rPr>
          <w:i/>
          <w:sz w:val="16"/>
        </w:rPr>
        <w:t>does</w:t>
      </w:r>
      <w:r>
        <w:rPr>
          <w:i/>
          <w:spacing w:val="-2"/>
          <w:sz w:val="16"/>
        </w:rPr>
        <w:t> </w:t>
      </w:r>
      <w:r>
        <w:rPr>
          <w:i/>
          <w:sz w:val="16"/>
        </w:rPr>
        <w:t>not</w:t>
      </w:r>
      <w:r>
        <w:rPr>
          <w:i/>
          <w:spacing w:val="-3"/>
          <w:sz w:val="16"/>
        </w:rPr>
        <w:t> </w:t>
      </w:r>
      <w:r>
        <w:rPr>
          <w:i/>
          <w:sz w:val="16"/>
        </w:rPr>
        <w:t>imply</w:t>
      </w:r>
      <w:r>
        <w:rPr>
          <w:i/>
          <w:spacing w:val="-3"/>
          <w:sz w:val="16"/>
        </w:rPr>
        <w:t> </w:t>
      </w:r>
      <w:r>
        <w:rPr>
          <w:i/>
          <w:sz w:val="16"/>
        </w:rPr>
        <w:t>that</w:t>
      </w:r>
      <w:r>
        <w:rPr>
          <w:i/>
          <w:spacing w:val="-2"/>
          <w:sz w:val="16"/>
        </w:rPr>
        <w:t> </w:t>
      </w:r>
      <w:r>
        <w:rPr>
          <w:i/>
          <w:sz w:val="16"/>
        </w:rPr>
        <w:t>studies</w:t>
      </w:r>
      <w:r>
        <w:rPr>
          <w:i/>
          <w:spacing w:val="-3"/>
          <w:sz w:val="16"/>
        </w:rPr>
        <w:t> </w:t>
      </w:r>
      <w:r>
        <w:rPr>
          <w:i/>
          <w:sz w:val="16"/>
        </w:rPr>
        <w:t>used</w:t>
      </w:r>
      <w:r>
        <w:rPr>
          <w:i/>
          <w:spacing w:val="-2"/>
          <w:sz w:val="16"/>
        </w:rPr>
        <w:t> </w:t>
      </w:r>
      <w:r>
        <w:rPr>
          <w:i/>
          <w:sz w:val="16"/>
        </w:rPr>
        <w:t>the</w:t>
      </w:r>
      <w:r>
        <w:rPr>
          <w:i/>
          <w:spacing w:val="-3"/>
          <w:sz w:val="16"/>
        </w:rPr>
        <w:t> </w:t>
      </w:r>
      <w:r>
        <w:rPr>
          <w:i/>
          <w:sz w:val="16"/>
        </w:rPr>
        <w:t>same</w:t>
      </w:r>
      <w:r>
        <w:rPr>
          <w:i/>
          <w:spacing w:val="-3"/>
          <w:sz w:val="16"/>
        </w:rPr>
        <w:t> </w:t>
      </w:r>
      <w:r>
        <w:rPr>
          <w:i/>
          <w:sz w:val="16"/>
        </w:rPr>
        <w:t>benchmark,</w:t>
      </w:r>
      <w:r>
        <w:rPr>
          <w:i/>
          <w:spacing w:val="-2"/>
          <w:sz w:val="16"/>
        </w:rPr>
        <w:t> </w:t>
      </w:r>
      <w:r>
        <w:rPr>
          <w:i/>
          <w:sz w:val="16"/>
        </w:rPr>
        <w:t>metric</w:t>
      </w:r>
      <w:r>
        <w:rPr>
          <w:i/>
          <w:spacing w:val="-3"/>
          <w:sz w:val="16"/>
        </w:rPr>
        <w:t> </w:t>
      </w:r>
      <w:r>
        <w:rPr>
          <w:i/>
          <w:sz w:val="16"/>
        </w:rPr>
        <w:t>definition,</w:t>
      </w:r>
      <w:r>
        <w:rPr>
          <w:i/>
          <w:spacing w:val="-2"/>
          <w:sz w:val="16"/>
        </w:rPr>
        <w:t> </w:t>
      </w:r>
      <w:r>
        <w:rPr>
          <w:i/>
          <w:sz w:val="16"/>
        </w:rPr>
        <w:t>model</w:t>
      </w:r>
      <w:r>
        <w:rPr>
          <w:i/>
          <w:spacing w:val="40"/>
          <w:sz w:val="16"/>
        </w:rPr>
        <w:t> </w:t>
      </w:r>
      <w:r>
        <w:rPr>
          <w:i/>
          <w:sz w:val="16"/>
        </w:rPr>
        <w:t>checkpoint, or evaluation protocol. Numerical values must be read in their original paper-specific context.</w:t>
      </w:r>
    </w:p>
    <w:p>
      <w:pPr>
        <w:spacing w:after="0"/>
        <w:jc w:val="left"/>
        <w:rPr>
          <w:i/>
          <w:sz w:val="16"/>
        </w:rPr>
        <w:sectPr>
          <w:pgSz w:w="12240" w:h="15840"/>
          <w:pgMar w:header="465" w:footer="0" w:top="900" w:bottom="280" w:left="720" w:right="720"/>
        </w:sectPr>
      </w:pPr>
    </w:p>
    <w:p>
      <w:pPr>
        <w:pStyle w:val="Heading1"/>
        <w:ind w:firstLine="0"/>
      </w:pPr>
      <w:bookmarkStart w:name="Appendix F. Supplied-PDF and reference v" w:id="34"/>
      <w:bookmarkEnd w:id="34"/>
      <w:r>
        <w:rPr>
          <w:b w:val="0"/>
        </w:rPr>
      </w:r>
      <w:r>
        <w:rPr>
          <w:color w:val="1E3763"/>
        </w:rPr>
        <w:t>Appendix</w:t>
      </w:r>
      <w:r>
        <w:rPr>
          <w:color w:val="1E3763"/>
          <w:spacing w:val="-8"/>
        </w:rPr>
        <w:t> </w:t>
      </w:r>
      <w:r>
        <w:rPr>
          <w:color w:val="1E3763"/>
        </w:rPr>
        <w:t>F.</w:t>
      </w:r>
      <w:r>
        <w:rPr>
          <w:color w:val="1E3763"/>
          <w:spacing w:val="-7"/>
        </w:rPr>
        <w:t> </w:t>
      </w:r>
      <w:r>
        <w:rPr>
          <w:color w:val="1E3763"/>
        </w:rPr>
        <w:t>Supplied-PDF</w:t>
      </w:r>
      <w:r>
        <w:rPr>
          <w:color w:val="1E3763"/>
          <w:spacing w:val="-7"/>
        </w:rPr>
        <w:t> </w:t>
      </w:r>
      <w:r>
        <w:rPr>
          <w:color w:val="1E3763"/>
        </w:rPr>
        <w:t>and</w:t>
      </w:r>
      <w:r>
        <w:rPr>
          <w:color w:val="1E3763"/>
          <w:spacing w:val="-8"/>
        </w:rPr>
        <w:t> </w:t>
      </w:r>
      <w:r>
        <w:rPr>
          <w:color w:val="1E3763"/>
        </w:rPr>
        <w:t>reference</w:t>
      </w:r>
      <w:r>
        <w:rPr>
          <w:color w:val="1E3763"/>
          <w:spacing w:val="-6"/>
        </w:rPr>
        <w:t> </w:t>
      </w:r>
      <w:r>
        <w:rPr>
          <w:color w:val="1E3763"/>
        </w:rPr>
        <w:t>verification</w:t>
      </w:r>
      <w:r>
        <w:rPr>
          <w:color w:val="1E3763"/>
          <w:spacing w:val="-6"/>
        </w:rPr>
        <w:t> </w:t>
      </w:r>
      <w:r>
        <w:rPr>
          <w:color w:val="1E3763"/>
          <w:spacing w:val="-2"/>
        </w:rPr>
        <w:t>audit</w:t>
      </w:r>
    </w:p>
    <w:p>
      <w:pPr>
        <w:pStyle w:val="BodyText"/>
        <w:spacing w:line="259" w:lineRule="auto" w:before="106"/>
        <w:ind w:right="221"/>
      </w:pPr>
      <w:r>
        <w:rPr/>
        <w:t>The</w:t>
      </w:r>
      <w:r>
        <w:rPr>
          <w:spacing w:val="-3"/>
        </w:rPr>
        <w:t> </w:t>
      </w:r>
      <w:r>
        <w:rPr/>
        <w:t>16</w:t>
      </w:r>
      <w:r>
        <w:rPr>
          <w:spacing w:val="-2"/>
        </w:rPr>
        <w:t> </w:t>
      </w:r>
      <w:r>
        <w:rPr/>
        <w:t>PDFs</w:t>
      </w:r>
      <w:r>
        <w:rPr>
          <w:spacing w:val="-3"/>
        </w:rPr>
        <w:t> </w:t>
      </w:r>
      <w:r>
        <w:rPr/>
        <w:t>in</w:t>
      </w:r>
      <w:r>
        <w:rPr>
          <w:spacing w:val="-3"/>
        </w:rPr>
        <w:t> </w:t>
      </w:r>
      <w:r>
        <w:rPr/>
        <w:t>the</w:t>
      </w:r>
      <w:r>
        <w:rPr>
          <w:spacing w:val="-3"/>
        </w:rPr>
        <w:t> </w:t>
      </w:r>
      <w:r>
        <w:rPr/>
        <w:t>supplied</w:t>
      </w:r>
      <w:r>
        <w:rPr>
          <w:spacing w:val="-3"/>
        </w:rPr>
        <w:t> </w:t>
      </w:r>
      <w:r>
        <w:rPr/>
        <w:t>research</w:t>
      </w:r>
      <w:r>
        <w:rPr>
          <w:spacing w:val="-3"/>
        </w:rPr>
        <w:t> </w:t>
      </w:r>
      <w:r>
        <w:rPr/>
        <w:t>archive</w:t>
      </w:r>
      <w:r>
        <w:rPr>
          <w:spacing w:val="-2"/>
        </w:rPr>
        <w:t> </w:t>
      </w:r>
      <w:r>
        <w:rPr/>
        <w:t>were</w:t>
      </w:r>
      <w:r>
        <w:rPr>
          <w:spacing w:val="-3"/>
        </w:rPr>
        <w:t> </w:t>
      </w:r>
      <w:r>
        <w:rPr/>
        <w:t>inventoried</w:t>
      </w:r>
      <w:r>
        <w:rPr>
          <w:spacing w:val="-3"/>
        </w:rPr>
        <w:t> </w:t>
      </w:r>
      <w:r>
        <w:rPr/>
        <w:t>by</w:t>
      </w:r>
      <w:r>
        <w:rPr>
          <w:spacing w:val="-2"/>
        </w:rPr>
        <w:t> </w:t>
      </w:r>
      <w:r>
        <w:rPr/>
        <w:t>filename</w:t>
      </w:r>
      <w:r>
        <w:rPr>
          <w:spacing w:val="-2"/>
        </w:rPr>
        <w:t> </w:t>
      </w:r>
      <w:r>
        <w:rPr/>
        <w:t>and</w:t>
      </w:r>
      <w:r>
        <w:rPr>
          <w:spacing w:val="-3"/>
        </w:rPr>
        <w:t> </w:t>
      </w:r>
      <w:r>
        <w:rPr/>
        <w:t>checked</w:t>
      </w:r>
      <w:r>
        <w:rPr>
          <w:spacing w:val="-2"/>
        </w:rPr>
        <w:t> </w:t>
      </w:r>
      <w:r>
        <w:rPr/>
        <w:t>against</w:t>
      </w:r>
      <w:r>
        <w:rPr>
          <w:spacing w:val="-2"/>
        </w:rPr>
        <w:t> </w:t>
      </w:r>
      <w:r>
        <w:rPr/>
        <w:t>the</w:t>
      </w:r>
      <w:r>
        <w:rPr>
          <w:spacing w:val="-2"/>
        </w:rPr>
        <w:t> </w:t>
      </w:r>
      <w:r>
        <w:rPr/>
        <w:t>paper</w:t>
      </w:r>
      <w:r>
        <w:rPr>
          <w:spacing w:val="-3"/>
        </w:rPr>
        <w:t> </w:t>
      </w:r>
      <w:r>
        <w:rPr/>
        <w:t>title/author</w:t>
      </w:r>
      <w:r>
        <w:rPr>
          <w:spacing w:val="-3"/>
        </w:rPr>
        <w:t> </w:t>
      </w:r>
      <w:r>
        <w:rPr/>
        <w:t>block visible in the PDF. The decisions below follow the report’s eligibility criteria. “Context only” means the work is not</w:t>
      </w:r>
      <w:r>
        <w:rPr/>
        <w:t> counted as direct VLM evidence. This audit verifies the supplied collection; it does not substitute for a search-result export or prove that the collection captures all relevant literature.</w:t>
      </w:r>
    </w:p>
    <w:p>
      <w:pPr>
        <w:pStyle w:val="BodyText"/>
        <w:spacing w:before="2"/>
        <w:ind w:left="0"/>
        <w:rPr>
          <w:sz w:val="7"/>
        </w:rPr>
      </w:pPr>
    </w:p>
    <w:tbl>
      <w:tblPr>
        <w:tblW w:w="0" w:type="auto"/>
        <w:jc w:val="left"/>
        <w:tblInd w:w="1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84"/>
        <w:gridCol w:w="3484"/>
        <w:gridCol w:w="3486"/>
      </w:tblGrid>
      <w:tr>
        <w:trPr>
          <w:trHeight w:val="210" w:hRule="atLeast"/>
        </w:trPr>
        <w:tc>
          <w:tcPr>
            <w:tcW w:w="3484" w:type="dxa"/>
          </w:tcPr>
          <w:p>
            <w:pPr>
              <w:pStyle w:val="TableParagraph"/>
              <w:spacing w:line="171" w:lineRule="exact"/>
              <w:ind w:left="108"/>
              <w:rPr>
                <w:sz w:val="15"/>
              </w:rPr>
            </w:pPr>
            <w:r>
              <w:rPr>
                <w:sz w:val="15"/>
              </w:rPr>
              <w:t>Title</w:t>
            </w:r>
            <w:r>
              <w:rPr>
                <w:spacing w:val="-5"/>
                <w:sz w:val="15"/>
              </w:rPr>
              <w:t> </w:t>
            </w:r>
            <w:r>
              <w:rPr>
                <w:sz w:val="15"/>
              </w:rPr>
              <w:t>verified</w:t>
            </w:r>
            <w:r>
              <w:rPr>
                <w:spacing w:val="-4"/>
                <w:sz w:val="15"/>
              </w:rPr>
              <w:t> </w:t>
            </w:r>
            <w:r>
              <w:rPr>
                <w:sz w:val="15"/>
              </w:rPr>
              <w:t>from</w:t>
            </w:r>
            <w:r>
              <w:rPr>
                <w:spacing w:val="-4"/>
                <w:sz w:val="15"/>
              </w:rPr>
              <w:t> </w:t>
            </w:r>
            <w:r>
              <w:rPr>
                <w:sz w:val="15"/>
              </w:rPr>
              <w:t>supplied</w:t>
            </w:r>
            <w:r>
              <w:rPr>
                <w:spacing w:val="-4"/>
                <w:sz w:val="15"/>
              </w:rPr>
              <w:t> </w:t>
            </w:r>
            <w:r>
              <w:rPr>
                <w:spacing w:val="-5"/>
                <w:sz w:val="15"/>
              </w:rPr>
              <w:t>PDF</w:t>
            </w:r>
          </w:p>
        </w:tc>
        <w:tc>
          <w:tcPr>
            <w:tcW w:w="3484" w:type="dxa"/>
          </w:tcPr>
          <w:p>
            <w:pPr>
              <w:pStyle w:val="TableParagraph"/>
              <w:spacing w:line="171" w:lineRule="exact"/>
              <w:ind w:left="109"/>
              <w:rPr>
                <w:sz w:val="15"/>
              </w:rPr>
            </w:pPr>
            <w:r>
              <w:rPr>
                <w:sz w:val="15"/>
              </w:rPr>
              <w:t>Author/year</w:t>
            </w:r>
            <w:r>
              <w:rPr>
                <w:spacing w:val="-5"/>
                <w:sz w:val="15"/>
              </w:rPr>
              <w:t> </w:t>
            </w:r>
            <w:r>
              <w:rPr>
                <w:sz w:val="15"/>
              </w:rPr>
              <w:t>used</w:t>
            </w:r>
            <w:r>
              <w:rPr>
                <w:spacing w:val="-3"/>
                <w:sz w:val="15"/>
              </w:rPr>
              <w:t> </w:t>
            </w:r>
            <w:r>
              <w:rPr>
                <w:sz w:val="15"/>
              </w:rPr>
              <w:t>in</w:t>
            </w:r>
            <w:r>
              <w:rPr>
                <w:spacing w:val="-3"/>
                <w:sz w:val="15"/>
              </w:rPr>
              <w:t> </w:t>
            </w:r>
            <w:r>
              <w:rPr>
                <w:spacing w:val="-2"/>
                <w:sz w:val="15"/>
              </w:rPr>
              <w:t>report</w:t>
            </w:r>
          </w:p>
        </w:tc>
        <w:tc>
          <w:tcPr>
            <w:tcW w:w="3486" w:type="dxa"/>
          </w:tcPr>
          <w:p>
            <w:pPr>
              <w:pStyle w:val="TableParagraph"/>
              <w:spacing w:line="171" w:lineRule="exact"/>
              <w:ind w:left="110"/>
              <w:rPr>
                <w:sz w:val="15"/>
              </w:rPr>
            </w:pPr>
            <w:r>
              <w:rPr>
                <w:sz w:val="15"/>
              </w:rPr>
              <w:t>Audit</w:t>
            </w:r>
            <w:r>
              <w:rPr>
                <w:spacing w:val="-3"/>
                <w:sz w:val="15"/>
              </w:rPr>
              <w:t> </w:t>
            </w:r>
            <w:r>
              <w:rPr>
                <w:sz w:val="15"/>
              </w:rPr>
              <w:t>decision</w:t>
            </w:r>
            <w:r>
              <w:rPr>
                <w:spacing w:val="-3"/>
                <w:sz w:val="15"/>
              </w:rPr>
              <w:t> </w:t>
            </w:r>
            <w:r>
              <w:rPr>
                <w:sz w:val="15"/>
              </w:rPr>
              <w:t>/</w:t>
            </w:r>
            <w:r>
              <w:rPr>
                <w:spacing w:val="-3"/>
                <w:sz w:val="15"/>
              </w:rPr>
              <w:t> </w:t>
            </w:r>
            <w:r>
              <w:rPr>
                <w:spacing w:val="-4"/>
                <w:sz w:val="15"/>
              </w:rPr>
              <w:t>note</w:t>
            </w:r>
          </w:p>
        </w:tc>
      </w:tr>
      <w:tr>
        <w:trPr>
          <w:trHeight w:val="582" w:hRule="atLeast"/>
        </w:trPr>
        <w:tc>
          <w:tcPr>
            <w:tcW w:w="3484" w:type="dxa"/>
          </w:tcPr>
          <w:p>
            <w:pPr>
              <w:pStyle w:val="TableParagraph"/>
              <w:spacing w:line="256" w:lineRule="auto"/>
              <w:ind w:left="108" w:right="263"/>
              <w:rPr>
                <w:sz w:val="15"/>
              </w:rPr>
            </w:pPr>
            <w:r>
              <w:rPr>
                <w:sz w:val="15"/>
              </w:rPr>
              <w:t>Diagnosing and Repairing Unsafe Channels in</w:t>
            </w:r>
            <w:r>
              <w:rPr>
                <w:spacing w:val="40"/>
                <w:sz w:val="15"/>
              </w:rPr>
              <w:t> </w:t>
            </w:r>
            <w:r>
              <w:rPr>
                <w:sz w:val="15"/>
              </w:rPr>
              <w:t>Vision-Language</w:t>
            </w:r>
            <w:r>
              <w:rPr>
                <w:spacing w:val="-9"/>
                <w:sz w:val="15"/>
              </w:rPr>
              <w:t> </w:t>
            </w:r>
            <w:r>
              <w:rPr>
                <w:sz w:val="15"/>
              </w:rPr>
              <w:t>Models</w:t>
            </w:r>
            <w:r>
              <w:rPr>
                <w:spacing w:val="-9"/>
                <w:sz w:val="15"/>
              </w:rPr>
              <w:t> </w:t>
            </w:r>
            <w:r>
              <w:rPr>
                <w:sz w:val="15"/>
              </w:rPr>
              <w:t>via</w:t>
            </w:r>
            <w:r>
              <w:rPr>
                <w:spacing w:val="-9"/>
                <w:sz w:val="15"/>
              </w:rPr>
              <w:t> </w:t>
            </w:r>
            <w:r>
              <w:rPr>
                <w:sz w:val="15"/>
              </w:rPr>
              <w:t>Causal</w:t>
            </w:r>
            <w:r>
              <w:rPr>
                <w:spacing w:val="-9"/>
                <w:sz w:val="15"/>
              </w:rPr>
              <w:t> </w:t>
            </w:r>
            <w:r>
              <w:rPr>
                <w:sz w:val="15"/>
              </w:rPr>
              <w:t>Discovery</w:t>
            </w:r>
            <w:r>
              <w:rPr>
                <w:spacing w:val="-9"/>
                <w:sz w:val="15"/>
              </w:rPr>
              <w:t> </w:t>
            </w:r>
            <w:r>
              <w:rPr>
                <w:sz w:val="15"/>
              </w:rPr>
              <w:t>and</w:t>
            </w:r>
            <w:r>
              <w:rPr>
                <w:spacing w:val="40"/>
                <w:sz w:val="15"/>
              </w:rPr>
              <w:t> </w:t>
            </w:r>
            <w:r>
              <w:rPr>
                <w:sz w:val="15"/>
              </w:rPr>
              <w:t>Dual-Modal Safety Subspace Projection</w:t>
            </w:r>
          </w:p>
        </w:tc>
        <w:tc>
          <w:tcPr>
            <w:tcW w:w="3484" w:type="dxa"/>
          </w:tcPr>
          <w:p>
            <w:pPr>
              <w:pStyle w:val="TableParagraph"/>
              <w:spacing w:before="12"/>
              <w:rPr>
                <w:sz w:val="15"/>
              </w:rPr>
            </w:pPr>
          </w:p>
          <w:p>
            <w:pPr>
              <w:pStyle w:val="TableParagraph"/>
              <w:ind w:left="109"/>
              <w:rPr>
                <w:sz w:val="15"/>
              </w:rPr>
            </w:pPr>
            <w:r>
              <w:rPr>
                <w:sz w:val="15"/>
              </w:rPr>
              <w:t>Fu</w:t>
            </w:r>
            <w:r>
              <w:rPr>
                <w:spacing w:val="-2"/>
                <w:sz w:val="15"/>
              </w:rPr>
              <w:t> </w:t>
            </w:r>
            <w:r>
              <w:rPr>
                <w:sz w:val="15"/>
              </w:rPr>
              <w:t>et</w:t>
            </w:r>
            <w:r>
              <w:rPr>
                <w:spacing w:val="-2"/>
                <w:sz w:val="15"/>
              </w:rPr>
              <w:t> </w:t>
            </w:r>
            <w:r>
              <w:rPr>
                <w:sz w:val="15"/>
              </w:rPr>
              <w:t>al.</w:t>
            </w:r>
            <w:r>
              <w:rPr>
                <w:spacing w:val="-1"/>
                <w:sz w:val="15"/>
              </w:rPr>
              <w:t> </w:t>
            </w:r>
            <w:r>
              <w:rPr>
                <w:spacing w:val="-2"/>
                <w:sz w:val="15"/>
              </w:rPr>
              <w:t>(2026)</w:t>
            </w:r>
          </w:p>
        </w:tc>
        <w:tc>
          <w:tcPr>
            <w:tcW w:w="3486" w:type="dxa"/>
          </w:tcPr>
          <w:p>
            <w:pPr>
              <w:pStyle w:val="TableParagraph"/>
              <w:spacing w:before="12"/>
              <w:rPr>
                <w:sz w:val="15"/>
              </w:rPr>
            </w:pPr>
          </w:p>
          <w:p>
            <w:pPr>
              <w:pStyle w:val="TableParagraph"/>
              <w:ind w:left="110"/>
              <w:rPr>
                <w:sz w:val="15"/>
              </w:rPr>
            </w:pPr>
            <w:r>
              <w:rPr>
                <w:sz w:val="15"/>
              </w:rPr>
              <w:t>Core</w:t>
            </w:r>
            <w:r>
              <w:rPr>
                <w:spacing w:val="-6"/>
                <w:sz w:val="15"/>
              </w:rPr>
              <w:t> </w:t>
            </w:r>
            <w:r>
              <w:rPr>
                <w:spacing w:val="-2"/>
                <w:sz w:val="15"/>
              </w:rPr>
              <w:t>inclusion</w:t>
            </w:r>
          </w:p>
        </w:tc>
      </w:tr>
      <w:tr>
        <w:trPr>
          <w:trHeight w:val="395" w:hRule="atLeast"/>
        </w:trPr>
        <w:tc>
          <w:tcPr>
            <w:tcW w:w="3484" w:type="dxa"/>
          </w:tcPr>
          <w:p>
            <w:pPr>
              <w:pStyle w:val="TableParagraph"/>
              <w:spacing w:line="256" w:lineRule="auto"/>
              <w:ind w:left="108" w:right="197"/>
              <w:rPr>
                <w:sz w:val="15"/>
              </w:rPr>
            </w:pPr>
            <w:r>
              <w:rPr>
                <w:sz w:val="15"/>
              </w:rPr>
              <w:t>Dissecting</w:t>
            </w:r>
            <w:r>
              <w:rPr>
                <w:spacing w:val="-9"/>
                <w:sz w:val="15"/>
              </w:rPr>
              <w:t> </w:t>
            </w:r>
            <w:r>
              <w:rPr>
                <w:sz w:val="15"/>
              </w:rPr>
              <w:t>the</w:t>
            </w:r>
            <w:r>
              <w:rPr>
                <w:spacing w:val="-9"/>
                <w:sz w:val="15"/>
              </w:rPr>
              <w:t> </w:t>
            </w:r>
            <w:r>
              <w:rPr>
                <w:sz w:val="15"/>
              </w:rPr>
              <w:t>Safety</w:t>
            </w:r>
            <w:r>
              <w:rPr>
                <w:spacing w:val="-8"/>
                <w:sz w:val="15"/>
              </w:rPr>
              <w:t> </w:t>
            </w:r>
            <w:r>
              <w:rPr>
                <w:sz w:val="15"/>
              </w:rPr>
              <w:t>Circuit:</w:t>
            </w:r>
            <w:r>
              <w:rPr>
                <w:spacing w:val="-9"/>
                <w:sz w:val="15"/>
              </w:rPr>
              <w:t> </w:t>
            </w:r>
            <w:r>
              <w:rPr>
                <w:sz w:val="15"/>
              </w:rPr>
              <w:t>Neuronal</w:t>
            </w:r>
            <w:r>
              <w:rPr>
                <w:spacing w:val="-9"/>
                <w:sz w:val="15"/>
              </w:rPr>
              <w:t> </w:t>
            </w:r>
            <w:r>
              <w:rPr>
                <w:sz w:val="15"/>
              </w:rPr>
              <w:t>Intervention</w:t>
            </w:r>
            <w:r>
              <w:rPr>
                <w:spacing w:val="40"/>
                <w:sz w:val="15"/>
              </w:rPr>
              <w:t> </w:t>
            </w:r>
            <w:r>
              <w:rPr>
                <w:sz w:val="15"/>
              </w:rPr>
              <w:t>for Transferable Adversarial Attacks on VLMs</w:t>
            </w:r>
          </w:p>
        </w:tc>
        <w:tc>
          <w:tcPr>
            <w:tcW w:w="3484" w:type="dxa"/>
          </w:tcPr>
          <w:p>
            <w:pPr>
              <w:pStyle w:val="TableParagraph"/>
              <w:spacing w:before="91"/>
              <w:ind w:left="109"/>
              <w:rPr>
                <w:sz w:val="15"/>
              </w:rPr>
            </w:pPr>
            <w:r>
              <w:rPr>
                <w:sz w:val="15"/>
              </w:rPr>
              <w:t>Xie</w:t>
            </w:r>
            <w:r>
              <w:rPr>
                <w:spacing w:val="-2"/>
                <w:sz w:val="15"/>
              </w:rPr>
              <w:t> </w:t>
            </w:r>
            <w:r>
              <w:rPr>
                <w:sz w:val="15"/>
              </w:rPr>
              <w:t>et</w:t>
            </w:r>
            <w:r>
              <w:rPr>
                <w:spacing w:val="-2"/>
                <w:sz w:val="15"/>
              </w:rPr>
              <w:t> </w:t>
            </w:r>
            <w:r>
              <w:rPr>
                <w:sz w:val="15"/>
              </w:rPr>
              <w:t>al.</w:t>
            </w:r>
            <w:r>
              <w:rPr>
                <w:spacing w:val="-1"/>
                <w:sz w:val="15"/>
              </w:rPr>
              <w:t> </w:t>
            </w:r>
            <w:r>
              <w:rPr>
                <w:spacing w:val="-2"/>
                <w:sz w:val="15"/>
              </w:rPr>
              <w:t>(2026)</w:t>
            </w:r>
          </w:p>
        </w:tc>
        <w:tc>
          <w:tcPr>
            <w:tcW w:w="3486" w:type="dxa"/>
          </w:tcPr>
          <w:p>
            <w:pPr>
              <w:pStyle w:val="TableParagraph"/>
              <w:spacing w:before="91"/>
              <w:ind w:left="110"/>
              <w:rPr>
                <w:sz w:val="15"/>
              </w:rPr>
            </w:pPr>
            <w:r>
              <w:rPr>
                <w:sz w:val="15"/>
              </w:rPr>
              <w:t>Core</w:t>
            </w:r>
            <w:r>
              <w:rPr>
                <w:spacing w:val="-6"/>
                <w:sz w:val="15"/>
              </w:rPr>
              <w:t> </w:t>
            </w:r>
            <w:r>
              <w:rPr>
                <w:spacing w:val="-2"/>
                <w:sz w:val="15"/>
              </w:rPr>
              <w:t>inclusion</w:t>
            </w:r>
          </w:p>
        </w:tc>
      </w:tr>
      <w:tr>
        <w:trPr>
          <w:trHeight w:val="210" w:hRule="atLeast"/>
        </w:trPr>
        <w:tc>
          <w:tcPr>
            <w:tcW w:w="3484" w:type="dxa"/>
          </w:tcPr>
          <w:p>
            <w:pPr>
              <w:pStyle w:val="TableParagraph"/>
              <w:spacing w:line="171" w:lineRule="exact"/>
              <w:ind w:left="108"/>
              <w:rPr>
                <w:sz w:val="15"/>
              </w:rPr>
            </w:pPr>
            <w:r>
              <w:rPr>
                <w:sz w:val="15"/>
              </w:rPr>
              <w:t>Do</w:t>
            </w:r>
            <w:r>
              <w:rPr>
                <w:spacing w:val="-4"/>
                <w:sz w:val="15"/>
              </w:rPr>
              <w:t> </w:t>
            </w:r>
            <w:r>
              <w:rPr>
                <w:sz w:val="15"/>
              </w:rPr>
              <w:t>VLMs</w:t>
            </w:r>
            <w:r>
              <w:rPr>
                <w:spacing w:val="-4"/>
                <w:sz w:val="15"/>
              </w:rPr>
              <w:t> </w:t>
            </w:r>
            <w:r>
              <w:rPr>
                <w:sz w:val="15"/>
              </w:rPr>
              <w:t>Share</w:t>
            </w:r>
            <w:r>
              <w:rPr>
                <w:spacing w:val="-3"/>
                <w:sz w:val="15"/>
              </w:rPr>
              <w:t> </w:t>
            </w:r>
            <w:r>
              <w:rPr>
                <w:sz w:val="15"/>
              </w:rPr>
              <w:t>Safety</w:t>
            </w:r>
            <w:r>
              <w:rPr>
                <w:spacing w:val="-4"/>
                <w:sz w:val="15"/>
              </w:rPr>
              <w:t> </w:t>
            </w:r>
            <w:r>
              <w:rPr>
                <w:sz w:val="15"/>
              </w:rPr>
              <w:t>Neurons</w:t>
            </w:r>
            <w:r>
              <w:rPr>
                <w:spacing w:val="-4"/>
                <w:sz w:val="15"/>
              </w:rPr>
              <w:t> </w:t>
            </w:r>
            <w:r>
              <w:rPr>
                <w:sz w:val="15"/>
              </w:rPr>
              <w:t>Across</w:t>
            </w:r>
            <w:r>
              <w:rPr>
                <w:spacing w:val="-3"/>
                <w:sz w:val="15"/>
              </w:rPr>
              <w:t> </w:t>
            </w:r>
            <w:r>
              <w:rPr>
                <w:spacing w:val="-2"/>
                <w:sz w:val="15"/>
              </w:rPr>
              <w:t>Modalities?</w:t>
            </w:r>
          </w:p>
        </w:tc>
        <w:tc>
          <w:tcPr>
            <w:tcW w:w="3484" w:type="dxa"/>
          </w:tcPr>
          <w:p>
            <w:pPr>
              <w:pStyle w:val="TableParagraph"/>
              <w:spacing w:line="171" w:lineRule="exact"/>
              <w:ind w:left="109"/>
              <w:rPr>
                <w:sz w:val="15"/>
              </w:rPr>
            </w:pPr>
            <w:r>
              <w:rPr>
                <w:sz w:val="15"/>
              </w:rPr>
              <w:t>Li</w:t>
            </w:r>
            <w:r>
              <w:rPr>
                <w:spacing w:val="-2"/>
                <w:sz w:val="15"/>
              </w:rPr>
              <w:t> </w:t>
            </w:r>
            <w:r>
              <w:rPr>
                <w:sz w:val="15"/>
              </w:rPr>
              <w:t>et</w:t>
            </w:r>
            <w:r>
              <w:rPr>
                <w:spacing w:val="-2"/>
                <w:sz w:val="15"/>
              </w:rPr>
              <w:t> </w:t>
            </w:r>
            <w:r>
              <w:rPr>
                <w:sz w:val="15"/>
              </w:rPr>
              <w:t>al.</w:t>
            </w:r>
            <w:r>
              <w:rPr>
                <w:spacing w:val="-1"/>
                <w:sz w:val="15"/>
              </w:rPr>
              <w:t> </w:t>
            </w:r>
            <w:r>
              <w:rPr>
                <w:spacing w:val="-2"/>
                <w:sz w:val="15"/>
              </w:rPr>
              <w:t>(2026)</w:t>
            </w:r>
          </w:p>
        </w:tc>
        <w:tc>
          <w:tcPr>
            <w:tcW w:w="3486" w:type="dxa"/>
          </w:tcPr>
          <w:p>
            <w:pPr>
              <w:pStyle w:val="TableParagraph"/>
              <w:spacing w:line="171" w:lineRule="exact"/>
              <w:ind w:left="110"/>
              <w:rPr>
                <w:sz w:val="15"/>
              </w:rPr>
            </w:pPr>
            <w:r>
              <w:rPr>
                <w:sz w:val="15"/>
              </w:rPr>
              <w:t>Core</w:t>
            </w:r>
            <w:r>
              <w:rPr>
                <w:spacing w:val="-6"/>
                <w:sz w:val="15"/>
              </w:rPr>
              <w:t> </w:t>
            </w:r>
            <w:r>
              <w:rPr>
                <w:spacing w:val="-2"/>
                <w:sz w:val="15"/>
              </w:rPr>
              <w:t>inclusion</w:t>
            </w:r>
          </w:p>
        </w:tc>
      </w:tr>
      <w:tr>
        <w:trPr>
          <w:trHeight w:val="582" w:hRule="atLeast"/>
        </w:trPr>
        <w:tc>
          <w:tcPr>
            <w:tcW w:w="3484" w:type="dxa"/>
          </w:tcPr>
          <w:p>
            <w:pPr>
              <w:pStyle w:val="TableParagraph"/>
              <w:spacing w:line="256" w:lineRule="auto"/>
              <w:ind w:left="108" w:right="197"/>
              <w:rPr>
                <w:sz w:val="15"/>
              </w:rPr>
            </w:pPr>
            <w:r>
              <w:rPr>
                <w:sz w:val="15"/>
              </w:rPr>
              <w:t>When</w:t>
            </w:r>
            <w:r>
              <w:rPr>
                <w:spacing w:val="-9"/>
                <w:sz w:val="15"/>
              </w:rPr>
              <w:t> </w:t>
            </w:r>
            <w:r>
              <w:rPr>
                <w:sz w:val="15"/>
              </w:rPr>
              <w:t>Safety</w:t>
            </w:r>
            <w:r>
              <w:rPr>
                <w:spacing w:val="-8"/>
                <w:sz w:val="15"/>
              </w:rPr>
              <w:t> </w:t>
            </w:r>
            <w:r>
              <w:rPr>
                <w:sz w:val="15"/>
              </w:rPr>
              <w:t>Overrides</w:t>
            </w:r>
            <w:r>
              <w:rPr>
                <w:spacing w:val="-9"/>
                <w:sz w:val="15"/>
              </w:rPr>
              <w:t> </w:t>
            </w:r>
            <w:r>
              <w:rPr>
                <w:sz w:val="15"/>
              </w:rPr>
              <w:t>Vision:</w:t>
            </w:r>
            <w:r>
              <w:rPr>
                <w:spacing w:val="-9"/>
                <w:sz w:val="15"/>
              </w:rPr>
              <w:t> </w:t>
            </w:r>
            <w:r>
              <w:rPr>
                <w:sz w:val="15"/>
              </w:rPr>
              <w:t>Exploring</w:t>
            </w:r>
            <w:r>
              <w:rPr>
                <w:spacing w:val="-9"/>
                <w:sz w:val="15"/>
              </w:rPr>
              <w:t> </w:t>
            </w:r>
            <w:r>
              <w:rPr>
                <w:sz w:val="15"/>
              </w:rPr>
              <w:t>Dynamics</w:t>
            </w:r>
            <w:r>
              <w:rPr>
                <w:spacing w:val="40"/>
                <w:sz w:val="15"/>
              </w:rPr>
              <w:t> </w:t>
            </w:r>
            <w:r>
              <w:rPr>
                <w:sz w:val="15"/>
              </w:rPr>
              <w:t>between Vision Influence and Safety Alignment in</w:t>
            </w:r>
            <w:r>
              <w:rPr>
                <w:spacing w:val="40"/>
                <w:sz w:val="15"/>
              </w:rPr>
              <w:t> </w:t>
            </w:r>
            <w:r>
              <w:rPr>
                <w:sz w:val="15"/>
              </w:rPr>
              <w:t>Vision-Language</w:t>
            </w:r>
            <w:r>
              <w:rPr>
                <w:spacing w:val="-5"/>
                <w:sz w:val="15"/>
              </w:rPr>
              <w:t> </w:t>
            </w:r>
            <w:r>
              <w:rPr>
                <w:sz w:val="15"/>
              </w:rPr>
              <w:t>Models</w:t>
            </w:r>
          </w:p>
        </w:tc>
        <w:tc>
          <w:tcPr>
            <w:tcW w:w="3484" w:type="dxa"/>
          </w:tcPr>
          <w:p>
            <w:pPr>
              <w:pStyle w:val="TableParagraph"/>
              <w:spacing w:before="12"/>
              <w:rPr>
                <w:sz w:val="15"/>
              </w:rPr>
            </w:pPr>
          </w:p>
          <w:p>
            <w:pPr>
              <w:pStyle w:val="TableParagraph"/>
              <w:ind w:left="109"/>
              <w:rPr>
                <w:sz w:val="15"/>
              </w:rPr>
            </w:pPr>
            <w:r>
              <w:rPr>
                <w:sz w:val="15"/>
              </w:rPr>
              <w:t>Gupta</w:t>
            </w:r>
            <w:r>
              <w:rPr>
                <w:spacing w:val="-5"/>
                <w:sz w:val="15"/>
              </w:rPr>
              <w:t> </w:t>
            </w:r>
            <w:r>
              <w:rPr>
                <w:sz w:val="15"/>
              </w:rPr>
              <w:t>&amp;</w:t>
            </w:r>
            <w:r>
              <w:rPr>
                <w:spacing w:val="-5"/>
                <w:sz w:val="15"/>
              </w:rPr>
              <w:t> </w:t>
            </w:r>
            <w:r>
              <w:rPr>
                <w:sz w:val="15"/>
              </w:rPr>
              <w:t>Chakraborty</w:t>
            </w:r>
            <w:r>
              <w:rPr>
                <w:spacing w:val="-4"/>
                <w:sz w:val="15"/>
              </w:rPr>
              <w:t> </w:t>
            </w:r>
            <w:r>
              <w:rPr>
                <w:spacing w:val="-2"/>
                <w:sz w:val="15"/>
              </w:rPr>
              <w:t>(2026)</w:t>
            </w:r>
          </w:p>
        </w:tc>
        <w:tc>
          <w:tcPr>
            <w:tcW w:w="3486" w:type="dxa"/>
          </w:tcPr>
          <w:p>
            <w:pPr>
              <w:pStyle w:val="TableParagraph"/>
              <w:spacing w:before="12"/>
              <w:rPr>
                <w:sz w:val="15"/>
              </w:rPr>
            </w:pPr>
          </w:p>
          <w:p>
            <w:pPr>
              <w:pStyle w:val="TableParagraph"/>
              <w:ind w:left="110"/>
              <w:rPr>
                <w:sz w:val="15"/>
              </w:rPr>
            </w:pPr>
            <w:r>
              <w:rPr>
                <w:sz w:val="15"/>
              </w:rPr>
              <w:t>Core</w:t>
            </w:r>
            <w:r>
              <w:rPr>
                <w:spacing w:val="-6"/>
                <w:sz w:val="15"/>
              </w:rPr>
              <w:t> </w:t>
            </w:r>
            <w:r>
              <w:rPr>
                <w:spacing w:val="-2"/>
                <w:sz w:val="15"/>
              </w:rPr>
              <w:t>inclusion</w:t>
            </w:r>
          </w:p>
        </w:tc>
      </w:tr>
      <w:tr>
        <w:trPr>
          <w:trHeight w:val="862" w:hRule="atLeast"/>
        </w:trPr>
        <w:tc>
          <w:tcPr>
            <w:tcW w:w="3484" w:type="dxa"/>
          </w:tcPr>
          <w:p>
            <w:pPr>
              <w:pStyle w:val="TableParagraph"/>
              <w:spacing w:before="59"/>
              <w:rPr>
                <w:sz w:val="15"/>
              </w:rPr>
            </w:pPr>
          </w:p>
          <w:p>
            <w:pPr>
              <w:pStyle w:val="TableParagraph"/>
              <w:spacing w:line="256" w:lineRule="auto"/>
              <w:ind w:left="108"/>
              <w:rPr>
                <w:sz w:val="15"/>
              </w:rPr>
            </w:pPr>
            <w:r>
              <w:rPr>
                <w:sz w:val="15"/>
              </w:rPr>
              <w:t>Internal</w:t>
            </w:r>
            <w:r>
              <w:rPr>
                <w:spacing w:val="-10"/>
                <w:sz w:val="15"/>
              </w:rPr>
              <w:t> </w:t>
            </w:r>
            <w:r>
              <w:rPr>
                <w:sz w:val="15"/>
              </w:rPr>
              <w:t>Activation</w:t>
            </w:r>
            <w:r>
              <w:rPr>
                <w:spacing w:val="-9"/>
                <w:sz w:val="15"/>
              </w:rPr>
              <w:t> </w:t>
            </w:r>
            <w:r>
              <w:rPr>
                <w:sz w:val="15"/>
              </w:rPr>
              <w:t>Revision:</w:t>
            </w:r>
            <w:r>
              <w:rPr>
                <w:spacing w:val="-10"/>
                <w:sz w:val="15"/>
              </w:rPr>
              <w:t> </w:t>
            </w:r>
            <w:r>
              <w:rPr>
                <w:sz w:val="15"/>
              </w:rPr>
              <w:t>Safeguarding</w:t>
            </w:r>
            <w:r>
              <w:rPr>
                <w:spacing w:val="-9"/>
                <w:sz w:val="15"/>
              </w:rPr>
              <w:t> </w:t>
            </w:r>
            <w:r>
              <w:rPr>
                <w:sz w:val="15"/>
              </w:rPr>
              <w:t>Vision</w:t>
            </w:r>
            <w:r>
              <w:rPr>
                <w:spacing w:val="40"/>
                <w:sz w:val="15"/>
              </w:rPr>
              <w:t> </w:t>
            </w:r>
            <w:r>
              <w:rPr>
                <w:sz w:val="15"/>
              </w:rPr>
              <w:t>Language Models Without Parameter Update</w:t>
            </w:r>
          </w:p>
        </w:tc>
        <w:tc>
          <w:tcPr>
            <w:tcW w:w="3484" w:type="dxa"/>
          </w:tcPr>
          <w:p>
            <w:pPr>
              <w:pStyle w:val="TableParagraph"/>
              <w:spacing w:before="152"/>
              <w:rPr>
                <w:sz w:val="15"/>
              </w:rPr>
            </w:pPr>
          </w:p>
          <w:p>
            <w:pPr>
              <w:pStyle w:val="TableParagraph"/>
              <w:ind w:left="109"/>
              <w:rPr>
                <w:sz w:val="15"/>
              </w:rPr>
            </w:pPr>
            <w:r>
              <w:rPr>
                <w:sz w:val="15"/>
              </w:rPr>
              <w:t>Li</w:t>
            </w:r>
            <w:r>
              <w:rPr>
                <w:spacing w:val="-2"/>
                <w:sz w:val="15"/>
              </w:rPr>
              <w:t> </w:t>
            </w:r>
            <w:r>
              <w:rPr>
                <w:sz w:val="15"/>
              </w:rPr>
              <w:t>et</w:t>
            </w:r>
            <w:r>
              <w:rPr>
                <w:spacing w:val="-2"/>
                <w:sz w:val="15"/>
              </w:rPr>
              <w:t> </w:t>
            </w:r>
            <w:r>
              <w:rPr>
                <w:sz w:val="15"/>
              </w:rPr>
              <w:t>al.</w:t>
            </w:r>
            <w:r>
              <w:rPr>
                <w:spacing w:val="-1"/>
                <w:sz w:val="15"/>
              </w:rPr>
              <w:t> </w:t>
            </w:r>
            <w:r>
              <w:rPr>
                <w:spacing w:val="-2"/>
                <w:sz w:val="15"/>
              </w:rPr>
              <w:t>(2025)</w:t>
            </w:r>
          </w:p>
        </w:tc>
        <w:tc>
          <w:tcPr>
            <w:tcW w:w="3486" w:type="dxa"/>
          </w:tcPr>
          <w:p>
            <w:pPr>
              <w:pStyle w:val="TableParagraph"/>
              <w:spacing w:line="259" w:lineRule="auto"/>
              <w:ind w:left="110"/>
              <w:rPr>
                <w:sz w:val="21"/>
              </w:rPr>
            </w:pPr>
            <w:r>
              <w:rPr>
                <w:sz w:val="21"/>
              </w:rPr>
              <w:t>Core inclusion; seven-author list checked</w:t>
            </w:r>
            <w:r>
              <w:rPr>
                <w:spacing w:val="-14"/>
                <w:sz w:val="21"/>
              </w:rPr>
              <w:t> </w:t>
            </w:r>
            <w:r>
              <w:rPr>
                <w:sz w:val="21"/>
              </w:rPr>
              <w:t>against</w:t>
            </w:r>
            <w:r>
              <w:rPr>
                <w:spacing w:val="-13"/>
                <w:sz w:val="21"/>
              </w:rPr>
              <w:t> </w:t>
            </w:r>
            <w:r>
              <w:rPr>
                <w:sz w:val="21"/>
              </w:rPr>
              <w:t>AAAI</w:t>
            </w:r>
            <w:r>
              <w:rPr>
                <w:spacing w:val="-13"/>
                <w:sz w:val="21"/>
              </w:rPr>
              <w:t> </w:t>
            </w:r>
            <w:r>
              <w:rPr>
                <w:sz w:val="21"/>
              </w:rPr>
              <w:t>proceedings </w:t>
            </w:r>
            <w:r>
              <w:rPr>
                <w:spacing w:val="-2"/>
                <w:sz w:val="21"/>
              </w:rPr>
              <w:t>metadata</w:t>
            </w:r>
          </w:p>
        </w:tc>
      </w:tr>
      <w:tr>
        <w:trPr>
          <w:trHeight w:val="396" w:hRule="atLeast"/>
        </w:trPr>
        <w:tc>
          <w:tcPr>
            <w:tcW w:w="3484" w:type="dxa"/>
          </w:tcPr>
          <w:p>
            <w:pPr>
              <w:pStyle w:val="TableParagraph"/>
              <w:spacing w:line="256" w:lineRule="auto"/>
              <w:ind w:left="108" w:right="263"/>
              <w:rPr>
                <w:sz w:val="15"/>
              </w:rPr>
            </w:pPr>
            <w:r>
              <w:rPr>
                <w:sz w:val="15"/>
              </w:rPr>
              <w:t>Targeted</w:t>
            </w:r>
            <w:r>
              <w:rPr>
                <w:spacing w:val="-10"/>
                <w:sz w:val="15"/>
              </w:rPr>
              <w:t> </w:t>
            </w:r>
            <w:r>
              <w:rPr>
                <w:sz w:val="15"/>
              </w:rPr>
              <w:t>Interpretable</w:t>
            </w:r>
            <w:r>
              <w:rPr>
                <w:spacing w:val="-9"/>
                <w:sz w:val="15"/>
              </w:rPr>
              <w:t> </w:t>
            </w:r>
            <w:r>
              <w:rPr>
                <w:sz w:val="15"/>
              </w:rPr>
              <w:t>Safety</w:t>
            </w:r>
            <w:r>
              <w:rPr>
                <w:spacing w:val="-10"/>
                <w:sz w:val="15"/>
              </w:rPr>
              <w:t> </w:t>
            </w:r>
            <w:r>
              <w:rPr>
                <w:sz w:val="15"/>
              </w:rPr>
              <w:t>Neuron</w:t>
            </w:r>
            <w:r>
              <w:rPr>
                <w:spacing w:val="-9"/>
                <w:sz w:val="15"/>
              </w:rPr>
              <w:t> </w:t>
            </w:r>
            <w:r>
              <w:rPr>
                <w:sz w:val="15"/>
              </w:rPr>
              <w:t>Enhancement</w:t>
            </w:r>
            <w:r>
              <w:rPr>
                <w:spacing w:val="40"/>
                <w:sz w:val="15"/>
              </w:rPr>
              <w:t> </w:t>
            </w:r>
            <w:r>
              <w:rPr>
                <w:sz w:val="15"/>
              </w:rPr>
              <w:t>for Multilingual Vision-Language Large Models</w:t>
            </w:r>
          </w:p>
        </w:tc>
        <w:tc>
          <w:tcPr>
            <w:tcW w:w="3484" w:type="dxa"/>
          </w:tcPr>
          <w:p>
            <w:pPr>
              <w:pStyle w:val="TableParagraph"/>
              <w:spacing w:before="92"/>
              <w:ind w:left="109"/>
              <w:rPr>
                <w:sz w:val="15"/>
              </w:rPr>
            </w:pPr>
            <w:r>
              <w:rPr>
                <w:sz w:val="15"/>
              </w:rPr>
              <w:t>Shi</w:t>
            </w:r>
            <w:r>
              <w:rPr>
                <w:spacing w:val="-2"/>
                <w:sz w:val="15"/>
              </w:rPr>
              <w:t> </w:t>
            </w:r>
            <w:r>
              <w:rPr>
                <w:sz w:val="15"/>
              </w:rPr>
              <w:t>et</w:t>
            </w:r>
            <w:r>
              <w:rPr>
                <w:spacing w:val="-2"/>
                <w:sz w:val="15"/>
              </w:rPr>
              <w:t> </w:t>
            </w:r>
            <w:r>
              <w:rPr>
                <w:sz w:val="15"/>
              </w:rPr>
              <w:t>al.</w:t>
            </w:r>
            <w:r>
              <w:rPr>
                <w:spacing w:val="-2"/>
                <w:sz w:val="15"/>
              </w:rPr>
              <w:t> (2026)</w:t>
            </w:r>
          </w:p>
        </w:tc>
        <w:tc>
          <w:tcPr>
            <w:tcW w:w="3486" w:type="dxa"/>
          </w:tcPr>
          <w:p>
            <w:pPr>
              <w:pStyle w:val="TableParagraph"/>
              <w:spacing w:before="92"/>
              <w:ind w:left="110"/>
              <w:rPr>
                <w:sz w:val="15"/>
              </w:rPr>
            </w:pPr>
            <w:r>
              <w:rPr>
                <w:sz w:val="15"/>
              </w:rPr>
              <w:t>Core</w:t>
            </w:r>
            <w:r>
              <w:rPr>
                <w:spacing w:val="-6"/>
                <w:sz w:val="15"/>
              </w:rPr>
              <w:t> </w:t>
            </w:r>
            <w:r>
              <w:rPr>
                <w:spacing w:val="-2"/>
                <w:sz w:val="15"/>
              </w:rPr>
              <w:t>inclusion</w:t>
            </w:r>
          </w:p>
        </w:tc>
      </w:tr>
      <w:tr>
        <w:trPr>
          <w:trHeight w:val="581" w:hRule="atLeast"/>
        </w:trPr>
        <w:tc>
          <w:tcPr>
            <w:tcW w:w="3484" w:type="dxa"/>
          </w:tcPr>
          <w:p>
            <w:pPr>
              <w:pStyle w:val="TableParagraph"/>
              <w:spacing w:line="256" w:lineRule="auto"/>
              <w:ind w:left="108" w:right="135"/>
              <w:rPr>
                <w:sz w:val="15"/>
              </w:rPr>
            </w:pPr>
            <w:r>
              <w:rPr>
                <w:sz w:val="15"/>
              </w:rPr>
              <w:t>Steering</w:t>
            </w:r>
            <w:r>
              <w:rPr>
                <w:spacing w:val="-6"/>
                <w:sz w:val="15"/>
              </w:rPr>
              <w:t> </w:t>
            </w:r>
            <w:r>
              <w:rPr>
                <w:sz w:val="15"/>
              </w:rPr>
              <w:t>Away</w:t>
            </w:r>
            <w:r>
              <w:rPr>
                <w:spacing w:val="-6"/>
                <w:sz w:val="15"/>
              </w:rPr>
              <w:t> </w:t>
            </w:r>
            <w:r>
              <w:rPr>
                <w:sz w:val="15"/>
              </w:rPr>
              <w:t>from</w:t>
            </w:r>
            <w:r>
              <w:rPr>
                <w:spacing w:val="-7"/>
                <w:sz w:val="15"/>
              </w:rPr>
              <w:t> </w:t>
            </w:r>
            <w:r>
              <w:rPr>
                <w:sz w:val="15"/>
              </w:rPr>
              <w:t>Harm:</w:t>
            </w:r>
            <w:r>
              <w:rPr>
                <w:spacing w:val="-7"/>
                <w:sz w:val="15"/>
              </w:rPr>
              <w:t> </w:t>
            </w:r>
            <w:r>
              <w:rPr>
                <w:sz w:val="15"/>
              </w:rPr>
              <w:t>An</w:t>
            </w:r>
            <w:r>
              <w:rPr>
                <w:spacing w:val="-7"/>
                <w:sz w:val="15"/>
              </w:rPr>
              <w:t> </w:t>
            </w:r>
            <w:r>
              <w:rPr>
                <w:sz w:val="15"/>
              </w:rPr>
              <w:t>Adaptive</w:t>
            </w:r>
            <w:r>
              <w:rPr>
                <w:spacing w:val="-6"/>
                <w:sz w:val="15"/>
              </w:rPr>
              <w:t> </w:t>
            </w:r>
            <w:r>
              <w:rPr>
                <w:sz w:val="15"/>
              </w:rPr>
              <w:t>Approach</w:t>
            </w:r>
            <w:r>
              <w:rPr>
                <w:spacing w:val="-7"/>
                <w:sz w:val="15"/>
              </w:rPr>
              <w:t> </w:t>
            </w:r>
            <w:r>
              <w:rPr>
                <w:sz w:val="15"/>
              </w:rPr>
              <w:t>to</w:t>
            </w:r>
            <w:r>
              <w:rPr>
                <w:spacing w:val="40"/>
                <w:sz w:val="15"/>
              </w:rPr>
              <w:t> </w:t>
            </w:r>
            <w:r>
              <w:rPr>
                <w:sz w:val="15"/>
              </w:rPr>
              <w:t>Defending Vision Language Model Against</w:t>
            </w:r>
            <w:r>
              <w:rPr>
                <w:spacing w:val="40"/>
                <w:sz w:val="15"/>
              </w:rPr>
              <w:t> </w:t>
            </w:r>
            <w:r>
              <w:rPr>
                <w:spacing w:val="-2"/>
                <w:sz w:val="15"/>
              </w:rPr>
              <w:t>Jailbreaks</w:t>
            </w:r>
          </w:p>
        </w:tc>
        <w:tc>
          <w:tcPr>
            <w:tcW w:w="3484" w:type="dxa"/>
          </w:tcPr>
          <w:p>
            <w:pPr>
              <w:pStyle w:val="TableParagraph"/>
              <w:spacing w:before="12"/>
              <w:rPr>
                <w:sz w:val="15"/>
              </w:rPr>
            </w:pPr>
          </w:p>
          <w:p>
            <w:pPr>
              <w:pStyle w:val="TableParagraph"/>
              <w:ind w:left="109"/>
              <w:rPr>
                <w:sz w:val="15"/>
              </w:rPr>
            </w:pPr>
            <w:r>
              <w:rPr>
                <w:sz w:val="15"/>
              </w:rPr>
              <w:t>Wang</w:t>
            </w:r>
            <w:r>
              <w:rPr>
                <w:spacing w:val="-2"/>
                <w:sz w:val="15"/>
              </w:rPr>
              <w:t> </w:t>
            </w:r>
            <w:r>
              <w:rPr>
                <w:sz w:val="15"/>
              </w:rPr>
              <w:t>et</w:t>
            </w:r>
            <w:r>
              <w:rPr>
                <w:spacing w:val="-2"/>
                <w:sz w:val="15"/>
              </w:rPr>
              <w:t> </w:t>
            </w:r>
            <w:r>
              <w:rPr>
                <w:sz w:val="15"/>
              </w:rPr>
              <w:t>al.</w:t>
            </w:r>
            <w:r>
              <w:rPr>
                <w:spacing w:val="-1"/>
                <w:sz w:val="15"/>
              </w:rPr>
              <w:t> </w:t>
            </w:r>
            <w:r>
              <w:rPr>
                <w:spacing w:val="-2"/>
                <w:sz w:val="15"/>
              </w:rPr>
              <w:t>(2025)</w:t>
            </w:r>
          </w:p>
        </w:tc>
        <w:tc>
          <w:tcPr>
            <w:tcW w:w="3486" w:type="dxa"/>
          </w:tcPr>
          <w:p>
            <w:pPr>
              <w:pStyle w:val="TableParagraph"/>
              <w:spacing w:before="12"/>
              <w:rPr>
                <w:sz w:val="15"/>
              </w:rPr>
            </w:pPr>
          </w:p>
          <w:p>
            <w:pPr>
              <w:pStyle w:val="TableParagraph"/>
              <w:ind w:left="110"/>
              <w:rPr>
                <w:sz w:val="15"/>
              </w:rPr>
            </w:pPr>
            <w:r>
              <w:rPr>
                <w:sz w:val="15"/>
              </w:rPr>
              <w:t>Core</w:t>
            </w:r>
            <w:r>
              <w:rPr>
                <w:spacing w:val="-6"/>
                <w:sz w:val="15"/>
              </w:rPr>
              <w:t> </w:t>
            </w:r>
            <w:r>
              <w:rPr>
                <w:spacing w:val="-2"/>
                <w:sz w:val="15"/>
              </w:rPr>
              <w:t>inclusion</w:t>
            </w:r>
          </w:p>
        </w:tc>
      </w:tr>
      <w:tr>
        <w:trPr>
          <w:trHeight w:val="396" w:hRule="atLeast"/>
        </w:trPr>
        <w:tc>
          <w:tcPr>
            <w:tcW w:w="3484" w:type="dxa"/>
          </w:tcPr>
          <w:p>
            <w:pPr>
              <w:pStyle w:val="TableParagraph"/>
              <w:spacing w:line="256" w:lineRule="auto"/>
              <w:ind w:left="108"/>
              <w:rPr>
                <w:sz w:val="15"/>
              </w:rPr>
            </w:pPr>
            <w:r>
              <w:rPr>
                <w:sz w:val="15"/>
              </w:rPr>
              <w:t>Safe</w:t>
            </w:r>
            <w:r>
              <w:rPr>
                <w:spacing w:val="-8"/>
                <w:sz w:val="15"/>
              </w:rPr>
              <w:t> </w:t>
            </w:r>
            <w:r>
              <w:rPr>
                <w:sz w:val="15"/>
              </w:rPr>
              <w:t>Vision-Language</w:t>
            </w:r>
            <w:r>
              <w:rPr>
                <w:spacing w:val="-9"/>
                <w:sz w:val="15"/>
              </w:rPr>
              <w:t> </w:t>
            </w:r>
            <w:r>
              <w:rPr>
                <w:sz w:val="15"/>
              </w:rPr>
              <w:t>Models</w:t>
            </w:r>
            <w:r>
              <w:rPr>
                <w:spacing w:val="-9"/>
                <w:sz w:val="15"/>
              </w:rPr>
              <w:t> </w:t>
            </w:r>
            <w:r>
              <w:rPr>
                <w:sz w:val="15"/>
              </w:rPr>
              <w:t>via</w:t>
            </w:r>
            <w:r>
              <w:rPr>
                <w:spacing w:val="-9"/>
                <w:sz w:val="15"/>
              </w:rPr>
              <w:t> </w:t>
            </w:r>
            <w:r>
              <w:rPr>
                <w:sz w:val="15"/>
              </w:rPr>
              <w:t>Unsafe</w:t>
            </w:r>
            <w:r>
              <w:rPr>
                <w:spacing w:val="-9"/>
                <w:sz w:val="15"/>
              </w:rPr>
              <w:t> </w:t>
            </w:r>
            <w:r>
              <w:rPr>
                <w:sz w:val="15"/>
              </w:rPr>
              <w:t>Weights</w:t>
            </w:r>
            <w:r>
              <w:rPr>
                <w:spacing w:val="40"/>
                <w:sz w:val="15"/>
              </w:rPr>
              <w:t> </w:t>
            </w:r>
            <w:r>
              <w:rPr>
                <w:spacing w:val="-2"/>
                <w:sz w:val="15"/>
              </w:rPr>
              <w:t>Manipulation</w:t>
            </w:r>
          </w:p>
        </w:tc>
        <w:tc>
          <w:tcPr>
            <w:tcW w:w="3484" w:type="dxa"/>
          </w:tcPr>
          <w:p>
            <w:pPr>
              <w:pStyle w:val="TableParagraph"/>
              <w:spacing w:before="91"/>
              <w:ind w:left="109"/>
              <w:rPr>
                <w:sz w:val="15"/>
              </w:rPr>
            </w:pPr>
            <w:r>
              <w:rPr>
                <w:sz w:val="15"/>
              </w:rPr>
              <w:t>D’Incà</w:t>
            </w:r>
            <w:r>
              <w:rPr>
                <w:spacing w:val="-3"/>
                <w:sz w:val="15"/>
              </w:rPr>
              <w:t> </w:t>
            </w:r>
            <w:r>
              <w:rPr>
                <w:sz w:val="15"/>
              </w:rPr>
              <w:t>et</w:t>
            </w:r>
            <w:r>
              <w:rPr>
                <w:spacing w:val="-3"/>
                <w:sz w:val="15"/>
              </w:rPr>
              <w:t> </w:t>
            </w:r>
            <w:r>
              <w:rPr>
                <w:sz w:val="15"/>
              </w:rPr>
              <w:t>al.</w:t>
            </w:r>
            <w:r>
              <w:rPr>
                <w:spacing w:val="-3"/>
                <w:sz w:val="15"/>
              </w:rPr>
              <w:t> </w:t>
            </w:r>
            <w:r>
              <w:rPr>
                <w:spacing w:val="-2"/>
                <w:sz w:val="15"/>
              </w:rPr>
              <w:t>(2026)</w:t>
            </w:r>
          </w:p>
        </w:tc>
        <w:tc>
          <w:tcPr>
            <w:tcW w:w="3486" w:type="dxa"/>
          </w:tcPr>
          <w:p>
            <w:pPr>
              <w:pStyle w:val="TableParagraph"/>
              <w:spacing w:before="91"/>
              <w:ind w:left="110"/>
              <w:rPr>
                <w:sz w:val="15"/>
              </w:rPr>
            </w:pPr>
            <w:r>
              <w:rPr>
                <w:sz w:val="15"/>
              </w:rPr>
              <w:t>Core</w:t>
            </w:r>
            <w:r>
              <w:rPr>
                <w:spacing w:val="-6"/>
                <w:sz w:val="15"/>
              </w:rPr>
              <w:t> </w:t>
            </w:r>
            <w:r>
              <w:rPr>
                <w:spacing w:val="-2"/>
                <w:sz w:val="15"/>
              </w:rPr>
              <w:t>inclusion</w:t>
            </w:r>
          </w:p>
        </w:tc>
      </w:tr>
      <w:tr>
        <w:trPr>
          <w:trHeight w:val="396" w:hRule="atLeast"/>
        </w:trPr>
        <w:tc>
          <w:tcPr>
            <w:tcW w:w="3484" w:type="dxa"/>
          </w:tcPr>
          <w:p>
            <w:pPr>
              <w:pStyle w:val="TableParagraph"/>
              <w:spacing w:line="256" w:lineRule="auto"/>
              <w:ind w:left="108"/>
              <w:rPr>
                <w:sz w:val="15"/>
              </w:rPr>
            </w:pPr>
            <w:r>
              <w:rPr>
                <w:sz w:val="15"/>
              </w:rPr>
              <w:t>Towards</w:t>
            </w:r>
            <w:r>
              <w:rPr>
                <w:spacing w:val="-5"/>
                <w:sz w:val="15"/>
              </w:rPr>
              <w:t> </w:t>
            </w:r>
            <w:r>
              <w:rPr>
                <w:sz w:val="15"/>
              </w:rPr>
              <w:t>Understanding</w:t>
            </w:r>
            <w:r>
              <w:rPr>
                <w:spacing w:val="-4"/>
                <w:sz w:val="15"/>
              </w:rPr>
              <w:t> </w:t>
            </w:r>
            <w:r>
              <w:rPr>
                <w:sz w:val="15"/>
              </w:rPr>
              <w:t>Safety</w:t>
            </w:r>
            <w:r>
              <w:rPr>
                <w:spacing w:val="-5"/>
                <w:sz w:val="15"/>
              </w:rPr>
              <w:t> </w:t>
            </w:r>
            <w:r>
              <w:rPr>
                <w:sz w:val="15"/>
              </w:rPr>
              <w:t>Alignment:</w:t>
            </w:r>
            <w:r>
              <w:rPr>
                <w:spacing w:val="-5"/>
                <w:sz w:val="15"/>
              </w:rPr>
              <w:t> </w:t>
            </w:r>
            <w:r>
              <w:rPr>
                <w:sz w:val="15"/>
              </w:rPr>
              <w:t>A</w:t>
            </w:r>
            <w:r>
              <w:rPr>
                <w:spacing w:val="40"/>
                <w:sz w:val="15"/>
              </w:rPr>
              <w:t> </w:t>
            </w:r>
            <w:r>
              <w:rPr>
                <w:sz w:val="15"/>
              </w:rPr>
              <w:t>Mechanistic</w:t>
            </w:r>
            <w:r>
              <w:rPr>
                <w:spacing w:val="-6"/>
                <w:sz w:val="15"/>
              </w:rPr>
              <w:t> </w:t>
            </w:r>
            <w:r>
              <w:rPr>
                <w:sz w:val="15"/>
              </w:rPr>
              <w:t>Perspective</w:t>
            </w:r>
            <w:r>
              <w:rPr>
                <w:spacing w:val="-5"/>
                <w:sz w:val="15"/>
              </w:rPr>
              <w:t> </w:t>
            </w:r>
            <w:r>
              <w:rPr>
                <w:sz w:val="15"/>
              </w:rPr>
              <w:t>from</w:t>
            </w:r>
            <w:r>
              <w:rPr>
                <w:spacing w:val="-6"/>
                <w:sz w:val="15"/>
              </w:rPr>
              <w:t> </w:t>
            </w:r>
            <w:r>
              <w:rPr>
                <w:sz w:val="15"/>
              </w:rPr>
              <w:t>Safety</w:t>
            </w:r>
            <w:r>
              <w:rPr>
                <w:spacing w:val="-4"/>
                <w:sz w:val="15"/>
              </w:rPr>
              <w:t> </w:t>
            </w:r>
            <w:r>
              <w:rPr>
                <w:spacing w:val="-2"/>
                <w:sz w:val="15"/>
              </w:rPr>
              <w:t>Neurons</w:t>
            </w:r>
          </w:p>
        </w:tc>
        <w:tc>
          <w:tcPr>
            <w:tcW w:w="3484" w:type="dxa"/>
          </w:tcPr>
          <w:p>
            <w:pPr>
              <w:pStyle w:val="TableParagraph"/>
              <w:spacing w:before="91"/>
              <w:ind w:left="109"/>
              <w:rPr>
                <w:sz w:val="15"/>
              </w:rPr>
            </w:pPr>
            <w:r>
              <w:rPr>
                <w:sz w:val="15"/>
              </w:rPr>
              <w:t>Chen</w:t>
            </w:r>
            <w:r>
              <w:rPr>
                <w:spacing w:val="-2"/>
                <w:sz w:val="15"/>
              </w:rPr>
              <w:t> </w:t>
            </w:r>
            <w:r>
              <w:rPr>
                <w:sz w:val="15"/>
              </w:rPr>
              <w:t>et</w:t>
            </w:r>
            <w:r>
              <w:rPr>
                <w:spacing w:val="-2"/>
                <w:sz w:val="15"/>
              </w:rPr>
              <w:t> </w:t>
            </w:r>
            <w:r>
              <w:rPr>
                <w:sz w:val="15"/>
              </w:rPr>
              <w:t>al.</w:t>
            </w:r>
            <w:r>
              <w:rPr>
                <w:spacing w:val="-2"/>
                <w:sz w:val="15"/>
              </w:rPr>
              <w:t> (2025)</w:t>
            </w:r>
          </w:p>
        </w:tc>
        <w:tc>
          <w:tcPr>
            <w:tcW w:w="3486" w:type="dxa"/>
          </w:tcPr>
          <w:p>
            <w:pPr>
              <w:pStyle w:val="TableParagraph"/>
              <w:spacing w:before="91"/>
              <w:ind w:left="110"/>
              <w:rPr>
                <w:sz w:val="15"/>
              </w:rPr>
            </w:pPr>
            <w:r>
              <w:rPr>
                <w:sz w:val="15"/>
              </w:rPr>
              <w:t>Context</w:t>
            </w:r>
            <w:r>
              <w:rPr>
                <w:spacing w:val="-9"/>
                <w:sz w:val="15"/>
              </w:rPr>
              <w:t> </w:t>
            </w:r>
            <w:r>
              <w:rPr>
                <w:sz w:val="15"/>
              </w:rPr>
              <w:t>only;</w:t>
            </w:r>
            <w:r>
              <w:rPr>
                <w:spacing w:val="-8"/>
                <w:sz w:val="15"/>
              </w:rPr>
              <w:t> </w:t>
            </w:r>
            <w:r>
              <w:rPr>
                <w:sz w:val="15"/>
              </w:rPr>
              <w:t>language-</w:t>
            </w:r>
            <w:r>
              <w:rPr>
                <w:spacing w:val="-4"/>
                <w:sz w:val="15"/>
              </w:rPr>
              <w:t>only</w:t>
            </w:r>
          </w:p>
        </w:tc>
      </w:tr>
      <w:tr>
        <w:trPr>
          <w:trHeight w:val="580" w:hRule="atLeast"/>
        </w:trPr>
        <w:tc>
          <w:tcPr>
            <w:tcW w:w="3484" w:type="dxa"/>
          </w:tcPr>
          <w:p>
            <w:pPr>
              <w:pStyle w:val="TableParagraph"/>
              <w:spacing w:line="256" w:lineRule="auto"/>
              <w:ind w:left="108" w:right="42"/>
              <w:rPr>
                <w:sz w:val="15"/>
              </w:rPr>
            </w:pPr>
            <w:r>
              <w:rPr>
                <w:sz w:val="15"/>
              </w:rPr>
              <w:t>Safe-SAIL:</w:t>
            </w:r>
            <w:r>
              <w:rPr>
                <w:spacing w:val="-9"/>
                <w:sz w:val="15"/>
              </w:rPr>
              <w:t> </w:t>
            </w:r>
            <w:r>
              <w:rPr>
                <w:sz w:val="15"/>
              </w:rPr>
              <w:t>Towards</w:t>
            </w:r>
            <w:r>
              <w:rPr>
                <w:spacing w:val="-9"/>
                <w:sz w:val="15"/>
              </w:rPr>
              <w:t> </w:t>
            </w:r>
            <w:r>
              <w:rPr>
                <w:sz w:val="15"/>
              </w:rPr>
              <w:t>a</w:t>
            </w:r>
            <w:r>
              <w:rPr>
                <w:spacing w:val="-9"/>
                <w:sz w:val="15"/>
              </w:rPr>
              <w:t> </w:t>
            </w:r>
            <w:r>
              <w:rPr>
                <w:sz w:val="15"/>
              </w:rPr>
              <w:t>Fine-grained</w:t>
            </w:r>
            <w:r>
              <w:rPr>
                <w:spacing w:val="-8"/>
                <w:sz w:val="15"/>
              </w:rPr>
              <w:t> </w:t>
            </w:r>
            <w:r>
              <w:rPr>
                <w:sz w:val="15"/>
              </w:rPr>
              <w:t>Safety</w:t>
            </w:r>
            <w:r>
              <w:rPr>
                <w:spacing w:val="-8"/>
                <w:sz w:val="15"/>
              </w:rPr>
              <w:t> </w:t>
            </w:r>
            <w:r>
              <w:rPr>
                <w:sz w:val="15"/>
              </w:rPr>
              <w:t>Landscape</w:t>
            </w:r>
            <w:r>
              <w:rPr>
                <w:spacing w:val="40"/>
                <w:sz w:val="15"/>
              </w:rPr>
              <w:t> </w:t>
            </w:r>
            <w:r>
              <w:rPr>
                <w:sz w:val="15"/>
              </w:rPr>
              <w:t>of Large Language Models via Sparse Autoencoder</w:t>
            </w:r>
            <w:r>
              <w:rPr>
                <w:spacing w:val="40"/>
                <w:sz w:val="15"/>
              </w:rPr>
              <w:t> </w:t>
            </w:r>
            <w:r>
              <w:rPr>
                <w:sz w:val="15"/>
              </w:rPr>
              <w:t>Interpretation</w:t>
            </w:r>
            <w:r>
              <w:rPr>
                <w:spacing w:val="-5"/>
                <w:sz w:val="15"/>
              </w:rPr>
              <w:t> </w:t>
            </w:r>
            <w:r>
              <w:rPr>
                <w:sz w:val="15"/>
              </w:rPr>
              <w:t>Framework</w:t>
            </w:r>
          </w:p>
        </w:tc>
        <w:tc>
          <w:tcPr>
            <w:tcW w:w="3484" w:type="dxa"/>
          </w:tcPr>
          <w:p>
            <w:pPr>
              <w:pStyle w:val="TableParagraph"/>
              <w:spacing w:before="11"/>
              <w:rPr>
                <w:sz w:val="15"/>
              </w:rPr>
            </w:pPr>
          </w:p>
          <w:p>
            <w:pPr>
              <w:pStyle w:val="TableParagraph"/>
              <w:ind w:left="109"/>
              <w:rPr>
                <w:sz w:val="15"/>
              </w:rPr>
            </w:pPr>
            <w:r>
              <w:rPr>
                <w:sz w:val="15"/>
              </w:rPr>
              <w:t>Weng</w:t>
            </w:r>
            <w:r>
              <w:rPr>
                <w:spacing w:val="-2"/>
                <w:sz w:val="15"/>
              </w:rPr>
              <w:t> </w:t>
            </w:r>
            <w:r>
              <w:rPr>
                <w:sz w:val="15"/>
              </w:rPr>
              <w:t>et</w:t>
            </w:r>
            <w:r>
              <w:rPr>
                <w:spacing w:val="-2"/>
                <w:sz w:val="15"/>
              </w:rPr>
              <w:t> </w:t>
            </w:r>
            <w:r>
              <w:rPr>
                <w:sz w:val="15"/>
              </w:rPr>
              <w:t>al.</w:t>
            </w:r>
            <w:r>
              <w:rPr>
                <w:spacing w:val="-1"/>
                <w:sz w:val="15"/>
              </w:rPr>
              <w:t> </w:t>
            </w:r>
            <w:r>
              <w:rPr>
                <w:spacing w:val="-2"/>
                <w:sz w:val="15"/>
              </w:rPr>
              <w:t>(2026)</w:t>
            </w:r>
          </w:p>
        </w:tc>
        <w:tc>
          <w:tcPr>
            <w:tcW w:w="3486" w:type="dxa"/>
          </w:tcPr>
          <w:p>
            <w:pPr>
              <w:pStyle w:val="TableParagraph"/>
              <w:spacing w:before="11"/>
              <w:rPr>
                <w:sz w:val="15"/>
              </w:rPr>
            </w:pPr>
          </w:p>
          <w:p>
            <w:pPr>
              <w:pStyle w:val="TableParagraph"/>
              <w:ind w:left="110"/>
              <w:rPr>
                <w:sz w:val="15"/>
              </w:rPr>
            </w:pPr>
            <w:r>
              <w:rPr>
                <w:sz w:val="15"/>
              </w:rPr>
              <w:t>Context</w:t>
            </w:r>
            <w:r>
              <w:rPr>
                <w:spacing w:val="-9"/>
                <w:sz w:val="15"/>
              </w:rPr>
              <w:t> </w:t>
            </w:r>
            <w:r>
              <w:rPr>
                <w:sz w:val="15"/>
              </w:rPr>
              <w:t>only;</w:t>
            </w:r>
            <w:r>
              <w:rPr>
                <w:spacing w:val="-8"/>
                <w:sz w:val="15"/>
              </w:rPr>
              <w:t> </w:t>
            </w:r>
            <w:r>
              <w:rPr>
                <w:sz w:val="15"/>
              </w:rPr>
              <w:t>language-</w:t>
            </w:r>
            <w:r>
              <w:rPr>
                <w:spacing w:val="-4"/>
                <w:sz w:val="15"/>
              </w:rPr>
              <w:t>only</w:t>
            </w:r>
          </w:p>
        </w:tc>
      </w:tr>
      <w:tr>
        <w:trPr>
          <w:trHeight w:val="582" w:hRule="atLeast"/>
        </w:trPr>
        <w:tc>
          <w:tcPr>
            <w:tcW w:w="3484" w:type="dxa"/>
          </w:tcPr>
          <w:p>
            <w:pPr>
              <w:pStyle w:val="TableParagraph"/>
              <w:spacing w:line="256" w:lineRule="auto"/>
              <w:ind w:left="108" w:right="971"/>
              <w:jc w:val="both"/>
              <w:rPr>
                <w:sz w:val="15"/>
              </w:rPr>
            </w:pPr>
            <w:r>
              <w:rPr>
                <w:sz w:val="15"/>
              </w:rPr>
              <w:t>Do</w:t>
            </w:r>
            <w:r>
              <w:rPr>
                <w:spacing w:val="-4"/>
                <w:sz w:val="15"/>
              </w:rPr>
              <w:t> </w:t>
            </w:r>
            <w:r>
              <w:rPr>
                <w:sz w:val="15"/>
              </w:rPr>
              <w:t>VLMs</w:t>
            </w:r>
            <w:r>
              <w:rPr>
                <w:spacing w:val="-4"/>
                <w:sz w:val="15"/>
              </w:rPr>
              <w:t> </w:t>
            </w:r>
            <w:r>
              <w:rPr>
                <w:sz w:val="15"/>
              </w:rPr>
              <w:t>Have</w:t>
            </w:r>
            <w:r>
              <w:rPr>
                <w:spacing w:val="-3"/>
                <w:sz w:val="15"/>
              </w:rPr>
              <w:t> </w:t>
            </w:r>
            <w:r>
              <w:rPr>
                <w:sz w:val="15"/>
              </w:rPr>
              <w:t>Bad</w:t>
            </w:r>
            <w:r>
              <w:rPr>
                <w:spacing w:val="-3"/>
                <w:sz w:val="15"/>
              </w:rPr>
              <w:t> </w:t>
            </w:r>
            <w:r>
              <w:rPr>
                <w:sz w:val="15"/>
              </w:rPr>
              <w:t>Eyes?</w:t>
            </w:r>
            <w:r>
              <w:rPr>
                <w:spacing w:val="-4"/>
                <w:sz w:val="15"/>
              </w:rPr>
              <w:t> </w:t>
            </w:r>
            <w:r>
              <w:rPr>
                <w:sz w:val="15"/>
              </w:rPr>
              <w:t>Diagnosing</w:t>
            </w:r>
            <w:r>
              <w:rPr>
                <w:spacing w:val="40"/>
                <w:sz w:val="15"/>
              </w:rPr>
              <w:t> </w:t>
            </w:r>
            <w:r>
              <w:rPr>
                <w:sz w:val="15"/>
              </w:rPr>
              <w:t>Compositional</w:t>
            </w:r>
            <w:r>
              <w:rPr>
                <w:spacing w:val="-10"/>
                <w:sz w:val="15"/>
              </w:rPr>
              <w:t> </w:t>
            </w:r>
            <w:r>
              <w:rPr>
                <w:sz w:val="15"/>
              </w:rPr>
              <w:t>Failures</w:t>
            </w:r>
            <w:r>
              <w:rPr>
                <w:spacing w:val="-9"/>
                <w:sz w:val="15"/>
              </w:rPr>
              <w:t> </w:t>
            </w:r>
            <w:r>
              <w:rPr>
                <w:sz w:val="15"/>
              </w:rPr>
              <w:t>via</w:t>
            </w:r>
            <w:r>
              <w:rPr>
                <w:spacing w:val="-10"/>
                <w:sz w:val="15"/>
              </w:rPr>
              <w:t> </w:t>
            </w:r>
            <w:r>
              <w:rPr>
                <w:sz w:val="15"/>
              </w:rPr>
              <w:t>Mechanistic</w:t>
            </w:r>
            <w:r>
              <w:rPr>
                <w:spacing w:val="40"/>
                <w:sz w:val="15"/>
              </w:rPr>
              <w:t> </w:t>
            </w:r>
            <w:r>
              <w:rPr>
                <w:spacing w:val="-2"/>
                <w:sz w:val="15"/>
              </w:rPr>
              <w:t>Interpretability</w:t>
            </w:r>
          </w:p>
        </w:tc>
        <w:tc>
          <w:tcPr>
            <w:tcW w:w="3484" w:type="dxa"/>
          </w:tcPr>
          <w:p>
            <w:pPr>
              <w:pStyle w:val="TableParagraph"/>
              <w:spacing w:before="12"/>
              <w:rPr>
                <w:sz w:val="15"/>
              </w:rPr>
            </w:pPr>
          </w:p>
          <w:p>
            <w:pPr>
              <w:pStyle w:val="TableParagraph"/>
              <w:ind w:left="109"/>
              <w:rPr>
                <w:sz w:val="15"/>
              </w:rPr>
            </w:pPr>
            <w:r>
              <w:rPr>
                <w:sz w:val="15"/>
              </w:rPr>
              <w:t>Vaithinathan</w:t>
            </w:r>
            <w:r>
              <w:rPr>
                <w:spacing w:val="-4"/>
                <w:sz w:val="15"/>
              </w:rPr>
              <w:t> </w:t>
            </w:r>
            <w:r>
              <w:rPr>
                <w:sz w:val="15"/>
              </w:rPr>
              <w:t>Aravindan</w:t>
            </w:r>
            <w:r>
              <w:rPr>
                <w:spacing w:val="-5"/>
                <w:sz w:val="15"/>
              </w:rPr>
              <w:t> </w:t>
            </w:r>
            <w:r>
              <w:rPr>
                <w:sz w:val="15"/>
              </w:rPr>
              <w:t>et</w:t>
            </w:r>
            <w:r>
              <w:rPr>
                <w:spacing w:val="-4"/>
                <w:sz w:val="15"/>
              </w:rPr>
              <w:t> </w:t>
            </w:r>
            <w:r>
              <w:rPr>
                <w:sz w:val="15"/>
              </w:rPr>
              <w:t>al.</w:t>
            </w:r>
            <w:r>
              <w:rPr>
                <w:spacing w:val="-4"/>
                <w:sz w:val="15"/>
              </w:rPr>
              <w:t> </w:t>
            </w:r>
            <w:r>
              <w:rPr>
                <w:spacing w:val="-2"/>
                <w:sz w:val="15"/>
              </w:rPr>
              <w:t>(2025)</w:t>
            </w:r>
          </w:p>
        </w:tc>
        <w:tc>
          <w:tcPr>
            <w:tcW w:w="3486" w:type="dxa"/>
          </w:tcPr>
          <w:p>
            <w:pPr>
              <w:pStyle w:val="TableParagraph"/>
              <w:spacing w:line="256" w:lineRule="auto" w:before="92"/>
              <w:ind w:left="110" w:right="166"/>
              <w:rPr>
                <w:sz w:val="15"/>
              </w:rPr>
            </w:pPr>
            <w:r>
              <w:rPr>
                <w:sz w:val="15"/>
              </w:rPr>
              <w:t>Excluded</w:t>
            </w:r>
            <w:r>
              <w:rPr>
                <w:spacing w:val="-10"/>
                <w:sz w:val="15"/>
              </w:rPr>
              <w:t> </w:t>
            </w:r>
            <w:r>
              <w:rPr>
                <w:sz w:val="15"/>
              </w:rPr>
              <w:t>from</w:t>
            </w:r>
            <w:r>
              <w:rPr>
                <w:spacing w:val="-8"/>
                <w:sz w:val="15"/>
              </w:rPr>
              <w:t> </w:t>
            </w:r>
            <w:r>
              <w:rPr>
                <w:sz w:val="15"/>
              </w:rPr>
              <w:t>core;</w:t>
            </w:r>
            <w:r>
              <w:rPr>
                <w:spacing w:val="-10"/>
                <w:sz w:val="15"/>
              </w:rPr>
              <w:t> </w:t>
            </w:r>
            <w:r>
              <w:rPr>
                <w:sz w:val="15"/>
              </w:rPr>
              <w:t>compositionality</w:t>
            </w:r>
            <w:r>
              <w:rPr>
                <w:spacing w:val="-8"/>
                <w:sz w:val="15"/>
              </w:rPr>
              <w:t> </w:t>
            </w:r>
            <w:r>
              <w:rPr>
                <w:sz w:val="15"/>
              </w:rPr>
              <w:t>rather</w:t>
            </w:r>
            <w:r>
              <w:rPr>
                <w:spacing w:val="-9"/>
                <w:sz w:val="15"/>
              </w:rPr>
              <w:t> </w:t>
            </w:r>
            <w:r>
              <w:rPr>
                <w:sz w:val="15"/>
              </w:rPr>
              <w:t>than</w:t>
            </w:r>
            <w:r>
              <w:rPr>
                <w:spacing w:val="40"/>
                <w:sz w:val="15"/>
              </w:rPr>
              <w:t> </w:t>
            </w:r>
            <w:r>
              <w:rPr>
                <w:sz w:val="15"/>
              </w:rPr>
              <w:t>safety</w:t>
            </w:r>
            <w:r>
              <w:rPr>
                <w:spacing w:val="-5"/>
                <w:sz w:val="15"/>
              </w:rPr>
              <w:t> </w:t>
            </w:r>
            <w:r>
              <w:rPr>
                <w:sz w:val="15"/>
              </w:rPr>
              <w:t>alignment</w:t>
            </w:r>
          </w:p>
        </w:tc>
      </w:tr>
      <w:tr>
        <w:trPr>
          <w:trHeight w:val="580" w:hRule="atLeast"/>
        </w:trPr>
        <w:tc>
          <w:tcPr>
            <w:tcW w:w="3484" w:type="dxa"/>
          </w:tcPr>
          <w:p>
            <w:pPr>
              <w:pStyle w:val="TableParagraph"/>
              <w:spacing w:line="256" w:lineRule="auto"/>
              <w:ind w:left="108" w:right="263"/>
              <w:rPr>
                <w:sz w:val="15"/>
              </w:rPr>
            </w:pPr>
            <w:r>
              <w:rPr>
                <w:sz w:val="15"/>
              </w:rPr>
              <w:t>Do We Really Need Curated Malicious Data for</w:t>
            </w:r>
            <w:r>
              <w:rPr>
                <w:spacing w:val="40"/>
                <w:sz w:val="15"/>
              </w:rPr>
              <w:t> </w:t>
            </w:r>
            <w:r>
              <w:rPr>
                <w:sz w:val="15"/>
              </w:rPr>
              <w:t>Safety</w:t>
            </w:r>
            <w:r>
              <w:rPr>
                <w:spacing w:val="-9"/>
                <w:sz w:val="15"/>
              </w:rPr>
              <w:t> </w:t>
            </w:r>
            <w:r>
              <w:rPr>
                <w:sz w:val="15"/>
              </w:rPr>
              <w:t>Alignment</w:t>
            </w:r>
            <w:r>
              <w:rPr>
                <w:spacing w:val="-9"/>
                <w:sz w:val="15"/>
              </w:rPr>
              <w:t> </w:t>
            </w:r>
            <w:r>
              <w:rPr>
                <w:sz w:val="15"/>
              </w:rPr>
              <w:t>in</w:t>
            </w:r>
            <w:r>
              <w:rPr>
                <w:spacing w:val="-9"/>
                <w:sz w:val="15"/>
              </w:rPr>
              <w:t> </w:t>
            </w:r>
            <w:r>
              <w:rPr>
                <w:sz w:val="15"/>
              </w:rPr>
              <w:t>Multi-modal</w:t>
            </w:r>
            <w:r>
              <w:rPr>
                <w:spacing w:val="-9"/>
                <w:sz w:val="15"/>
              </w:rPr>
              <w:t> </w:t>
            </w:r>
            <w:r>
              <w:rPr>
                <w:sz w:val="15"/>
              </w:rPr>
              <w:t>Large</w:t>
            </w:r>
            <w:r>
              <w:rPr>
                <w:spacing w:val="-9"/>
                <w:sz w:val="15"/>
              </w:rPr>
              <w:t> </w:t>
            </w:r>
            <w:r>
              <w:rPr>
                <w:sz w:val="15"/>
              </w:rPr>
              <w:t>Language</w:t>
            </w:r>
            <w:r>
              <w:rPr>
                <w:spacing w:val="40"/>
                <w:sz w:val="15"/>
              </w:rPr>
              <w:t> </w:t>
            </w:r>
            <w:r>
              <w:rPr>
                <w:spacing w:val="-2"/>
                <w:sz w:val="15"/>
              </w:rPr>
              <w:t>Models?</w:t>
            </w:r>
          </w:p>
        </w:tc>
        <w:tc>
          <w:tcPr>
            <w:tcW w:w="3484" w:type="dxa"/>
          </w:tcPr>
          <w:p>
            <w:pPr>
              <w:pStyle w:val="TableParagraph"/>
              <w:spacing w:before="11"/>
              <w:rPr>
                <w:sz w:val="15"/>
              </w:rPr>
            </w:pPr>
          </w:p>
          <w:p>
            <w:pPr>
              <w:pStyle w:val="TableParagraph"/>
              <w:ind w:left="109"/>
              <w:rPr>
                <w:sz w:val="15"/>
              </w:rPr>
            </w:pPr>
            <w:r>
              <w:rPr>
                <w:sz w:val="15"/>
              </w:rPr>
              <w:t>Wang</w:t>
            </w:r>
            <w:r>
              <w:rPr>
                <w:spacing w:val="-2"/>
                <w:sz w:val="15"/>
              </w:rPr>
              <w:t> </w:t>
            </w:r>
            <w:r>
              <w:rPr>
                <w:sz w:val="15"/>
              </w:rPr>
              <w:t>et</w:t>
            </w:r>
            <w:r>
              <w:rPr>
                <w:spacing w:val="-2"/>
                <w:sz w:val="15"/>
              </w:rPr>
              <w:t> </w:t>
            </w:r>
            <w:r>
              <w:rPr>
                <w:sz w:val="15"/>
              </w:rPr>
              <w:t>al.</w:t>
            </w:r>
            <w:r>
              <w:rPr>
                <w:spacing w:val="-1"/>
                <w:sz w:val="15"/>
              </w:rPr>
              <w:t> </w:t>
            </w:r>
            <w:r>
              <w:rPr>
                <w:spacing w:val="-2"/>
                <w:sz w:val="15"/>
              </w:rPr>
              <w:t>(2025)</w:t>
            </w:r>
          </w:p>
        </w:tc>
        <w:tc>
          <w:tcPr>
            <w:tcW w:w="3486" w:type="dxa"/>
          </w:tcPr>
          <w:p>
            <w:pPr>
              <w:pStyle w:val="TableParagraph"/>
              <w:spacing w:line="256" w:lineRule="auto" w:before="91"/>
              <w:ind w:left="110" w:right="166"/>
              <w:rPr>
                <w:sz w:val="15"/>
              </w:rPr>
            </w:pPr>
            <w:r>
              <w:rPr>
                <w:sz w:val="15"/>
              </w:rPr>
              <w:t>Excluded from core; safety-data/training focus</w:t>
            </w:r>
            <w:r>
              <w:rPr>
                <w:spacing w:val="40"/>
                <w:sz w:val="15"/>
              </w:rPr>
              <w:t> </w:t>
            </w:r>
            <w:r>
              <w:rPr>
                <w:sz w:val="15"/>
              </w:rPr>
              <w:t>without</w:t>
            </w:r>
            <w:r>
              <w:rPr>
                <w:spacing w:val="-10"/>
                <w:sz w:val="15"/>
              </w:rPr>
              <w:t> </w:t>
            </w:r>
            <w:r>
              <w:rPr>
                <w:sz w:val="15"/>
              </w:rPr>
              <w:t>the</w:t>
            </w:r>
            <w:r>
              <w:rPr>
                <w:spacing w:val="-9"/>
                <w:sz w:val="15"/>
              </w:rPr>
              <w:t> </w:t>
            </w:r>
            <w:r>
              <w:rPr>
                <w:sz w:val="15"/>
              </w:rPr>
              <w:t>required</w:t>
            </w:r>
            <w:r>
              <w:rPr>
                <w:spacing w:val="-10"/>
                <w:sz w:val="15"/>
              </w:rPr>
              <w:t> </w:t>
            </w:r>
            <w:r>
              <w:rPr>
                <w:sz w:val="15"/>
              </w:rPr>
              <w:t>internal-mechanism</w:t>
            </w:r>
            <w:r>
              <w:rPr>
                <w:spacing w:val="-9"/>
                <w:sz w:val="15"/>
              </w:rPr>
              <w:t> </w:t>
            </w:r>
            <w:r>
              <w:rPr>
                <w:sz w:val="15"/>
              </w:rPr>
              <w:t>analysis</w:t>
            </w:r>
          </w:p>
        </w:tc>
      </w:tr>
      <w:tr>
        <w:trPr>
          <w:trHeight w:val="581" w:hRule="atLeast"/>
        </w:trPr>
        <w:tc>
          <w:tcPr>
            <w:tcW w:w="3484" w:type="dxa"/>
          </w:tcPr>
          <w:p>
            <w:pPr>
              <w:pStyle w:val="TableParagraph"/>
              <w:spacing w:before="12"/>
              <w:rPr>
                <w:sz w:val="15"/>
              </w:rPr>
            </w:pPr>
          </w:p>
          <w:p>
            <w:pPr>
              <w:pStyle w:val="TableParagraph"/>
              <w:ind w:left="108"/>
              <w:rPr>
                <w:sz w:val="15"/>
              </w:rPr>
            </w:pPr>
            <w:r>
              <w:rPr>
                <w:sz w:val="15"/>
              </w:rPr>
              <w:t>Hyperbolic</w:t>
            </w:r>
            <w:r>
              <w:rPr>
                <w:spacing w:val="-12"/>
                <w:sz w:val="15"/>
              </w:rPr>
              <w:t> </w:t>
            </w:r>
            <w:r>
              <w:rPr>
                <w:sz w:val="15"/>
              </w:rPr>
              <w:t>Safety-Aware</w:t>
            </w:r>
            <w:r>
              <w:rPr>
                <w:spacing w:val="-9"/>
                <w:sz w:val="15"/>
              </w:rPr>
              <w:t> </w:t>
            </w:r>
            <w:r>
              <w:rPr>
                <w:sz w:val="15"/>
              </w:rPr>
              <w:t>Vision-Language</w:t>
            </w:r>
            <w:r>
              <w:rPr>
                <w:spacing w:val="-9"/>
                <w:sz w:val="15"/>
              </w:rPr>
              <w:t> </w:t>
            </w:r>
            <w:r>
              <w:rPr>
                <w:spacing w:val="-2"/>
                <w:sz w:val="15"/>
              </w:rPr>
              <w:t>Models</w:t>
            </w:r>
          </w:p>
        </w:tc>
        <w:tc>
          <w:tcPr>
            <w:tcW w:w="3484" w:type="dxa"/>
          </w:tcPr>
          <w:p>
            <w:pPr>
              <w:pStyle w:val="TableParagraph"/>
              <w:spacing w:before="12"/>
              <w:rPr>
                <w:sz w:val="15"/>
              </w:rPr>
            </w:pPr>
          </w:p>
          <w:p>
            <w:pPr>
              <w:pStyle w:val="TableParagraph"/>
              <w:ind w:left="109"/>
              <w:rPr>
                <w:sz w:val="15"/>
              </w:rPr>
            </w:pPr>
            <w:r>
              <w:rPr>
                <w:sz w:val="15"/>
              </w:rPr>
              <w:t>Poppi</w:t>
            </w:r>
            <w:r>
              <w:rPr>
                <w:spacing w:val="-3"/>
                <w:sz w:val="15"/>
              </w:rPr>
              <w:t> </w:t>
            </w:r>
            <w:r>
              <w:rPr>
                <w:sz w:val="15"/>
              </w:rPr>
              <w:t>et</w:t>
            </w:r>
            <w:r>
              <w:rPr>
                <w:spacing w:val="-3"/>
                <w:sz w:val="15"/>
              </w:rPr>
              <w:t> </w:t>
            </w:r>
            <w:r>
              <w:rPr>
                <w:sz w:val="15"/>
              </w:rPr>
              <w:t>al.</w:t>
            </w:r>
            <w:r>
              <w:rPr>
                <w:spacing w:val="-2"/>
                <w:sz w:val="15"/>
              </w:rPr>
              <w:t> (2025)</w:t>
            </w:r>
          </w:p>
        </w:tc>
        <w:tc>
          <w:tcPr>
            <w:tcW w:w="3486" w:type="dxa"/>
          </w:tcPr>
          <w:p>
            <w:pPr>
              <w:pStyle w:val="TableParagraph"/>
              <w:spacing w:line="256" w:lineRule="auto"/>
              <w:ind w:left="110" w:right="166"/>
              <w:rPr>
                <w:sz w:val="15"/>
              </w:rPr>
            </w:pPr>
            <w:r>
              <w:rPr>
                <w:sz w:val="15"/>
              </w:rPr>
              <w:t>Excluded from core; safety-aware</w:t>
            </w:r>
            <w:r>
              <w:rPr>
                <w:spacing w:val="40"/>
                <w:sz w:val="15"/>
              </w:rPr>
              <w:t> </w:t>
            </w:r>
            <w:r>
              <w:rPr>
                <w:sz w:val="15"/>
              </w:rPr>
              <w:t>representation/retrieval</w:t>
            </w:r>
            <w:r>
              <w:rPr>
                <w:spacing w:val="-10"/>
                <w:sz w:val="15"/>
              </w:rPr>
              <w:t> </w:t>
            </w:r>
            <w:r>
              <w:rPr>
                <w:sz w:val="15"/>
              </w:rPr>
              <w:t>rather</w:t>
            </w:r>
            <w:r>
              <w:rPr>
                <w:spacing w:val="-9"/>
                <w:sz w:val="15"/>
              </w:rPr>
              <w:t> </w:t>
            </w:r>
            <w:r>
              <w:rPr>
                <w:sz w:val="15"/>
              </w:rPr>
              <w:t>than</w:t>
            </w:r>
            <w:r>
              <w:rPr>
                <w:spacing w:val="-10"/>
                <w:sz w:val="15"/>
              </w:rPr>
              <w:t> </w:t>
            </w:r>
            <w:r>
              <w:rPr>
                <w:sz w:val="15"/>
              </w:rPr>
              <w:t>defined</w:t>
            </w:r>
            <w:r>
              <w:rPr>
                <w:spacing w:val="-9"/>
                <w:sz w:val="15"/>
              </w:rPr>
              <w:t> </w:t>
            </w:r>
            <w:r>
              <w:rPr>
                <w:sz w:val="15"/>
              </w:rPr>
              <w:t>internal</w:t>
            </w:r>
            <w:r>
              <w:rPr>
                <w:spacing w:val="40"/>
                <w:sz w:val="15"/>
              </w:rPr>
              <w:t> </w:t>
            </w:r>
            <w:r>
              <w:rPr>
                <w:sz w:val="15"/>
              </w:rPr>
              <w:t>safety</w:t>
            </w:r>
            <w:r>
              <w:rPr>
                <w:spacing w:val="-5"/>
                <w:sz w:val="15"/>
              </w:rPr>
              <w:t> </w:t>
            </w:r>
            <w:r>
              <w:rPr>
                <w:sz w:val="15"/>
              </w:rPr>
              <w:t>mechanism</w:t>
            </w:r>
          </w:p>
        </w:tc>
      </w:tr>
      <w:tr>
        <w:trPr>
          <w:trHeight w:val="396" w:hRule="atLeast"/>
        </w:trPr>
        <w:tc>
          <w:tcPr>
            <w:tcW w:w="3484" w:type="dxa"/>
          </w:tcPr>
          <w:p>
            <w:pPr>
              <w:pStyle w:val="TableParagraph"/>
              <w:spacing w:line="256" w:lineRule="auto"/>
              <w:ind w:left="108" w:right="442"/>
              <w:rPr>
                <w:sz w:val="15"/>
              </w:rPr>
            </w:pPr>
            <w:r>
              <w:rPr>
                <w:sz w:val="15"/>
              </w:rPr>
              <w:t>ScVLM:</w:t>
            </w:r>
            <w:r>
              <w:rPr>
                <w:spacing w:val="-10"/>
                <w:sz w:val="15"/>
              </w:rPr>
              <w:t> </w:t>
            </w:r>
            <w:r>
              <w:rPr>
                <w:sz w:val="15"/>
              </w:rPr>
              <w:t>Enhancing</w:t>
            </w:r>
            <w:r>
              <w:rPr>
                <w:spacing w:val="-9"/>
                <w:sz w:val="15"/>
              </w:rPr>
              <w:t> </w:t>
            </w:r>
            <w:r>
              <w:rPr>
                <w:sz w:val="15"/>
              </w:rPr>
              <w:t>Vision-Language</w:t>
            </w:r>
            <w:r>
              <w:rPr>
                <w:spacing w:val="-10"/>
                <w:sz w:val="15"/>
              </w:rPr>
              <w:t> </w:t>
            </w:r>
            <w:r>
              <w:rPr>
                <w:sz w:val="15"/>
              </w:rPr>
              <w:t>Model</w:t>
            </w:r>
            <w:r>
              <w:rPr>
                <w:spacing w:val="-9"/>
                <w:sz w:val="15"/>
              </w:rPr>
              <w:t> </w:t>
            </w:r>
            <w:r>
              <w:rPr>
                <w:sz w:val="15"/>
              </w:rPr>
              <w:t>for</w:t>
            </w:r>
            <w:r>
              <w:rPr>
                <w:spacing w:val="40"/>
                <w:sz w:val="15"/>
              </w:rPr>
              <w:t> </w:t>
            </w:r>
            <w:r>
              <w:rPr>
                <w:sz w:val="15"/>
              </w:rPr>
              <w:t>Safety-Critical Event Understanding</w:t>
            </w:r>
          </w:p>
        </w:tc>
        <w:tc>
          <w:tcPr>
            <w:tcW w:w="3484" w:type="dxa"/>
          </w:tcPr>
          <w:p>
            <w:pPr>
              <w:pStyle w:val="TableParagraph"/>
              <w:spacing w:before="91"/>
              <w:ind w:left="109"/>
              <w:rPr>
                <w:sz w:val="15"/>
              </w:rPr>
            </w:pPr>
            <w:r>
              <w:rPr>
                <w:sz w:val="15"/>
              </w:rPr>
              <w:t>Shi</w:t>
            </w:r>
            <w:r>
              <w:rPr>
                <w:spacing w:val="-2"/>
                <w:sz w:val="15"/>
              </w:rPr>
              <w:t> </w:t>
            </w:r>
            <w:r>
              <w:rPr>
                <w:sz w:val="15"/>
              </w:rPr>
              <w:t>et</w:t>
            </w:r>
            <w:r>
              <w:rPr>
                <w:spacing w:val="-2"/>
                <w:sz w:val="15"/>
              </w:rPr>
              <w:t> </w:t>
            </w:r>
            <w:r>
              <w:rPr>
                <w:sz w:val="15"/>
              </w:rPr>
              <w:t>al.</w:t>
            </w:r>
            <w:r>
              <w:rPr>
                <w:spacing w:val="-2"/>
                <w:sz w:val="15"/>
              </w:rPr>
              <w:t> (2025)</w:t>
            </w:r>
          </w:p>
        </w:tc>
        <w:tc>
          <w:tcPr>
            <w:tcW w:w="3486" w:type="dxa"/>
          </w:tcPr>
          <w:p>
            <w:pPr>
              <w:pStyle w:val="TableParagraph"/>
              <w:spacing w:line="256" w:lineRule="auto"/>
              <w:ind w:left="110" w:right="166"/>
              <w:rPr>
                <w:sz w:val="15"/>
              </w:rPr>
            </w:pPr>
            <w:r>
              <w:rPr>
                <w:sz w:val="15"/>
              </w:rPr>
              <w:t>Excluded from core; safety-critical scene</w:t>
            </w:r>
            <w:r>
              <w:rPr>
                <w:spacing w:val="40"/>
                <w:sz w:val="15"/>
              </w:rPr>
              <w:t> </w:t>
            </w:r>
            <w:r>
              <w:rPr>
                <w:sz w:val="15"/>
              </w:rPr>
              <w:t>understanding</w:t>
            </w:r>
            <w:r>
              <w:rPr>
                <w:spacing w:val="-9"/>
                <w:sz w:val="15"/>
              </w:rPr>
              <w:t> </w:t>
            </w:r>
            <w:r>
              <w:rPr>
                <w:sz w:val="15"/>
              </w:rPr>
              <w:t>rather</w:t>
            </w:r>
            <w:r>
              <w:rPr>
                <w:spacing w:val="-9"/>
                <w:sz w:val="15"/>
              </w:rPr>
              <w:t> </w:t>
            </w:r>
            <w:r>
              <w:rPr>
                <w:sz w:val="15"/>
              </w:rPr>
              <w:t>than</w:t>
            </w:r>
            <w:r>
              <w:rPr>
                <w:spacing w:val="-9"/>
                <w:sz w:val="15"/>
              </w:rPr>
              <w:t> </w:t>
            </w:r>
            <w:r>
              <w:rPr>
                <w:sz w:val="15"/>
              </w:rPr>
              <w:t>model</w:t>
            </w:r>
            <w:r>
              <w:rPr>
                <w:spacing w:val="-9"/>
                <w:sz w:val="15"/>
              </w:rPr>
              <w:t> </w:t>
            </w:r>
            <w:r>
              <w:rPr>
                <w:sz w:val="15"/>
              </w:rPr>
              <w:t>safety</w:t>
            </w:r>
            <w:r>
              <w:rPr>
                <w:spacing w:val="-9"/>
                <w:sz w:val="15"/>
              </w:rPr>
              <w:t> </w:t>
            </w:r>
            <w:r>
              <w:rPr>
                <w:sz w:val="15"/>
              </w:rPr>
              <w:t>alignment</w:t>
            </w:r>
          </w:p>
        </w:tc>
      </w:tr>
      <w:tr>
        <w:trPr>
          <w:trHeight w:val="580" w:hRule="atLeast"/>
        </w:trPr>
        <w:tc>
          <w:tcPr>
            <w:tcW w:w="3484" w:type="dxa"/>
          </w:tcPr>
          <w:p>
            <w:pPr>
              <w:pStyle w:val="TableParagraph"/>
              <w:spacing w:line="256" w:lineRule="auto"/>
              <w:ind w:left="108" w:right="42"/>
              <w:rPr>
                <w:sz w:val="15"/>
              </w:rPr>
            </w:pPr>
            <w:r>
              <w:rPr>
                <w:sz w:val="15"/>
              </w:rPr>
              <w:t>TAB:</w:t>
            </w:r>
            <w:r>
              <w:rPr>
                <w:spacing w:val="-9"/>
                <w:sz w:val="15"/>
              </w:rPr>
              <w:t> </w:t>
            </w:r>
            <w:r>
              <w:rPr>
                <w:sz w:val="15"/>
              </w:rPr>
              <w:t>Transformer</w:t>
            </w:r>
            <w:r>
              <w:rPr>
                <w:spacing w:val="-8"/>
                <w:sz w:val="15"/>
              </w:rPr>
              <w:t> </w:t>
            </w:r>
            <w:r>
              <w:rPr>
                <w:sz w:val="15"/>
              </w:rPr>
              <w:t>Attention</w:t>
            </w:r>
            <w:r>
              <w:rPr>
                <w:spacing w:val="-8"/>
                <w:sz w:val="15"/>
              </w:rPr>
              <w:t> </w:t>
            </w:r>
            <w:r>
              <w:rPr>
                <w:sz w:val="15"/>
              </w:rPr>
              <w:t>Bottlenecks</w:t>
            </w:r>
            <w:r>
              <w:rPr>
                <w:spacing w:val="-9"/>
                <w:sz w:val="15"/>
              </w:rPr>
              <w:t> </w:t>
            </w:r>
            <w:r>
              <w:rPr>
                <w:sz w:val="15"/>
              </w:rPr>
              <w:t>Enable</w:t>
            </w:r>
            <w:r>
              <w:rPr>
                <w:spacing w:val="-8"/>
                <w:sz w:val="15"/>
              </w:rPr>
              <w:t> </w:t>
            </w:r>
            <w:r>
              <w:rPr>
                <w:sz w:val="15"/>
              </w:rPr>
              <w:t>User</w:t>
            </w:r>
            <w:r>
              <w:rPr>
                <w:spacing w:val="40"/>
                <w:sz w:val="15"/>
              </w:rPr>
              <w:t> </w:t>
            </w:r>
            <w:r>
              <w:rPr>
                <w:sz w:val="15"/>
              </w:rPr>
              <w:t>Intervention and Debugging in Vision-Language</w:t>
            </w:r>
            <w:r>
              <w:rPr>
                <w:spacing w:val="40"/>
                <w:sz w:val="15"/>
              </w:rPr>
              <w:t> </w:t>
            </w:r>
            <w:r>
              <w:rPr>
                <w:spacing w:val="-2"/>
                <w:sz w:val="15"/>
              </w:rPr>
              <w:t>Models</w:t>
            </w:r>
          </w:p>
        </w:tc>
        <w:tc>
          <w:tcPr>
            <w:tcW w:w="3484" w:type="dxa"/>
          </w:tcPr>
          <w:p>
            <w:pPr>
              <w:pStyle w:val="TableParagraph"/>
              <w:spacing w:before="11"/>
              <w:rPr>
                <w:sz w:val="15"/>
              </w:rPr>
            </w:pPr>
          </w:p>
          <w:p>
            <w:pPr>
              <w:pStyle w:val="TableParagraph"/>
              <w:ind w:left="109"/>
              <w:rPr>
                <w:sz w:val="15"/>
              </w:rPr>
            </w:pPr>
            <w:r>
              <w:rPr>
                <w:sz w:val="15"/>
              </w:rPr>
              <w:t>Rahmanzadehgervi</w:t>
            </w:r>
            <w:r>
              <w:rPr>
                <w:spacing w:val="-6"/>
                <w:sz w:val="15"/>
              </w:rPr>
              <w:t> </w:t>
            </w:r>
            <w:r>
              <w:rPr>
                <w:sz w:val="15"/>
              </w:rPr>
              <w:t>et</w:t>
            </w:r>
            <w:r>
              <w:rPr>
                <w:spacing w:val="-4"/>
                <w:sz w:val="15"/>
              </w:rPr>
              <w:t> </w:t>
            </w:r>
            <w:r>
              <w:rPr>
                <w:sz w:val="15"/>
              </w:rPr>
              <w:t>al.</w:t>
            </w:r>
            <w:r>
              <w:rPr>
                <w:spacing w:val="-5"/>
                <w:sz w:val="15"/>
              </w:rPr>
              <w:t> </w:t>
            </w:r>
            <w:r>
              <w:rPr>
                <w:spacing w:val="-2"/>
                <w:sz w:val="15"/>
              </w:rPr>
              <w:t>(2025)</w:t>
            </w:r>
          </w:p>
        </w:tc>
        <w:tc>
          <w:tcPr>
            <w:tcW w:w="3486" w:type="dxa"/>
          </w:tcPr>
          <w:p>
            <w:pPr>
              <w:pStyle w:val="TableParagraph"/>
              <w:spacing w:line="256" w:lineRule="auto" w:before="91"/>
              <w:ind w:left="110" w:right="166"/>
              <w:rPr>
                <w:sz w:val="15"/>
              </w:rPr>
            </w:pPr>
            <w:r>
              <w:rPr>
                <w:sz w:val="15"/>
              </w:rPr>
              <w:t>Excluded</w:t>
            </w:r>
            <w:r>
              <w:rPr>
                <w:spacing w:val="-10"/>
                <w:sz w:val="15"/>
              </w:rPr>
              <w:t> </w:t>
            </w:r>
            <w:r>
              <w:rPr>
                <w:sz w:val="15"/>
              </w:rPr>
              <w:t>from</w:t>
            </w:r>
            <w:r>
              <w:rPr>
                <w:spacing w:val="-9"/>
                <w:sz w:val="15"/>
              </w:rPr>
              <w:t> </w:t>
            </w:r>
            <w:r>
              <w:rPr>
                <w:sz w:val="15"/>
              </w:rPr>
              <w:t>core;</w:t>
            </w:r>
            <w:r>
              <w:rPr>
                <w:spacing w:val="-10"/>
                <w:sz w:val="15"/>
              </w:rPr>
              <w:t> </w:t>
            </w:r>
            <w:r>
              <w:rPr>
                <w:sz w:val="15"/>
              </w:rPr>
              <w:t>visual</w:t>
            </w:r>
            <w:r>
              <w:rPr>
                <w:spacing w:val="-9"/>
                <w:sz w:val="15"/>
              </w:rPr>
              <w:t> </w:t>
            </w:r>
            <w:r>
              <w:rPr>
                <w:sz w:val="15"/>
              </w:rPr>
              <w:t>debugging/intervention</w:t>
            </w:r>
            <w:r>
              <w:rPr>
                <w:spacing w:val="40"/>
                <w:sz w:val="15"/>
              </w:rPr>
              <w:t> </w:t>
            </w:r>
            <w:r>
              <w:rPr>
                <w:sz w:val="15"/>
              </w:rPr>
              <w:t>not specifically safety-neuron analysis</w:t>
            </w:r>
          </w:p>
        </w:tc>
      </w:tr>
      <w:tr>
        <w:trPr>
          <w:trHeight w:val="396" w:hRule="atLeast"/>
        </w:trPr>
        <w:tc>
          <w:tcPr>
            <w:tcW w:w="3484" w:type="dxa"/>
          </w:tcPr>
          <w:p>
            <w:pPr>
              <w:pStyle w:val="TableParagraph"/>
              <w:spacing w:line="256" w:lineRule="auto"/>
              <w:ind w:left="108"/>
              <w:rPr>
                <w:sz w:val="15"/>
              </w:rPr>
            </w:pPr>
            <w:r>
              <w:rPr>
                <w:sz w:val="15"/>
              </w:rPr>
              <w:t>What</w:t>
            </w:r>
            <w:r>
              <w:rPr>
                <w:spacing w:val="-7"/>
                <w:sz w:val="15"/>
              </w:rPr>
              <w:t> </w:t>
            </w:r>
            <w:r>
              <w:rPr>
                <w:sz w:val="15"/>
              </w:rPr>
              <w:t>Can</w:t>
            </w:r>
            <w:r>
              <w:rPr>
                <w:spacing w:val="-7"/>
                <w:sz w:val="15"/>
              </w:rPr>
              <w:t> </w:t>
            </w:r>
            <w:r>
              <w:rPr>
                <w:sz w:val="15"/>
              </w:rPr>
              <w:t>Activation</w:t>
            </w:r>
            <w:r>
              <w:rPr>
                <w:spacing w:val="-7"/>
                <w:sz w:val="15"/>
              </w:rPr>
              <w:t> </w:t>
            </w:r>
            <w:r>
              <w:rPr>
                <w:sz w:val="15"/>
              </w:rPr>
              <w:t>Patching</w:t>
            </w:r>
            <w:r>
              <w:rPr>
                <w:spacing w:val="-7"/>
                <w:sz w:val="15"/>
              </w:rPr>
              <w:t> </w:t>
            </w:r>
            <w:r>
              <w:rPr>
                <w:sz w:val="15"/>
              </w:rPr>
              <w:t>Tell</w:t>
            </w:r>
            <w:r>
              <w:rPr>
                <w:spacing w:val="-7"/>
                <w:sz w:val="15"/>
              </w:rPr>
              <w:t> </w:t>
            </w:r>
            <w:r>
              <w:rPr>
                <w:sz w:val="15"/>
              </w:rPr>
              <w:t>Us</w:t>
            </w:r>
            <w:r>
              <w:rPr>
                <w:spacing w:val="-7"/>
                <w:sz w:val="15"/>
              </w:rPr>
              <w:t> </w:t>
            </w:r>
            <w:r>
              <w:rPr>
                <w:sz w:val="15"/>
              </w:rPr>
              <w:t>About</w:t>
            </w:r>
            <w:r>
              <w:rPr>
                <w:spacing w:val="40"/>
                <w:sz w:val="15"/>
              </w:rPr>
              <w:t> </w:t>
            </w:r>
            <w:r>
              <w:rPr>
                <w:sz w:val="15"/>
              </w:rPr>
              <w:t>Adversarial</w:t>
            </w:r>
            <w:r>
              <w:rPr>
                <w:spacing w:val="-5"/>
                <w:sz w:val="15"/>
              </w:rPr>
              <w:t> </w:t>
            </w:r>
            <w:r>
              <w:rPr>
                <w:sz w:val="15"/>
              </w:rPr>
              <w:t>Examples?</w:t>
            </w:r>
          </w:p>
        </w:tc>
        <w:tc>
          <w:tcPr>
            <w:tcW w:w="3484" w:type="dxa"/>
          </w:tcPr>
          <w:p>
            <w:pPr>
              <w:pStyle w:val="TableParagraph"/>
              <w:spacing w:before="92"/>
              <w:ind w:left="109"/>
              <w:rPr>
                <w:sz w:val="15"/>
              </w:rPr>
            </w:pPr>
            <w:r>
              <w:rPr>
                <w:sz w:val="15"/>
              </w:rPr>
              <w:t>Rathi</w:t>
            </w:r>
            <w:r>
              <w:rPr>
                <w:spacing w:val="-3"/>
                <w:sz w:val="15"/>
              </w:rPr>
              <w:t> </w:t>
            </w:r>
            <w:r>
              <w:rPr>
                <w:sz w:val="15"/>
              </w:rPr>
              <w:t>&amp;</w:t>
            </w:r>
            <w:r>
              <w:rPr>
                <w:spacing w:val="-2"/>
                <w:sz w:val="15"/>
              </w:rPr>
              <w:t> </w:t>
            </w:r>
            <w:r>
              <w:rPr>
                <w:sz w:val="15"/>
              </w:rPr>
              <w:t>Yu</w:t>
            </w:r>
            <w:r>
              <w:rPr>
                <w:spacing w:val="-1"/>
                <w:sz w:val="15"/>
              </w:rPr>
              <w:t> </w:t>
            </w:r>
            <w:r>
              <w:rPr>
                <w:spacing w:val="-2"/>
                <w:sz w:val="15"/>
              </w:rPr>
              <w:t>(2024)</w:t>
            </w:r>
          </w:p>
        </w:tc>
        <w:tc>
          <w:tcPr>
            <w:tcW w:w="3486" w:type="dxa"/>
          </w:tcPr>
          <w:p>
            <w:pPr>
              <w:pStyle w:val="TableParagraph"/>
              <w:spacing w:line="256" w:lineRule="auto"/>
              <w:ind w:left="110"/>
              <w:rPr>
                <w:sz w:val="15"/>
              </w:rPr>
            </w:pPr>
            <w:r>
              <w:rPr>
                <w:sz w:val="15"/>
              </w:rPr>
              <w:t>Excluded</w:t>
            </w:r>
            <w:r>
              <w:rPr>
                <w:spacing w:val="-8"/>
                <w:sz w:val="15"/>
              </w:rPr>
              <w:t> </w:t>
            </w:r>
            <w:r>
              <w:rPr>
                <w:sz w:val="15"/>
              </w:rPr>
              <w:t>from</w:t>
            </w:r>
            <w:r>
              <w:rPr>
                <w:spacing w:val="-7"/>
                <w:sz w:val="15"/>
              </w:rPr>
              <w:t> </w:t>
            </w:r>
            <w:r>
              <w:rPr>
                <w:sz w:val="15"/>
              </w:rPr>
              <w:t>core;</w:t>
            </w:r>
            <w:r>
              <w:rPr>
                <w:spacing w:val="-8"/>
                <w:sz w:val="15"/>
              </w:rPr>
              <w:t> </w:t>
            </w:r>
            <w:r>
              <w:rPr>
                <w:sz w:val="15"/>
              </w:rPr>
              <w:t>vision-only</w:t>
            </w:r>
            <w:r>
              <w:rPr>
                <w:spacing w:val="-7"/>
                <w:sz w:val="15"/>
              </w:rPr>
              <w:t> </w:t>
            </w:r>
            <w:r>
              <w:rPr>
                <w:sz w:val="15"/>
              </w:rPr>
              <w:t>classifier,</w:t>
            </w:r>
            <w:r>
              <w:rPr>
                <w:spacing w:val="-8"/>
                <w:sz w:val="15"/>
              </w:rPr>
              <w:t> </w:t>
            </w:r>
            <w:r>
              <w:rPr>
                <w:sz w:val="15"/>
              </w:rPr>
              <w:t>not</w:t>
            </w:r>
            <w:r>
              <w:rPr>
                <w:spacing w:val="-8"/>
                <w:sz w:val="15"/>
              </w:rPr>
              <w:t> </w:t>
            </w:r>
            <w:r>
              <w:rPr>
                <w:sz w:val="15"/>
              </w:rPr>
              <w:t>VLM</w:t>
            </w:r>
            <w:r>
              <w:rPr>
                <w:spacing w:val="40"/>
                <w:sz w:val="15"/>
              </w:rPr>
              <w:t> </w:t>
            </w:r>
            <w:r>
              <w:rPr>
                <w:spacing w:val="-2"/>
                <w:sz w:val="15"/>
              </w:rPr>
              <w:t>safety</w:t>
            </w:r>
          </w:p>
        </w:tc>
      </w:tr>
    </w:tbl>
    <w:p>
      <w:pPr>
        <w:pStyle w:val="BodyText"/>
        <w:spacing w:line="259" w:lineRule="auto" w:before="3"/>
        <w:ind w:right="229"/>
      </w:pPr>
      <w:r>
        <w:rPr/>
        <w:t>Bibliographic verification note. The authoritative AAAI proceedings record lists seven authors for “Internal Activation Revision”:</w:t>
      </w:r>
      <w:r>
        <w:rPr>
          <w:spacing w:val="-2"/>
        </w:rPr>
        <w:t> </w:t>
      </w:r>
      <w:r>
        <w:rPr/>
        <w:t>Qing</w:t>
      </w:r>
      <w:r>
        <w:rPr>
          <w:spacing w:val="-2"/>
        </w:rPr>
        <w:t> </w:t>
      </w:r>
      <w:r>
        <w:rPr/>
        <w:t>Li,</w:t>
      </w:r>
      <w:r>
        <w:rPr>
          <w:spacing w:val="-3"/>
        </w:rPr>
        <w:t> </w:t>
      </w:r>
      <w:r>
        <w:rPr/>
        <w:t>Jiahui</w:t>
      </w:r>
      <w:r>
        <w:rPr>
          <w:spacing w:val="-3"/>
        </w:rPr>
        <w:t> </w:t>
      </w:r>
      <w:r>
        <w:rPr/>
        <w:t>Geng,</w:t>
      </w:r>
      <w:r>
        <w:rPr>
          <w:spacing w:val="-3"/>
        </w:rPr>
        <w:t> </w:t>
      </w:r>
      <w:r>
        <w:rPr/>
        <w:t>Derui</w:t>
      </w:r>
      <w:r>
        <w:rPr>
          <w:spacing w:val="-3"/>
        </w:rPr>
        <w:t> </w:t>
      </w:r>
      <w:r>
        <w:rPr/>
        <w:t>Zhu,</w:t>
      </w:r>
      <w:r>
        <w:rPr>
          <w:spacing w:val="-3"/>
        </w:rPr>
        <w:t> </w:t>
      </w:r>
      <w:r>
        <w:rPr/>
        <w:t>Zongxiong</w:t>
      </w:r>
      <w:r>
        <w:rPr>
          <w:spacing w:val="-3"/>
        </w:rPr>
        <w:t> </w:t>
      </w:r>
      <w:r>
        <w:rPr/>
        <w:t>Chen,</w:t>
      </w:r>
      <w:r>
        <w:rPr>
          <w:spacing w:val="-3"/>
        </w:rPr>
        <w:t> </w:t>
      </w:r>
      <w:r>
        <w:rPr/>
        <w:t>Kun</w:t>
      </w:r>
      <w:r>
        <w:rPr>
          <w:spacing w:val="-2"/>
        </w:rPr>
        <w:t> </w:t>
      </w:r>
      <w:r>
        <w:rPr/>
        <w:t>Song,</w:t>
      </w:r>
      <w:r>
        <w:rPr>
          <w:spacing w:val="-3"/>
        </w:rPr>
        <w:t> </w:t>
      </w:r>
      <w:r>
        <w:rPr/>
        <w:t>Lei</w:t>
      </w:r>
      <w:r>
        <w:rPr>
          <w:spacing w:val="-3"/>
        </w:rPr>
        <w:t> </w:t>
      </w:r>
      <w:r>
        <w:rPr/>
        <w:t>Ma,</w:t>
      </w:r>
      <w:r>
        <w:rPr>
          <w:spacing w:val="-3"/>
        </w:rPr>
        <w:t> </w:t>
      </w:r>
      <w:r>
        <w:rPr/>
        <w:t>and</w:t>
      </w:r>
      <w:r>
        <w:rPr>
          <w:spacing w:val="-2"/>
        </w:rPr>
        <w:t> </w:t>
      </w:r>
      <w:r>
        <w:rPr/>
        <w:t>Fakhri</w:t>
      </w:r>
      <w:r>
        <w:rPr>
          <w:spacing w:val="-3"/>
        </w:rPr>
        <w:t> </w:t>
      </w:r>
      <w:r>
        <w:rPr/>
        <w:t>Karray.</w:t>
      </w:r>
      <w:r>
        <w:rPr>
          <w:spacing w:val="-3"/>
        </w:rPr>
        <w:t> </w:t>
      </w:r>
      <w:r>
        <w:rPr/>
        <w:t>The</w:t>
      </w:r>
      <w:r>
        <w:rPr>
          <w:spacing w:val="-3"/>
        </w:rPr>
        <w:t> </w:t>
      </w:r>
      <w:r>
        <w:rPr/>
        <w:t>reference</w:t>
      </w:r>
      <w:r>
        <w:rPr>
          <w:spacing w:val="-2"/>
        </w:rPr>
        <w:t> </w:t>
      </w:r>
      <w:r>
        <w:rPr/>
        <w:t>entry above</w:t>
      </w:r>
      <w:r>
        <w:rPr>
          <w:spacing w:val="-3"/>
        </w:rPr>
        <w:t> </w:t>
      </w:r>
      <w:r>
        <w:rPr/>
        <w:t>now</w:t>
      </w:r>
      <w:r>
        <w:rPr>
          <w:spacing w:val="-2"/>
        </w:rPr>
        <w:t> </w:t>
      </w:r>
      <w:r>
        <w:rPr/>
        <w:t>includes</w:t>
      </w:r>
      <w:r>
        <w:rPr>
          <w:spacing w:val="-3"/>
        </w:rPr>
        <w:t> </w:t>
      </w:r>
      <w:r>
        <w:rPr/>
        <w:t>Derui</w:t>
      </w:r>
      <w:r>
        <w:rPr>
          <w:spacing w:val="-3"/>
        </w:rPr>
        <w:t> </w:t>
      </w:r>
      <w:r>
        <w:rPr/>
        <w:t>Zhu.</w:t>
      </w:r>
      <w:r>
        <w:rPr>
          <w:spacing w:val="-3"/>
        </w:rPr>
        <w:t> </w:t>
      </w:r>
      <w:r>
        <w:rPr/>
        <w:t>The</w:t>
      </w:r>
      <w:r>
        <w:rPr>
          <w:spacing w:val="-2"/>
        </w:rPr>
        <w:t> </w:t>
      </w:r>
      <w:r>
        <w:rPr/>
        <w:t>author</w:t>
      </w:r>
      <w:r>
        <w:rPr>
          <w:spacing w:val="-2"/>
        </w:rPr>
        <w:t> </w:t>
      </w:r>
      <w:r>
        <w:rPr/>
        <w:t>list</w:t>
      </w:r>
      <w:r>
        <w:rPr>
          <w:spacing w:val="-2"/>
        </w:rPr>
        <w:t> </w:t>
      </w:r>
      <w:r>
        <w:rPr/>
        <w:t>should</w:t>
      </w:r>
      <w:r>
        <w:rPr>
          <w:spacing w:val="-2"/>
        </w:rPr>
        <w:t> </w:t>
      </w:r>
      <w:r>
        <w:rPr/>
        <w:t>be</w:t>
      </w:r>
      <w:r>
        <w:rPr>
          <w:spacing w:val="-3"/>
        </w:rPr>
        <w:t> </w:t>
      </w:r>
      <w:r>
        <w:rPr/>
        <w:t>checked</w:t>
      </w:r>
      <w:r>
        <w:rPr>
          <w:spacing w:val="-2"/>
        </w:rPr>
        <w:t> </w:t>
      </w:r>
      <w:r>
        <w:rPr/>
        <w:t>against</w:t>
      </w:r>
      <w:r>
        <w:rPr>
          <w:spacing w:val="-3"/>
        </w:rPr>
        <w:t> </w:t>
      </w:r>
      <w:r>
        <w:rPr/>
        <w:t>the</w:t>
      </w:r>
      <w:r>
        <w:rPr>
          <w:spacing w:val="-2"/>
        </w:rPr>
        <w:t> </w:t>
      </w:r>
      <w:r>
        <w:rPr/>
        <w:t>proceedings</w:t>
      </w:r>
      <w:r>
        <w:rPr>
          <w:spacing w:val="-3"/>
        </w:rPr>
        <w:t> </w:t>
      </w:r>
      <w:r>
        <w:rPr/>
        <w:t>record</w:t>
      </w:r>
      <w:r>
        <w:rPr>
          <w:spacing w:val="-2"/>
        </w:rPr>
        <w:t> </w:t>
      </w:r>
      <w:r>
        <w:rPr/>
        <w:t>rather</w:t>
      </w:r>
      <w:r>
        <w:rPr>
          <w:spacing w:val="-3"/>
        </w:rPr>
        <w:t> </w:t>
      </w:r>
      <w:r>
        <w:rPr/>
        <w:t>than</w:t>
      </w:r>
      <w:r>
        <w:rPr>
          <w:spacing w:val="-3"/>
        </w:rPr>
        <w:t> </w:t>
      </w:r>
      <w:r>
        <w:rPr/>
        <w:t>inferred</w:t>
      </w:r>
      <w:r>
        <w:rPr>
          <w:spacing w:val="-3"/>
        </w:rPr>
        <w:t> </w:t>
      </w:r>
      <w:r>
        <w:rPr/>
        <w:t>from an abbreviated author block.</w:t>
      </w:r>
    </w:p>
    <w:p>
      <w:pPr>
        <w:pStyle w:val="BodyText"/>
        <w:spacing w:line="259" w:lineRule="auto" w:before="80"/>
        <w:ind w:right="194"/>
        <w:jc w:val="both"/>
      </w:pPr>
      <w:r>
        <w:rPr/>
        <w:t>Supplementary audit files: (1) Google Scholar Search Evidence Log (30 captured appearances); (2) PRISMA Identification and</w:t>
      </w:r>
      <w:r>
        <w:rPr>
          <w:spacing w:val="-1"/>
        </w:rPr>
        <w:t> </w:t>
      </w:r>
      <w:r>
        <w:rPr/>
        <w:t>Screening</w:t>
      </w:r>
      <w:r>
        <w:rPr>
          <w:spacing w:val="-1"/>
        </w:rPr>
        <w:t> </w:t>
      </w:r>
      <w:r>
        <w:rPr/>
        <w:t>Ledger (46 appearances);</w:t>
      </w:r>
      <w:r>
        <w:rPr>
          <w:spacing w:val="-1"/>
        </w:rPr>
        <w:t> </w:t>
      </w:r>
      <w:r>
        <w:rPr/>
        <w:t>(3)</w:t>
      </w:r>
      <w:r>
        <w:rPr>
          <w:spacing w:val="-1"/>
        </w:rPr>
        <w:t> </w:t>
      </w:r>
      <w:r>
        <w:rPr/>
        <w:t>PRISMA</w:t>
      </w:r>
      <w:r>
        <w:rPr>
          <w:spacing w:val="-1"/>
        </w:rPr>
        <w:t> </w:t>
      </w:r>
      <w:r>
        <w:rPr/>
        <w:t>Unique Record</w:t>
      </w:r>
      <w:r>
        <w:rPr>
          <w:spacing w:val="-1"/>
        </w:rPr>
        <w:t> </w:t>
      </w:r>
      <w:r>
        <w:rPr/>
        <w:t>Decisions</w:t>
      </w:r>
      <w:r>
        <w:rPr>
          <w:spacing w:val="-1"/>
        </w:rPr>
        <w:t> </w:t>
      </w:r>
      <w:r>
        <w:rPr/>
        <w:t>(38</w:t>
      </w:r>
      <w:r>
        <w:rPr>
          <w:spacing w:val="-1"/>
        </w:rPr>
        <w:t> </w:t>
      </w:r>
      <w:r>
        <w:rPr/>
        <w:t>studies);</w:t>
      </w:r>
      <w:r>
        <w:rPr>
          <w:spacing w:val="-1"/>
        </w:rPr>
        <w:t> </w:t>
      </w:r>
      <w:r>
        <w:rPr/>
        <w:t>(4) Archive Screening Record (16</w:t>
      </w:r>
      <w:r>
        <w:rPr>
          <w:spacing w:val="-3"/>
        </w:rPr>
        <w:t> </w:t>
      </w:r>
      <w:r>
        <w:rPr/>
        <w:t>PDF</w:t>
      </w:r>
      <w:r>
        <w:rPr>
          <w:spacing w:val="-3"/>
        </w:rPr>
        <w:t> </w:t>
      </w:r>
      <w:r>
        <w:rPr/>
        <w:t>decisions);</w:t>
      </w:r>
      <w:r>
        <w:rPr>
          <w:spacing w:val="-3"/>
        </w:rPr>
        <w:t> </w:t>
      </w:r>
      <w:r>
        <w:rPr/>
        <w:t>and</w:t>
      </w:r>
      <w:r>
        <w:rPr>
          <w:spacing w:val="-3"/>
        </w:rPr>
        <w:t> </w:t>
      </w:r>
      <w:r>
        <w:rPr/>
        <w:t>(5)</w:t>
      </w:r>
      <w:r>
        <w:rPr>
          <w:spacing w:val="-4"/>
        </w:rPr>
        <w:t> </w:t>
      </w:r>
      <w:r>
        <w:rPr/>
        <w:t>standalone</w:t>
      </w:r>
      <w:r>
        <w:rPr>
          <w:spacing w:val="-3"/>
        </w:rPr>
        <w:t> </w:t>
      </w:r>
      <w:r>
        <w:rPr/>
        <w:t>PRISMA</w:t>
      </w:r>
      <w:r>
        <w:rPr>
          <w:spacing w:val="-4"/>
        </w:rPr>
        <w:t> </w:t>
      </w:r>
      <w:r>
        <w:rPr/>
        <w:t>count</w:t>
      </w:r>
      <w:r>
        <w:rPr>
          <w:spacing w:val="-3"/>
        </w:rPr>
        <w:t> </w:t>
      </w:r>
      <w:r>
        <w:rPr/>
        <w:t>diagram.</w:t>
      </w:r>
      <w:r>
        <w:rPr>
          <w:spacing w:val="-4"/>
        </w:rPr>
        <w:t> </w:t>
      </w:r>
      <w:r>
        <w:rPr/>
        <w:t>The</w:t>
      </w:r>
      <w:r>
        <w:rPr>
          <w:spacing w:val="-3"/>
        </w:rPr>
        <w:t> </w:t>
      </w:r>
      <w:r>
        <w:rPr/>
        <w:t>search</w:t>
      </w:r>
      <w:r>
        <w:rPr>
          <w:spacing w:val="-3"/>
        </w:rPr>
        <w:t> </w:t>
      </w:r>
      <w:r>
        <w:rPr/>
        <w:t>remains</w:t>
      </w:r>
      <w:r>
        <w:rPr>
          <w:spacing w:val="-4"/>
        </w:rPr>
        <w:t> </w:t>
      </w:r>
      <w:r>
        <w:rPr/>
        <w:t>bounded</w:t>
      </w:r>
      <w:r>
        <w:rPr>
          <w:spacing w:val="-3"/>
        </w:rPr>
        <w:t> </w:t>
      </w:r>
      <w:r>
        <w:rPr/>
        <w:t>to</w:t>
      </w:r>
      <w:r>
        <w:rPr>
          <w:spacing w:val="-3"/>
        </w:rPr>
        <w:t> </w:t>
      </w:r>
      <w:r>
        <w:rPr/>
        <w:t>captured</w:t>
      </w:r>
      <w:r>
        <w:rPr>
          <w:spacing w:val="-4"/>
        </w:rPr>
        <w:t> </w:t>
      </w:r>
      <w:r>
        <w:rPr/>
        <w:t>results</w:t>
      </w:r>
      <w:r>
        <w:rPr>
          <w:spacing w:val="-4"/>
        </w:rPr>
        <w:t> </w:t>
      </w:r>
      <w:r>
        <w:rPr/>
        <w:t>rather</w:t>
      </w:r>
      <w:r>
        <w:rPr>
          <w:spacing w:val="-4"/>
        </w:rPr>
        <w:t> </w:t>
      </w:r>
      <w:r>
        <w:rPr/>
        <w:t>than all Google Scholar hits.</w:t>
      </w:r>
    </w:p>
    <w:sectPr>
      <w:pgSz w:w="12240" w:h="15840"/>
      <w:pgMar w:header="465" w:footer="0" w:top="9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ind w:left="0"/>
      <w:rPr>
        <w:sz w:val="20"/>
      </w:rPr>
    </w:pPr>
    <w:r>
      <w:rPr>
        <w:sz w:val="20"/>
      </w:rPr>
      <mc:AlternateContent>
        <mc:Choice Requires="wps">
          <w:drawing>
            <wp:anchor distT="0" distB="0" distL="0" distR="0" allowOverlap="1" layoutInCell="1" locked="0" behindDoc="1" simplePos="0" relativeHeight="486753280">
              <wp:simplePos x="0" y="0"/>
              <wp:positionH relativeFrom="page">
                <wp:posOffset>2487295</wp:posOffset>
              </wp:positionH>
              <wp:positionV relativeFrom="page">
                <wp:posOffset>449212</wp:posOffset>
              </wp:positionV>
              <wp:extent cx="2799080" cy="1384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799080" cy="138430"/>
                      </a:xfrm>
                      <a:prstGeom prst="rect">
                        <a:avLst/>
                      </a:prstGeom>
                    </wps:spPr>
                    <wps:txbx>
                      <w:txbxContent>
                        <w:p>
                          <w:pPr>
                            <w:spacing w:before="13"/>
                            <w:ind w:left="20" w:right="0" w:firstLine="0"/>
                            <w:jc w:val="left"/>
                            <w:rPr>
                              <w:sz w:val="16"/>
                            </w:rPr>
                          </w:pPr>
                          <w:r>
                            <w:rPr>
                              <w:color w:val="595959"/>
                              <w:sz w:val="16"/>
                            </w:rPr>
                            <w:t>CSE4006</w:t>
                          </w:r>
                          <w:r>
                            <w:rPr>
                              <w:color w:val="595959"/>
                              <w:spacing w:val="37"/>
                              <w:sz w:val="16"/>
                            </w:rPr>
                            <w:t> </w:t>
                          </w:r>
                          <w:r>
                            <w:rPr>
                              <w:color w:val="595959"/>
                              <w:sz w:val="16"/>
                            </w:rPr>
                            <w:t>|</w:t>
                          </w:r>
                          <w:r>
                            <w:rPr>
                              <w:color w:val="595959"/>
                              <w:spacing w:val="37"/>
                              <w:sz w:val="16"/>
                            </w:rPr>
                            <w:t> </w:t>
                          </w:r>
                          <w:r>
                            <w:rPr>
                              <w:color w:val="595959"/>
                              <w:sz w:val="16"/>
                            </w:rPr>
                            <w:t>DEEP</w:t>
                          </w:r>
                          <w:r>
                            <w:rPr>
                              <w:color w:val="595959"/>
                              <w:spacing w:val="-2"/>
                              <w:sz w:val="16"/>
                            </w:rPr>
                            <w:t> </w:t>
                          </w:r>
                          <w:r>
                            <w:rPr>
                              <w:color w:val="595959"/>
                              <w:sz w:val="16"/>
                            </w:rPr>
                            <w:t>LEARNING</w:t>
                          </w:r>
                          <w:r>
                            <w:rPr>
                              <w:color w:val="595959"/>
                              <w:spacing w:val="37"/>
                              <w:sz w:val="16"/>
                            </w:rPr>
                            <w:t> </w:t>
                          </w:r>
                          <w:r>
                            <w:rPr>
                              <w:color w:val="595959"/>
                              <w:sz w:val="16"/>
                            </w:rPr>
                            <w:t>|</w:t>
                          </w:r>
                          <w:r>
                            <w:rPr>
                              <w:color w:val="595959"/>
                              <w:spacing w:val="37"/>
                              <w:sz w:val="16"/>
                            </w:rPr>
                            <w:t> </w:t>
                          </w:r>
                          <w:r>
                            <w:rPr>
                              <w:color w:val="595959"/>
                              <w:sz w:val="16"/>
                            </w:rPr>
                            <w:t>DIGITAL</w:t>
                          </w:r>
                          <w:r>
                            <w:rPr>
                              <w:color w:val="595959"/>
                              <w:spacing w:val="-2"/>
                              <w:sz w:val="16"/>
                            </w:rPr>
                            <w:t> </w:t>
                          </w:r>
                          <w:r>
                            <w:rPr>
                              <w:color w:val="595959"/>
                              <w:sz w:val="16"/>
                            </w:rPr>
                            <w:t>ASSESSMENT</w:t>
                          </w:r>
                          <w:r>
                            <w:rPr>
                              <w:color w:val="595959"/>
                              <w:spacing w:val="-1"/>
                              <w:sz w:val="16"/>
                            </w:rPr>
                            <w:t> </w:t>
                          </w:r>
                          <w:r>
                            <w:rPr>
                              <w:color w:val="595959"/>
                              <w:sz w:val="16"/>
                            </w:rPr>
                            <w:t>2</w:t>
                          </w:r>
                          <w:r>
                            <w:rPr>
                              <w:color w:val="595959"/>
                              <w:spacing w:val="-1"/>
                              <w:sz w:val="16"/>
                            </w:rPr>
                            <w:t> </w:t>
                          </w:r>
                          <w:r>
                            <w:rPr>
                              <w:color w:val="595959"/>
                              <w:sz w:val="16"/>
                            </w:rPr>
                            <w:t>&amp;</w:t>
                          </w:r>
                          <w:r>
                            <w:rPr>
                              <w:color w:val="595959"/>
                              <w:spacing w:val="-2"/>
                              <w:sz w:val="16"/>
                            </w:rPr>
                            <w:t> </w:t>
                          </w:r>
                          <w:r>
                            <w:rPr>
                              <w:color w:val="595959"/>
                              <w:spacing w:val="-10"/>
                              <w:sz w:val="16"/>
                            </w:rPr>
                            <w:t>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5.850006pt;margin-top:35.371094pt;width:220.4pt;height:10.9pt;mso-position-horizontal-relative:page;mso-position-vertical-relative:page;z-index:-16563200" type="#_x0000_t202" id="docshape1" filled="false" stroked="false">
              <v:textbox inset="0,0,0,0">
                <w:txbxContent>
                  <w:p>
                    <w:pPr>
                      <w:spacing w:before="13"/>
                      <w:ind w:left="20" w:right="0" w:firstLine="0"/>
                      <w:jc w:val="left"/>
                      <w:rPr>
                        <w:sz w:val="16"/>
                      </w:rPr>
                    </w:pPr>
                    <w:r>
                      <w:rPr>
                        <w:color w:val="595959"/>
                        <w:sz w:val="16"/>
                      </w:rPr>
                      <w:t>CSE4006</w:t>
                    </w:r>
                    <w:r>
                      <w:rPr>
                        <w:color w:val="595959"/>
                        <w:spacing w:val="37"/>
                        <w:sz w:val="16"/>
                      </w:rPr>
                      <w:t> </w:t>
                    </w:r>
                    <w:r>
                      <w:rPr>
                        <w:color w:val="595959"/>
                        <w:sz w:val="16"/>
                      </w:rPr>
                      <w:t>|</w:t>
                    </w:r>
                    <w:r>
                      <w:rPr>
                        <w:color w:val="595959"/>
                        <w:spacing w:val="37"/>
                        <w:sz w:val="16"/>
                      </w:rPr>
                      <w:t> </w:t>
                    </w:r>
                    <w:r>
                      <w:rPr>
                        <w:color w:val="595959"/>
                        <w:sz w:val="16"/>
                      </w:rPr>
                      <w:t>DEEP</w:t>
                    </w:r>
                    <w:r>
                      <w:rPr>
                        <w:color w:val="595959"/>
                        <w:spacing w:val="-2"/>
                        <w:sz w:val="16"/>
                      </w:rPr>
                      <w:t> </w:t>
                    </w:r>
                    <w:r>
                      <w:rPr>
                        <w:color w:val="595959"/>
                        <w:sz w:val="16"/>
                      </w:rPr>
                      <w:t>LEARNING</w:t>
                    </w:r>
                    <w:r>
                      <w:rPr>
                        <w:color w:val="595959"/>
                        <w:spacing w:val="37"/>
                        <w:sz w:val="16"/>
                      </w:rPr>
                      <w:t> </w:t>
                    </w:r>
                    <w:r>
                      <w:rPr>
                        <w:color w:val="595959"/>
                        <w:sz w:val="16"/>
                      </w:rPr>
                      <w:t>|</w:t>
                    </w:r>
                    <w:r>
                      <w:rPr>
                        <w:color w:val="595959"/>
                        <w:spacing w:val="37"/>
                        <w:sz w:val="16"/>
                      </w:rPr>
                      <w:t> </w:t>
                    </w:r>
                    <w:r>
                      <w:rPr>
                        <w:color w:val="595959"/>
                        <w:sz w:val="16"/>
                      </w:rPr>
                      <w:t>DIGITAL</w:t>
                    </w:r>
                    <w:r>
                      <w:rPr>
                        <w:color w:val="595959"/>
                        <w:spacing w:val="-2"/>
                        <w:sz w:val="16"/>
                      </w:rPr>
                      <w:t> </w:t>
                    </w:r>
                    <w:r>
                      <w:rPr>
                        <w:color w:val="595959"/>
                        <w:sz w:val="16"/>
                      </w:rPr>
                      <w:t>ASSESSMENT</w:t>
                    </w:r>
                    <w:r>
                      <w:rPr>
                        <w:color w:val="595959"/>
                        <w:spacing w:val="-1"/>
                        <w:sz w:val="16"/>
                      </w:rPr>
                      <w:t> </w:t>
                    </w:r>
                    <w:r>
                      <w:rPr>
                        <w:color w:val="595959"/>
                        <w:sz w:val="16"/>
                      </w:rPr>
                      <w:t>2</w:t>
                    </w:r>
                    <w:r>
                      <w:rPr>
                        <w:color w:val="595959"/>
                        <w:spacing w:val="-1"/>
                        <w:sz w:val="16"/>
                      </w:rPr>
                      <w:t> </w:t>
                    </w:r>
                    <w:r>
                      <w:rPr>
                        <w:color w:val="595959"/>
                        <w:sz w:val="16"/>
                      </w:rPr>
                      <w:t>&amp;</w:t>
                    </w:r>
                    <w:r>
                      <w:rPr>
                        <w:color w:val="595959"/>
                        <w:spacing w:val="-2"/>
                        <w:sz w:val="16"/>
                      </w:rPr>
                      <w:t> </w:t>
                    </w:r>
                    <w:r>
                      <w:rPr>
                        <w:color w:val="595959"/>
                        <w:spacing w:val="-10"/>
                        <w:sz w:val="16"/>
                      </w:rPr>
                      <w:t>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535" w:hanging="360"/>
      </w:pPr>
      <w:rPr>
        <w:rFonts w:hint="default" w:ascii="Arial" w:hAnsi="Arial" w:eastAsia="Arial" w:cs="Arial"/>
        <w:b w:val="0"/>
        <w:bCs w:val="0"/>
        <w:i w:val="0"/>
        <w:iCs w:val="0"/>
        <w:spacing w:val="0"/>
        <w:w w:val="117"/>
        <w:sz w:val="21"/>
        <w:szCs w:val="21"/>
        <w:lang w:val="en-US" w:eastAsia="en-US" w:bidi="ar-SA"/>
      </w:rPr>
    </w:lvl>
    <w:lvl w:ilvl="1">
      <w:start w:val="0"/>
      <w:numFmt w:val="bullet"/>
      <w:lvlText w:val="•"/>
      <w:lvlJc w:val="left"/>
      <w:pPr>
        <w:ind w:left="156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61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67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722" w:hanging="360"/>
      </w:pPr>
      <w:rPr>
        <w:rFonts w:hint="default"/>
        <w:lang w:val="en-US" w:eastAsia="en-US" w:bidi="ar-SA"/>
      </w:rPr>
    </w:lvl>
    <w:lvl w:ilvl="8">
      <w:start w:val="0"/>
      <w:numFmt w:val="bullet"/>
      <w:lvlText w:val="•"/>
      <w:lvlJc w:val="left"/>
      <w:pPr>
        <w:ind w:left="8748" w:hanging="360"/>
      </w:pPr>
      <w:rPr>
        <w:rFonts w:hint="default"/>
        <w:lang w:val="en-US" w:eastAsia="en-US" w:bidi="ar-SA"/>
      </w:rPr>
    </w:lvl>
  </w:abstractNum>
  <w:abstractNum w:abstractNumId="1">
    <w:multiLevelType w:val="hybridMultilevel"/>
    <w:lvl w:ilvl="0">
      <w:start w:val="0"/>
      <w:numFmt w:val="bullet"/>
      <w:lvlText w:val="•"/>
      <w:lvlJc w:val="left"/>
      <w:pPr>
        <w:ind w:left="535" w:hanging="360"/>
      </w:pPr>
      <w:rPr>
        <w:rFonts w:hint="default" w:ascii="Arial" w:hAnsi="Arial" w:eastAsia="Arial" w:cs="Arial"/>
        <w:b w:val="0"/>
        <w:bCs w:val="0"/>
        <w:i w:val="0"/>
        <w:iCs w:val="0"/>
        <w:spacing w:val="0"/>
        <w:w w:val="117"/>
        <w:sz w:val="21"/>
        <w:szCs w:val="21"/>
        <w:lang w:val="en-US" w:eastAsia="en-US" w:bidi="ar-SA"/>
      </w:rPr>
    </w:lvl>
    <w:lvl w:ilvl="1">
      <w:start w:val="0"/>
      <w:numFmt w:val="bullet"/>
      <w:lvlText w:val="•"/>
      <w:lvlJc w:val="left"/>
      <w:pPr>
        <w:ind w:left="1566" w:hanging="360"/>
      </w:pPr>
      <w:rPr>
        <w:rFonts w:hint="default"/>
        <w:lang w:val="en-US" w:eastAsia="en-US" w:bidi="ar-SA"/>
      </w:rPr>
    </w:lvl>
    <w:lvl w:ilvl="2">
      <w:start w:val="0"/>
      <w:numFmt w:val="bullet"/>
      <w:lvlText w:val="•"/>
      <w:lvlJc w:val="left"/>
      <w:pPr>
        <w:ind w:left="2592" w:hanging="360"/>
      </w:pPr>
      <w:rPr>
        <w:rFonts w:hint="default"/>
        <w:lang w:val="en-US" w:eastAsia="en-US" w:bidi="ar-SA"/>
      </w:rPr>
    </w:lvl>
    <w:lvl w:ilvl="3">
      <w:start w:val="0"/>
      <w:numFmt w:val="bullet"/>
      <w:lvlText w:val="•"/>
      <w:lvlJc w:val="left"/>
      <w:pPr>
        <w:ind w:left="361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67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722" w:hanging="360"/>
      </w:pPr>
      <w:rPr>
        <w:rFonts w:hint="default"/>
        <w:lang w:val="en-US" w:eastAsia="en-US" w:bidi="ar-SA"/>
      </w:rPr>
    </w:lvl>
    <w:lvl w:ilvl="8">
      <w:start w:val="0"/>
      <w:numFmt w:val="bullet"/>
      <w:lvlText w:val="•"/>
      <w:lvlJc w:val="left"/>
      <w:pPr>
        <w:ind w:left="8748" w:hanging="360"/>
      </w:pPr>
      <w:rPr>
        <w:rFonts w:hint="default"/>
        <w:lang w:val="en-US" w:eastAsia="en-US" w:bidi="ar-SA"/>
      </w:rPr>
    </w:lvl>
  </w:abstractNum>
  <w:abstractNum w:abstractNumId="0">
    <w:multiLevelType w:val="hybridMultilevel"/>
    <w:lvl w:ilvl="0">
      <w:start w:val="1"/>
      <w:numFmt w:val="decimal"/>
      <w:lvlText w:val="%1."/>
      <w:lvlJc w:val="left"/>
      <w:pPr>
        <w:ind w:left="454" w:hanging="280"/>
        <w:jc w:val="left"/>
      </w:pPr>
      <w:rPr>
        <w:rFonts w:hint="default" w:ascii="Calibri" w:hAnsi="Calibri" w:eastAsia="Calibri" w:cs="Calibri"/>
        <w:b/>
        <w:bCs/>
        <w:i w:val="0"/>
        <w:iCs w:val="0"/>
        <w:color w:val="1E3763"/>
        <w:spacing w:val="-1"/>
        <w:w w:val="100"/>
        <w:sz w:val="28"/>
        <w:szCs w:val="28"/>
        <w:lang w:val="en-US" w:eastAsia="en-US" w:bidi="ar-SA"/>
      </w:rPr>
    </w:lvl>
    <w:lvl w:ilvl="1">
      <w:start w:val="1"/>
      <w:numFmt w:val="decimal"/>
      <w:lvlText w:val="%1.%2"/>
      <w:lvlJc w:val="left"/>
      <w:pPr>
        <w:ind w:left="520" w:hanging="346"/>
        <w:jc w:val="left"/>
      </w:pPr>
      <w:rPr>
        <w:rFonts w:hint="default" w:ascii="Calibri" w:hAnsi="Calibri" w:eastAsia="Calibri" w:cs="Calibri"/>
        <w:b/>
        <w:bCs/>
        <w:i w:val="0"/>
        <w:iCs w:val="0"/>
        <w:color w:val="1E3763"/>
        <w:spacing w:val="-1"/>
        <w:w w:val="100"/>
        <w:sz w:val="23"/>
        <w:szCs w:val="23"/>
        <w:lang w:val="en-US" w:eastAsia="en-US" w:bidi="ar-SA"/>
      </w:rPr>
    </w:lvl>
    <w:lvl w:ilvl="2">
      <w:start w:val="0"/>
      <w:numFmt w:val="bullet"/>
      <w:lvlText w:val="•"/>
      <w:lvlJc w:val="left"/>
      <w:pPr>
        <w:ind w:left="535" w:hanging="360"/>
      </w:pPr>
      <w:rPr>
        <w:rFonts w:hint="default" w:ascii="Arial" w:hAnsi="Arial" w:eastAsia="Arial" w:cs="Arial"/>
        <w:b w:val="0"/>
        <w:bCs w:val="0"/>
        <w:i w:val="0"/>
        <w:iCs w:val="0"/>
        <w:spacing w:val="0"/>
        <w:w w:val="116"/>
        <w:sz w:val="21"/>
        <w:szCs w:val="21"/>
        <w:lang w:val="en-US" w:eastAsia="en-US" w:bidi="ar-SA"/>
      </w:rPr>
    </w:lvl>
    <w:lvl w:ilvl="3">
      <w:start w:val="0"/>
      <w:numFmt w:val="bullet"/>
      <w:lvlText w:val="•"/>
      <w:lvlJc w:val="left"/>
      <w:pPr>
        <w:ind w:left="1822" w:hanging="360"/>
      </w:pPr>
      <w:rPr>
        <w:rFonts w:hint="default"/>
        <w:lang w:val="en-US" w:eastAsia="en-US" w:bidi="ar-SA"/>
      </w:rPr>
    </w:lvl>
    <w:lvl w:ilvl="4">
      <w:start w:val="0"/>
      <w:numFmt w:val="bullet"/>
      <w:lvlText w:val="•"/>
      <w:lvlJc w:val="left"/>
      <w:pPr>
        <w:ind w:left="3105" w:hanging="360"/>
      </w:pPr>
      <w:rPr>
        <w:rFonts w:hint="default"/>
        <w:lang w:val="en-US" w:eastAsia="en-US" w:bidi="ar-SA"/>
      </w:rPr>
    </w:lvl>
    <w:lvl w:ilvl="5">
      <w:start w:val="0"/>
      <w:numFmt w:val="bullet"/>
      <w:lvlText w:val="•"/>
      <w:lvlJc w:val="left"/>
      <w:pPr>
        <w:ind w:left="4387" w:hanging="360"/>
      </w:pPr>
      <w:rPr>
        <w:rFonts w:hint="default"/>
        <w:lang w:val="en-US" w:eastAsia="en-US" w:bidi="ar-SA"/>
      </w:rPr>
    </w:lvl>
    <w:lvl w:ilvl="6">
      <w:start w:val="0"/>
      <w:numFmt w:val="bullet"/>
      <w:lvlText w:val="•"/>
      <w:lvlJc w:val="left"/>
      <w:pPr>
        <w:ind w:left="5670" w:hanging="360"/>
      </w:pPr>
      <w:rPr>
        <w:rFonts w:hint="default"/>
        <w:lang w:val="en-US" w:eastAsia="en-US" w:bidi="ar-SA"/>
      </w:rPr>
    </w:lvl>
    <w:lvl w:ilvl="7">
      <w:start w:val="0"/>
      <w:numFmt w:val="bullet"/>
      <w:lvlText w:val="•"/>
      <w:lvlJc w:val="left"/>
      <w:pPr>
        <w:ind w:left="6952" w:hanging="360"/>
      </w:pPr>
      <w:rPr>
        <w:rFonts w:hint="default"/>
        <w:lang w:val="en-US" w:eastAsia="en-US" w:bidi="ar-SA"/>
      </w:rPr>
    </w:lvl>
    <w:lvl w:ilvl="8">
      <w:start w:val="0"/>
      <w:numFmt w:val="bullet"/>
      <w:lvlText w:val="•"/>
      <w:lvlJc w:val="left"/>
      <w:pPr>
        <w:ind w:left="8235"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62"/>
      <w:ind w:left="175"/>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ind w:left="175" w:hanging="279"/>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spacing w:before="102"/>
      <w:ind w:left="519" w:hanging="344"/>
      <w:outlineLvl w:val="2"/>
    </w:pPr>
    <w:rPr>
      <w:rFonts w:ascii="Calibri" w:hAnsi="Calibri" w:eastAsia="Calibri" w:cs="Calibri"/>
      <w:b/>
      <w:bCs/>
      <w:sz w:val="23"/>
      <w:szCs w:val="23"/>
      <w:lang w:val="en-US" w:eastAsia="en-US" w:bidi="ar-SA"/>
    </w:rPr>
  </w:style>
  <w:style w:styleId="ListParagraph" w:type="paragraph">
    <w:name w:val="List Paragraph"/>
    <w:basedOn w:val="Normal"/>
    <w:uiPriority w:val="1"/>
    <w:qFormat/>
    <w:pPr>
      <w:ind w:left="519" w:hanging="34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yperlink" Target="https://papers.neurips.cc/paper_files/paper/2025/hash/12a00d85a76fe258e1242c3aced03250-Abstract-Conference.html" TargetMode="External"/><Relationship Id="rId8" Type="http://schemas.openxmlformats.org/officeDocument/2006/relationships/hyperlink" Target="https://openaccess.thecvf.com/content/WACV2026/html/Dinca_Safe_Vision-Language_Models_via_Unsafe_Weights_Manipulation_WACV_2026_paper.html" TargetMode="External"/><Relationship Id="rId9" Type="http://schemas.openxmlformats.org/officeDocument/2006/relationships/hyperlink" Target="https://openaccess.thecvf.com/content/CVPR2026/html/Fu_Diagnosing_and_Repairing_Unsafe_Channels_in_Vision-Language_Models_via_Causal_CVPR_2026_paper.html" TargetMode="External"/><Relationship Id="rId10" Type="http://schemas.openxmlformats.org/officeDocument/2006/relationships/hyperlink" Target="https://arxiv.org/abs/2608.18628" TargetMode="External"/><Relationship Id="rId11" Type="http://schemas.openxmlformats.org/officeDocument/2006/relationships/hyperlink" Target="https://arxiv.org/abs/2608.30750" TargetMode="External"/><Relationship Id="rId12" Type="http://schemas.openxmlformats.org/officeDocument/2006/relationships/hyperlink" Target="https://doi.org/10.1609/aaai.v39i26.34954" TargetMode="External"/><Relationship Id="rId13" Type="http://schemas.openxmlformats.org/officeDocument/2006/relationships/hyperlink" Target="https://doi.org/10.1136/bmj.n71" TargetMode="External"/><Relationship Id="rId14" Type="http://schemas.openxmlformats.org/officeDocument/2006/relationships/hyperlink" Target="https://www.prisma-statement.org/prisma-2020-flow-diagram" TargetMode="External"/><Relationship Id="rId15" Type="http://schemas.openxmlformats.org/officeDocument/2006/relationships/hyperlink" Target="https://arxiv.org/abs/2604.08881" TargetMode="External"/><Relationship Id="rId16" Type="http://schemas.openxmlformats.org/officeDocument/2006/relationships/hyperlink" Target="https://openaccess.thecvf.com/content/CVPR2025/html/Wang_Steering_Away_from_Harm_An_Adaptive_Approach_to_Defending_Vision_CVPR_2025_paper.html" TargetMode="External"/><Relationship Id="rId17" Type="http://schemas.openxmlformats.org/officeDocument/2006/relationships/hyperlink" Target="https://proceedings.mlr.press/v306/xie26f.html" TargetMode="External"/><Relationship Id="rId18" Type="http://schemas.openxmlformats.org/officeDocument/2006/relationships/hyperlink" Target="https://aclanthology.org/2026.findings-acl.944/" TargetMode="External"/><Relationship Id="rId19" Type="http://schemas.openxmlformats.org/officeDocument/2006/relationships/hyperlink" Target="https://openaccess.thecvf.com/content/CVPR2025/html/Wang_Do_We_Really_Need_Curated_Malicious_Data_for_Safety_Alignment_CVPR_2025_paper.html" TargetMode="External"/><Relationship Id="rId20" Type="http://schemas.openxmlformats.org/officeDocument/2006/relationships/hyperlink" Target="https://doi.org/10.1109/ICCVW69036.2025.00079" TargetMode="External"/><Relationship Id="rId21" Type="http://schemas.openxmlformats.org/officeDocument/2006/relationships/hyperlink" Target="https://doi.org/10.1109/ICCV51701.2025.02094" TargetMode="External"/><Relationship Id="rId22" Type="http://schemas.openxmlformats.org/officeDocument/2006/relationships/hyperlink" Target="https://cs231n.stanford.edu/2024/papers/what-can-activation-patching-tell-us-about-adversarial-examples.pdf" TargetMode="External"/><Relationship Id="rId23" Type="http://schemas.openxmlformats.org/officeDocument/2006/relationships/hyperlink" Target="https://openaccess.thecvf.com/content/CVPR2025/html/Poppi_Hyperbolic_Safety-Aware_Vision-Language_Models_CVPR_2025_paper.html" TargetMode="External"/><Relationship Id="rId24" Type="http://schemas.openxmlformats.org/officeDocument/2006/relationships/hyperlink" Target="https://arxiv.org/abs/2410.00982" TargetMode="Externa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Snigdha Gorai</dc:creator>
  <cp:keywords>VLM, mechanistic, interpretability, safety, neurons, PRISMA, 2020</cp:keywords>
  <dc:subject>CSE4006 Deep Learning Digital Assessment 2 &amp;amp; 3: PRISMA-based structured literature review</dc:subject>
  <dc:title>Mechanistic Interpretability of Safety Neurons in Vision-Language Models</dc:title>
  <dcterms:created xsi:type="dcterms:W3CDTF">2026-10-27T19:11:45Z</dcterms:created>
  <dcterms:modified xsi:type="dcterms:W3CDTF">2026-10-27T19:11:45Z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