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Acme AI Enterprise Demo DOCX Document</w:t>
      </w:r>
    </w:p>
    <w:p>
      <w:r>
        <w:t>This document summarizes key microservices: api-gateway, auth-service, and billing-service.</w:t>
      </w:r>
    </w:p>
    <w:p>
      <w:r>
        <w:t>All deployments on Render Free tier must utilize 1 uvicorn worker and lazy loading for embeddings.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