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94" w:rsidRDefault="00DF6B94" w:rsidP="00DF6B94">
      <w:pPr>
        <w:jc w:val="center"/>
        <w:rPr>
          <w:b/>
          <w:i w:val="0"/>
          <w:sz w:val="40"/>
          <w:szCs w:val="40"/>
        </w:rPr>
      </w:pPr>
      <w:r w:rsidRPr="00DF6B94">
        <w:rPr>
          <w:b/>
          <w:i w:val="0"/>
          <w:sz w:val="40"/>
          <w:szCs w:val="40"/>
        </w:rPr>
        <w:t>Holiday List Of 2021 Bangladesh</w:t>
      </w:r>
    </w:p>
    <w:tbl>
      <w:tblPr>
        <w:tblW w:w="6390" w:type="dxa"/>
        <w:tblInd w:w="1490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34"/>
        <w:gridCol w:w="2123"/>
        <w:gridCol w:w="2133"/>
      </w:tblGrid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b/>
                <w:bCs/>
                <w:i w:val="0"/>
                <w:iCs w:val="0"/>
                <w:color w:val="3A3A3A"/>
                <w:sz w:val="15"/>
                <w:lang w:bidi="ar-SA"/>
              </w:rPr>
              <w:t>Date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b/>
                <w:bCs/>
                <w:i w:val="0"/>
                <w:iCs w:val="0"/>
                <w:color w:val="3A3A3A"/>
                <w:sz w:val="15"/>
                <w:lang w:bidi="ar-SA"/>
              </w:rPr>
              <w:t>Occasion Name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b/>
                <w:bCs/>
                <w:i w:val="0"/>
                <w:iCs w:val="0"/>
                <w:color w:val="3A3A3A"/>
                <w:sz w:val="15"/>
                <w:lang w:bidi="ar-SA"/>
              </w:rPr>
              <w:t>Holiday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January 28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Maghi Purnima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February 16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Saraswati Puja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February 21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Language Martyrs’ Day, Maha Shivaratri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March 12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Shab-e-MirazSubho Dol Jatra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00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March 17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Sheikh Mujibur Rahman’s birthday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March 23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Shab-e-Miraz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March 26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Independence Day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April 4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Star Sunday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April 12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Boisabi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April 14 – 19 May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Bangla Noboborsho, Ramadan, May Day, Baisakhi Purnima, Shab-e-Qadr, Jummatul-bidha and Eid-al-fitr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31 days</w:t>
            </w:r>
          </w:p>
        </w:tc>
      </w:tr>
      <w:tr w:rsidR="00DF6B94" w:rsidRPr="00DF6B94" w:rsidTr="00DF6B94"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26 May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Buddha Purnima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17 July – 29 July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Eid-al-Adha and Summer Vacation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06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August 10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 Hijri Noboborsho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August  15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National Day of Mourning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August 19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Ashura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00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August 30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Janmashtami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October 6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Akheri Chahar Somba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October 11 – October 20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Durga Puja, Eid e-Milad-un Nabi Lakshmi Puja, Parbanno Purnima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09 days</w:t>
            </w:r>
          </w:p>
        </w:tc>
      </w:tr>
      <w:tr w:rsidR="00DF6B94" w:rsidRPr="00DF6B94" w:rsidTr="00DF6B94">
        <w:trPr>
          <w:trHeight w:val="220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November 4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Sri Shayama Puja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November 17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Fateha-i-Yajdaham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01 day</w:t>
            </w:r>
          </w:p>
        </w:tc>
      </w:tr>
      <w:tr w:rsidR="00DF6B94" w:rsidRPr="00DF6B94" w:rsidTr="00DF6B94"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December 15 – December 29</w:t>
            </w: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Winter vacation, Victory Day, Christmas Day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13 days</w:t>
            </w:r>
          </w:p>
        </w:tc>
      </w:tr>
      <w:tr w:rsidR="00DF6B94" w:rsidRPr="00DF6B94" w:rsidTr="00DF6B94"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</w:p>
        </w:tc>
        <w:tc>
          <w:tcPr>
            <w:tcW w:w="212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Vacation Reserved for Head-teacher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DF6B94" w:rsidRPr="00DF6B94" w:rsidRDefault="00DF6B94" w:rsidP="0008667E">
            <w:pPr>
              <w:spacing w:after="0" w:line="240" w:lineRule="auto"/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</w:pPr>
            <w:r w:rsidRPr="00DF6B94">
              <w:rPr>
                <w:rFonts w:ascii="Segoe UI" w:eastAsia="Times New Roman" w:hAnsi="Segoe UI" w:cs="Segoe UI"/>
                <w:i w:val="0"/>
                <w:iCs w:val="0"/>
                <w:color w:val="3A3A3A"/>
                <w:sz w:val="15"/>
                <w:szCs w:val="15"/>
                <w:lang w:bidi="ar-SA"/>
              </w:rPr>
              <w:t>03 days</w:t>
            </w:r>
          </w:p>
        </w:tc>
      </w:tr>
    </w:tbl>
    <w:p w:rsidR="00DF6B94" w:rsidRPr="00DF6B94" w:rsidRDefault="00DF6B94" w:rsidP="00DF6B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 w:val="0"/>
          <w:iCs w:val="0"/>
          <w:color w:val="3A3A3A"/>
          <w:sz w:val="15"/>
          <w:szCs w:val="15"/>
          <w:lang w:bidi="ar-SA"/>
        </w:rPr>
      </w:pPr>
      <w:r>
        <w:rPr>
          <w:rFonts w:ascii="Segoe UI" w:eastAsia="Times New Roman" w:hAnsi="Segoe UI" w:cs="Segoe UI"/>
          <w:b/>
          <w:bCs/>
          <w:i w:val="0"/>
          <w:iCs w:val="0"/>
          <w:color w:val="3A3A3A"/>
          <w:sz w:val="15"/>
          <w:lang w:bidi="ar-SA"/>
        </w:rPr>
        <w:t xml:space="preserve">                                   </w:t>
      </w:r>
      <w:r w:rsidRPr="00DF6B94">
        <w:rPr>
          <w:rFonts w:ascii="Segoe UI" w:eastAsia="Times New Roman" w:hAnsi="Segoe UI" w:cs="Segoe UI"/>
          <w:b/>
          <w:bCs/>
          <w:i w:val="0"/>
          <w:iCs w:val="0"/>
          <w:color w:val="3A3A3A"/>
          <w:sz w:val="15"/>
          <w:lang w:bidi="ar-SA"/>
        </w:rPr>
        <w:t>Note: Some of the religious holidays depend on the moon.</w:t>
      </w:r>
    </w:p>
    <w:p w:rsidR="00DF6B94" w:rsidRPr="00DF6B94" w:rsidRDefault="00DF6B94" w:rsidP="00DF6B94">
      <w:pPr>
        <w:rPr>
          <w:i w:val="0"/>
        </w:rPr>
      </w:pPr>
    </w:p>
    <w:p w:rsidR="00DF6B94" w:rsidRPr="00DF6B94" w:rsidRDefault="00DF6B94" w:rsidP="00DF6B94">
      <w:pPr>
        <w:rPr>
          <w:i w:val="0"/>
          <w:sz w:val="24"/>
          <w:szCs w:val="24"/>
        </w:rPr>
      </w:pPr>
    </w:p>
    <w:p w:rsidR="00DE24B8" w:rsidRPr="00DF6B94" w:rsidRDefault="00DF6B94" w:rsidP="00DF6B94">
      <w:pPr>
        <w:tabs>
          <w:tab w:val="left" w:pos="8410"/>
        </w:tabs>
        <w:rPr>
          <w:i w:val="0"/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sectPr w:rsidR="00DE24B8" w:rsidRPr="00DF6B94" w:rsidSect="000F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DF6B94"/>
    <w:rsid w:val="000F2B1A"/>
    <w:rsid w:val="007E736B"/>
    <w:rsid w:val="008963E5"/>
    <w:rsid w:val="008A3A0F"/>
    <w:rsid w:val="009E1311"/>
    <w:rsid w:val="00A1382B"/>
    <w:rsid w:val="00CE6AAE"/>
    <w:rsid w:val="00DF6B94"/>
    <w:rsid w:val="00FE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1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1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1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1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1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1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1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1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1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1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1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31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131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131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1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31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9E1311"/>
    <w:rPr>
      <w:b/>
      <w:bCs/>
      <w:spacing w:val="0"/>
    </w:rPr>
  </w:style>
  <w:style w:type="character" w:styleId="Emphasis">
    <w:name w:val="Emphasis"/>
    <w:uiPriority w:val="20"/>
    <w:qFormat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E13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3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131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131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1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E13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E131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E131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E131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31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2021-04-02T13:18:00Z</dcterms:created>
  <dcterms:modified xsi:type="dcterms:W3CDTF">2021-04-02T13:22:00Z</dcterms:modified>
</cp:coreProperties>
</file>