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BD" w:rsidRPr="001D78BD" w:rsidRDefault="001D78BD" w:rsidP="001D78B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Рассматривается задача размыва </w:t>
      </w:r>
      <w:r w:rsidR="00327966">
        <w:rPr>
          <w:rFonts w:ascii="Times New Roman" w:eastAsia="Calibri" w:hAnsi="Times New Roman" w:cs="Times New Roman"/>
          <w:sz w:val="24"/>
          <w:szCs w:val="24"/>
        </w:rPr>
        <w:t>донной поверхности произвольной геометрии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7966">
        <w:rPr>
          <w:rFonts w:ascii="Times New Roman" w:eastAsia="Calibri" w:hAnsi="Times New Roman" w:cs="Times New Roman"/>
          <w:sz w:val="24"/>
          <w:szCs w:val="24"/>
        </w:rPr>
        <w:t>(</w:t>
      </w:r>
      <w:r w:rsidRPr="001D78BD">
        <w:rPr>
          <w:rFonts w:ascii="Times New Roman" w:eastAsia="Calibri" w:hAnsi="Times New Roman" w:cs="Times New Roman"/>
          <w:sz w:val="24"/>
          <w:szCs w:val="24"/>
        </w:rPr>
        <w:t>рис.1.</w:t>
      </w:r>
      <w:r w:rsidR="00327966">
        <w:rPr>
          <w:rFonts w:ascii="Times New Roman" w:eastAsia="Calibri" w:hAnsi="Times New Roman" w:cs="Times New Roman"/>
          <w:sz w:val="24"/>
          <w:szCs w:val="24"/>
        </w:rPr>
        <w:t>)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и определяется следующими уравнениями</w:t>
      </w:r>
      <w:r w:rsidRPr="001D78BD">
        <w:rPr>
          <w:rFonts w:ascii="Times New Roman" w:eastAsia="Calibri" w:hAnsi="Times New Roman" w:cs="Times New Roman"/>
          <w:noProof/>
          <w:sz w:val="24"/>
          <w:szCs w:val="24"/>
        </w:rPr>
        <w:t>:</w:t>
      </w:r>
    </w:p>
    <w:p w:rsidR="001D78BD" w:rsidRDefault="001D78BD" w:rsidP="001D78BD">
      <w:pPr>
        <w:spacing w:after="200" w:line="240" w:lineRule="auto"/>
        <w:ind w:firstLine="426"/>
        <w:jc w:val="center"/>
        <w:rPr>
          <w:rFonts w:ascii="Times New Roman" w:eastAsia="Calibri" w:hAnsi="Times New Roman" w:cs="Times New Roman"/>
          <w:noProof/>
        </w:rPr>
      </w:pPr>
    </w:p>
    <w:p w:rsidR="001D78BD" w:rsidRDefault="001D78BD" w:rsidP="001D78BD">
      <w:pPr>
        <w:spacing w:after="200" w:line="240" w:lineRule="auto"/>
        <w:ind w:firstLine="426"/>
        <w:jc w:val="center"/>
        <w:rPr>
          <w:rFonts w:ascii="Times New Roman" w:eastAsia="Calibri" w:hAnsi="Times New Roman" w:cs="Times New Roman"/>
          <w:noProof/>
        </w:rPr>
      </w:pPr>
    </w:p>
    <w:p w:rsidR="00327966" w:rsidRDefault="00327966" w:rsidP="001D78BD">
      <w:pPr>
        <w:spacing w:after="200" w:line="240" w:lineRule="auto"/>
        <w:ind w:firstLine="426"/>
        <w:jc w:val="center"/>
        <w:rPr>
          <w:rFonts w:ascii="Times New Roman" w:eastAsia="Calibri" w:hAnsi="Times New Roman" w:cs="Times New Roman"/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F46E6E" wp14:editId="683D4368">
            <wp:extent cx="3914775" cy="2447290"/>
            <wp:effectExtent l="0" t="0" r="9525" b="0"/>
            <wp:docPr id="1" name="Рисунок 1" descr="D:\Dropbox\работа\TmpRepo\pic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D:\Dropbox\работа\TmpRepo\picE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88" t="10540" r="4098"/>
                    <a:stretch/>
                  </pic:blipFill>
                  <pic:spPr bwMode="auto">
                    <a:xfrm>
                      <a:off x="0" y="0"/>
                      <a:ext cx="3922432" cy="245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8BD" w:rsidRDefault="001D78BD" w:rsidP="001D78BD">
      <w:pPr>
        <w:spacing w:after="200" w:line="240" w:lineRule="auto"/>
        <w:ind w:firstLine="426"/>
        <w:jc w:val="center"/>
        <w:rPr>
          <w:rFonts w:ascii="Times New Roman" w:eastAsia="Calibri" w:hAnsi="Times New Roman" w:cs="Times New Roman"/>
          <w:noProof/>
        </w:rPr>
      </w:pPr>
      <w:r w:rsidRPr="001D78BD">
        <w:rPr>
          <w:rFonts w:ascii="Times New Roman" w:eastAsia="Calibri" w:hAnsi="Times New Roman" w:cs="Times New Roman"/>
          <w:noProof/>
        </w:rPr>
        <w:t>Рис 1. Расчетная область</w:t>
      </w:r>
      <w:r w:rsidR="00F628BF">
        <w:rPr>
          <w:rFonts w:ascii="Times New Roman" w:eastAsia="Calibri" w:hAnsi="Times New Roman" w:cs="Times New Roman"/>
          <w:noProof/>
        </w:rPr>
        <w:t xml:space="preserve"> </w:t>
      </w:r>
    </w:p>
    <w:p w:rsidR="00327966" w:rsidRPr="001D78BD" w:rsidRDefault="00327966" w:rsidP="001D78BD">
      <w:pPr>
        <w:spacing w:after="200" w:line="240" w:lineRule="auto"/>
        <w:ind w:firstLine="426"/>
        <w:jc w:val="center"/>
        <w:rPr>
          <w:rFonts w:ascii="Times New Roman" w:eastAsia="Calibri" w:hAnsi="Times New Roman" w:cs="Times New Roman"/>
          <w:noProof/>
        </w:rPr>
      </w:pPr>
    </w:p>
    <w:p w:rsidR="001D78BD" w:rsidRPr="001D78BD" w:rsidRDefault="001D78BD" w:rsidP="001D78BD">
      <w:pPr>
        <w:spacing w:after="200" w:line="240" w:lineRule="auto"/>
        <w:ind w:firstLine="42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3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29.95pt" o:ole="">
            <v:imagedata r:id="rId6" o:title=""/>
          </v:shape>
          <o:OLEObject Type="Embed" ProgID="Equation.3" ShapeID="_x0000_i1025" DrawAspect="Content" ObjectID="_1548506777" r:id="rId7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>,</w:t>
      </w:r>
      <w:r w:rsidRPr="001D78BD">
        <w:rPr>
          <w:rFonts w:ascii="Times New Roman" w:eastAsia="Calibri" w:hAnsi="Times New Roman" w:cs="Times New Roman"/>
          <w:sz w:val="24"/>
          <w:szCs w:val="24"/>
        </w:rPr>
        <w:tab/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40" w:dyaOrig="279">
          <v:shape id="_x0000_i1026" type="#_x0000_t75" style="width:36.3pt;height:13.8pt" o:ole="">
            <v:imagedata r:id="rId8" o:title=""/>
          </v:shape>
          <o:OLEObject Type="Embed" ProgID="Equation.3" ShapeID="_x0000_i1026" DrawAspect="Content" ObjectID="_1548506778" r:id="rId9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(1.1)</w:t>
      </w:r>
    </w:p>
    <w:p w:rsidR="001D78BD" w:rsidRPr="001D78BD" w:rsidRDefault="001D78BD" w:rsidP="001D78BD">
      <w:pPr>
        <w:tabs>
          <w:tab w:val="left" w:pos="0"/>
        </w:tabs>
        <w:spacing w:after="200" w:line="240" w:lineRule="auto"/>
        <w:ind w:firstLine="426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С начальными и граничными условиями: </w:t>
      </w:r>
    </w:p>
    <w:p w:rsidR="001D78BD" w:rsidRPr="001D78BD" w:rsidRDefault="001D78BD" w:rsidP="001D78BD">
      <w:pPr>
        <w:spacing w:after="200" w:line="240" w:lineRule="auto"/>
        <w:ind w:firstLine="42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position w:val="-18"/>
          <w:sz w:val="24"/>
          <w:szCs w:val="24"/>
        </w:rPr>
        <w:object w:dxaOrig="1100" w:dyaOrig="420">
          <v:shape id="_x0000_i1027" type="#_x0000_t75" style="width:55.3pt;height:20.75pt" o:ole="">
            <v:imagedata r:id="rId10" o:title=""/>
          </v:shape>
          <o:OLEObject Type="Embed" ProgID="Equation.3" ShapeID="_x0000_i1027" DrawAspect="Content" ObjectID="_1548506779" r:id="rId11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(1.2)</w:t>
      </w:r>
    </w:p>
    <w:p w:rsidR="001D78BD" w:rsidRPr="001D78BD" w:rsidRDefault="001D78BD" w:rsidP="001D78BD">
      <w:pPr>
        <w:spacing w:after="20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Здесь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25" w:dyaOrig="240">
          <v:shape id="_x0000_i1028" type="#_x0000_t75" style="width:10.95pt;height:12.1pt" o:ole="">
            <v:imagedata r:id="rId12" o:title=""/>
          </v:shape>
          <o:OLEObject Type="Embed" ProgID="Equation.3" ShapeID="_x0000_i1028" DrawAspect="Content" ObjectID="_1548506780" r:id="rId13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- осредненная о глубине скорость потока, 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80" w:dyaOrig="240">
          <v:shape id="_x0000_i1029" type="#_x0000_t75" style="width:9.2pt;height:12.1pt" o:ole="">
            <v:imagedata r:id="rId14" o:title=""/>
          </v:shape>
          <o:OLEObject Type="Embed" ProgID="Equation.3" ShapeID="_x0000_i1029" DrawAspect="Content" ObjectID="_1548506781" r:id="rId15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- уровень свободной поверхности потока, 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70" w:dyaOrig="270">
          <v:shape id="_x0000_i1030" type="#_x0000_t75" style="width:43.8pt;height:13.25pt" o:ole="">
            <v:imagedata r:id="rId16" o:title=""/>
          </v:shape>
          <o:OLEObject Type="Embed" ProgID="Equation.3" ShapeID="_x0000_i1030" DrawAspect="Content" ObjectID="_1548506782" r:id="rId17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- глубина потока,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t xml:space="preserve"> </w:t>
      </w:r>
      <w:r w:rsidRPr="001D78B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20" w:dyaOrig="360">
          <v:shape id="_x0000_i1031" type="#_x0000_t75" style="width:20.75pt;height:17.85pt" o:ole="">
            <v:imagedata r:id="rId18" o:title=""/>
          </v:shape>
          <o:OLEObject Type="Embed" ProgID="Equation.3" ShapeID="_x0000_i1031" DrawAspect="Content" ObjectID="_1548506783" r:id="rId19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- глубина потока на выходе из расчетной области, 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80" w:dyaOrig="270">
          <v:shape id="_x0000_i1032" type="#_x0000_t75" style="width:39.15pt;height:13.25pt" o:ole="">
            <v:imagedata r:id="rId20" o:title=""/>
          </v:shape>
          <o:OLEObject Type="Embed" ProgID="Equation.3" ShapeID="_x0000_i1032" DrawAspect="Content" ObjectID="_1548506784" r:id="rId21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- расход потока,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40">
          <v:shape id="_x0000_i1033" type="#_x0000_t75" style="width:9.2pt;height:12.1pt" o:ole="">
            <v:imagedata r:id="rId22" o:title=""/>
          </v:shape>
          <o:OLEObject Type="Embed" ProgID="Equation.3" ShapeID="_x0000_i1033" DrawAspect="Content" ObjectID="_1548506785" r:id="rId23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- коэффициент гидравлического сопротивления потока,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t xml:space="preserve"> 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10" w:dyaOrig="240">
          <v:shape id="_x0000_i1034" type="#_x0000_t75" style="width:10.35pt;height:12.1pt" o:ole="">
            <v:imagedata r:id="rId24" o:title=""/>
          </v:shape>
          <o:OLEObject Type="Embed" ProgID="Equation.3" ShapeID="_x0000_i1034" DrawAspect="Content" ObjectID="_1548506786" r:id="rId25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– скорость свободного падения,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10" w:dyaOrig="240">
          <v:shape id="_x0000_i1035" type="#_x0000_t75" style="width:10.35pt;height:12.1pt" o:ole="">
            <v:imagedata r:id="rId26" o:title=""/>
          </v:shape>
          <o:OLEObject Type="Embed" ProgID="Equation.3" ShapeID="_x0000_i1035" DrawAspect="Content" ObjectID="_1548506787" r:id="rId27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>
        <w:rPr>
          <w:rFonts w:ascii="Times New Roman" w:eastAsia="Calibri" w:hAnsi="Times New Roman" w:cs="Times New Roman"/>
          <w:sz w:val="24"/>
          <w:szCs w:val="24"/>
        </w:rPr>
        <w:t>основной уклон дна</w:t>
      </w:r>
      <w:r w:rsidRPr="001D78B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78BD" w:rsidRPr="001D78BD" w:rsidRDefault="001D78BD" w:rsidP="001D78B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D7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Алгоритм решения задачи.</w:t>
      </w:r>
    </w:p>
    <w:p w:rsidR="001D78BD" w:rsidRPr="001D78BD" w:rsidRDefault="001D78BD" w:rsidP="001D78BD">
      <w:pPr>
        <w:shd w:val="clear" w:color="auto" w:fill="FFFFFF"/>
        <w:autoSpaceDE w:val="0"/>
        <w:autoSpaceDN w:val="0"/>
        <w:adjustRightInd w:val="0"/>
        <w:spacing w:after="0" w:line="240" w:lineRule="auto"/>
        <w:ind w:left="786" w:firstLine="42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D78BD" w:rsidRDefault="001D78BD" w:rsidP="001D78B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sz w:val="24"/>
          <w:szCs w:val="24"/>
        </w:rPr>
        <w:t>Решение задачи (1.1) – (1.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выполнялось с помощью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метода превышений [6].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78BD">
        <w:rPr>
          <w:rFonts w:ascii="Times New Roman" w:eastAsia="Calibri" w:hAnsi="Times New Roman" w:cs="Times New Roman"/>
          <w:sz w:val="24"/>
          <w:szCs w:val="24"/>
        </w:rPr>
        <w:t>Общий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вид дискретного аналога задачи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(1.1)-(1.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1D78BD">
        <w:rPr>
          <w:rFonts w:ascii="Times New Roman" w:eastAsia="Calibri" w:hAnsi="Times New Roman" w:cs="Times New Roman"/>
          <w:sz w:val="24"/>
          <w:szCs w:val="24"/>
        </w:rPr>
        <w:t>) имеет вид</w:t>
      </w:r>
    </w:p>
    <w:p w:rsidR="002C5790" w:rsidRDefault="002C5790" w:rsidP="005D7F4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28BF" w:rsidRPr="001D78BD" w:rsidRDefault="00F628BF" w:rsidP="001D78B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790" w:rsidRPr="001D78BD" w:rsidRDefault="00F628BF" w:rsidP="005D7F4E">
      <w:pPr>
        <w:spacing w:after="200" w:line="240" w:lineRule="auto"/>
        <w:ind w:firstLine="42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628BF">
        <w:rPr>
          <w:rFonts w:ascii="Times New Roman" w:eastAsia="Calibri" w:hAnsi="Times New Roman" w:cs="Times New Roman"/>
          <w:position w:val="-72"/>
          <w:sz w:val="24"/>
          <w:szCs w:val="24"/>
        </w:rPr>
        <w:object w:dxaOrig="3320" w:dyaOrig="1480">
          <v:shape id="_x0000_i1036" type="#_x0000_t75" style="width:165.3pt;height:73.75pt" o:ole="">
            <v:imagedata r:id="rId28" o:title=""/>
          </v:shape>
          <o:OLEObject Type="Embed" ProgID="Equation.3" ShapeID="_x0000_i1036" DrawAspect="Content" ObjectID="_1548506788" r:id="rId29"/>
        </w:object>
      </w:r>
      <w:r w:rsidR="001D78BD" w:rsidRPr="001D78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Pr="00F628BF">
        <w:rPr>
          <w:rFonts w:ascii="Times New Roman" w:eastAsia="Calibri" w:hAnsi="Times New Roman" w:cs="Times New Roman"/>
          <w:position w:val="-44"/>
          <w:sz w:val="24"/>
          <w:szCs w:val="24"/>
        </w:rPr>
        <w:object w:dxaOrig="980" w:dyaOrig="900">
          <v:shape id="_x0000_i1037" type="#_x0000_t75" style="width:48.4pt;height:44.95pt" o:ole="">
            <v:imagedata r:id="rId30" o:title=""/>
          </v:shape>
          <o:OLEObject Type="Embed" ProgID="Equation.3" ShapeID="_x0000_i1037" DrawAspect="Content" ObjectID="_1548506789" r:id="rId31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F628BF">
        <w:rPr>
          <w:rFonts w:ascii="Times New Roman" w:eastAsia="Calibri" w:hAnsi="Times New Roman" w:cs="Times New Roman"/>
          <w:position w:val="-32"/>
          <w:sz w:val="24"/>
          <w:szCs w:val="24"/>
        </w:rPr>
        <w:object w:dxaOrig="999" w:dyaOrig="800">
          <v:shape id="_x0000_i1038" type="#_x0000_t75" style="width:50.7pt;height:40.3pt" o:ole="">
            <v:imagedata r:id="rId32" o:title=""/>
          </v:shape>
          <o:OLEObject Type="Embed" ProgID="Equation.3" ShapeID="_x0000_i1038" DrawAspect="Content" ObjectID="_1548506790" r:id="rId33"/>
        </w:object>
      </w:r>
      <w:r w:rsidR="002C5790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 w:rsidRPr="001D78BD">
        <w:rPr>
          <w:rFonts w:ascii="Times New Roman" w:eastAsia="Calibri" w:hAnsi="Times New Roman" w:cs="Times New Roman"/>
          <w:sz w:val="24"/>
          <w:szCs w:val="24"/>
        </w:rPr>
        <w:t>(2.1)</w:t>
      </w:r>
    </w:p>
    <w:p w:rsidR="001D78BD" w:rsidRDefault="00F628BF" w:rsidP="001D78BD">
      <w:pPr>
        <w:spacing w:after="200" w:line="240" w:lineRule="auto"/>
        <w:ind w:firstLine="42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628BF">
        <w:rPr>
          <w:rFonts w:ascii="Times New Roman" w:eastAsia="Calibri" w:hAnsi="Times New Roman" w:cs="Times New Roman"/>
          <w:position w:val="-34"/>
          <w:sz w:val="24"/>
          <w:szCs w:val="24"/>
        </w:rPr>
        <w:object w:dxaOrig="1219" w:dyaOrig="720">
          <v:shape id="_x0000_i1039" type="#_x0000_t75" style="width:61.05pt;height:36.3pt" o:ole="">
            <v:imagedata r:id="rId34" o:title=""/>
          </v:shape>
          <o:OLEObject Type="Embed" ProgID="Equation.3" ShapeID="_x0000_i1039" DrawAspect="Content" ObjectID="_1548506791" r:id="rId35"/>
        </w:object>
      </w:r>
      <w:r w:rsidR="001D78BD" w:rsidRPr="001D78B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 w:rsidRPr="001D78BD">
        <w:rPr>
          <w:rFonts w:ascii="Times New Roman" w:eastAsia="Calibri" w:hAnsi="Times New Roman" w:cs="Times New Roman"/>
          <w:sz w:val="24"/>
          <w:szCs w:val="24"/>
        </w:rPr>
        <w:t>(2.2)</w:t>
      </w:r>
    </w:p>
    <w:p w:rsidR="001D78BD" w:rsidRPr="001D78BD" w:rsidRDefault="005D7F4E" w:rsidP="001D78BD">
      <w:pPr>
        <w:spacing w:after="200" w:line="240" w:lineRule="auto"/>
        <w:ind w:firstLine="42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D7F4E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380" w:dyaOrig="660">
          <v:shape id="_x0000_i1053" type="#_x0000_t75" style="width:69.7pt;height:33.4pt" o:ole="">
            <v:imagedata r:id="rId36" o:title=""/>
          </v:shape>
          <o:OLEObject Type="Embed" ProgID="Equation.3" ShapeID="_x0000_i1053" DrawAspect="Content" ObjectID="_1548506792" r:id="rId37"/>
        </w:object>
      </w:r>
      <w:r w:rsidR="001D78BD">
        <w:rPr>
          <w:rFonts w:ascii="Times New Roman" w:eastAsia="Calibri" w:hAnsi="Times New Roman" w:cs="Times New Roman"/>
          <w:sz w:val="24"/>
          <w:szCs w:val="24"/>
        </w:rPr>
        <w:t>.</w:t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</w:r>
      <w:r w:rsidR="001D78BD">
        <w:rPr>
          <w:rFonts w:ascii="Times New Roman" w:eastAsia="Calibri" w:hAnsi="Times New Roman" w:cs="Times New Roman"/>
          <w:sz w:val="24"/>
          <w:szCs w:val="24"/>
        </w:rPr>
        <w:tab/>
        <w:t>(2.3)</w:t>
      </w:r>
    </w:p>
    <w:p w:rsidR="001D78BD" w:rsidRDefault="001D78BD" w:rsidP="00F628BF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Здесь 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5" w:dyaOrig="240">
          <v:shape id="_x0000_i1040" type="#_x0000_t75" style="width:6.35pt;height:12.1pt" o:ole="">
            <v:imagedata r:id="rId38" o:title=""/>
          </v:shape>
          <o:OLEObject Type="Embed" ProgID="Equation.3" ShapeID="_x0000_i1040" DrawAspect="Content" ObjectID="_1548506793" r:id="rId39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 шаг по пространственной координате. С помощью уравнений  (2.1) – (2.</w:t>
      </w:r>
      <w:r w:rsidR="00F628BF">
        <w:rPr>
          <w:rFonts w:ascii="Times New Roman" w:eastAsia="Calibri" w:hAnsi="Times New Roman" w:cs="Times New Roman"/>
          <w:sz w:val="24"/>
          <w:szCs w:val="24"/>
        </w:rPr>
        <w:t>3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) вычисляются значения высоты потока </w:t>
      </w:r>
      <w:r w:rsidRPr="001D78BD">
        <w:rPr>
          <w:rFonts w:ascii="Times New Roman" w:eastAsia="Calibri" w:hAnsi="Times New Roman" w:cs="Times New Roman"/>
          <w:position w:val="-4"/>
          <w:sz w:val="24"/>
          <w:szCs w:val="24"/>
        </w:rPr>
        <w:object w:dxaOrig="255" w:dyaOrig="225">
          <v:shape id="_x0000_i1041" type="#_x0000_t75" style="width:13.25pt;height:10.95pt" o:ole="">
            <v:imagedata r:id="rId40" o:title=""/>
          </v:shape>
          <o:OLEObject Type="Embed" ProgID="Equation.3" ShapeID="_x0000_i1041" DrawAspect="Content" ObjectID="_1548506794" r:id="rId41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и скорости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40">
          <v:shape id="_x0000_i1042" type="#_x0000_t75" style="width:12.1pt;height:12.1pt" o:ole="">
            <v:imagedata r:id="rId42" o:title=""/>
          </v:shape>
          <o:OLEObject Type="Embed" ProgID="Equation.3" ShapeID="_x0000_i1042" DrawAspect="Content" ObjectID="_1548506795" r:id="rId43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на каждой ступени, что позволяет определить изменения дна канала. По алгоритму сначала задается расход потока </w:t>
      </w:r>
      <w:r w:rsidRPr="001D78BD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25" w:dyaOrig="285">
          <v:shape id="_x0000_i1043" type="#_x0000_t75" style="width:10.95pt;height:13.8pt" o:ole="">
            <v:imagedata r:id="rId44" o:title=""/>
          </v:shape>
          <o:OLEObject Type="Embed" ProgID="Equation.3" ShapeID="_x0000_i1043" DrawAspect="Content" ObjectID="_1548506796" r:id="rId45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, уровень дна </w:t>
      </w:r>
      <w:r w:rsidRPr="001D78B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55" w:dyaOrig="390">
          <v:shape id="_x0000_i1044" type="#_x0000_t75" style="width:13.25pt;height:19.6pt" o:ole="">
            <v:imagedata r:id="rId46" o:title=""/>
          </v:shape>
          <o:OLEObject Type="Embed" ProgID="Equation.3" ShapeID="_x0000_i1044" DrawAspect="Content" ObjectID="_1548506797" r:id="rId47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, глубина потока </w:t>
      </w:r>
      <w:r w:rsidRPr="001D78B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20" w:dyaOrig="390">
          <v:shape id="_x0000_i1045" type="#_x0000_t75" style="width:20.75pt;height:19.6pt" o:ole="">
            <v:imagedata r:id="rId48" o:title=""/>
          </v:shape>
          <o:OLEObject Type="Embed" ProgID="Equation.3" ShapeID="_x0000_i1045" DrawAspect="Content" ObjectID="_1548506798" r:id="rId49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на выходе из расчетной области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870" w:dyaOrig="240">
          <v:shape id="_x0000_i1046" type="#_x0000_t75" style="width:43.8pt;height:12.1pt" o:ole="">
            <v:imagedata r:id="rId50" o:title=""/>
          </v:shape>
          <o:OLEObject Type="Embed" ProgID="Equation.3" ShapeID="_x0000_i1046" DrawAspect="Content" ObjectID="_1548506799" r:id="rId51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. Для сеточной области </w:t>
      </w:r>
      <w:r w:rsidRPr="001D78B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515" w:dyaOrig="390">
          <v:shape id="_x0000_i1047" type="#_x0000_t75" style="width:76.05pt;height:19.6pt" o:ole="">
            <v:imagedata r:id="rId52" o:title=""/>
          </v:shape>
          <o:OLEObject Type="Embed" ProgID="Equation.3" ShapeID="_x0000_i1047" DrawAspect="Content" ObjectID="_1548506800" r:id="rId53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>, определяется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значение скорости </w:t>
      </w:r>
      <w:r w:rsidRPr="001D78BD">
        <w:rPr>
          <w:rFonts w:ascii="Times New Roman" w:eastAsia="Calibri" w:hAnsi="Times New Roman" w:cs="Times New Roman"/>
          <w:position w:val="-34"/>
          <w:sz w:val="24"/>
          <w:szCs w:val="24"/>
        </w:rPr>
        <w:object w:dxaOrig="1080" w:dyaOrig="780">
          <v:shape id="_x0000_i1048" type="#_x0000_t75" style="width:54.15pt;height:39.15pt" o:ole="">
            <v:imagedata r:id="rId54" o:title=""/>
          </v:shape>
          <o:OLEObject Type="Embed" ProgID="Equation.3" ShapeID="_x0000_i1048" DrawAspect="Content" ObjectID="_1548506801" r:id="rId55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и число Фруда  </w:t>
      </w:r>
      <w:r w:rsidR="00F628BF" w:rsidRPr="00F628BF">
        <w:rPr>
          <w:rFonts w:ascii="Times New Roman" w:eastAsia="Calibri" w:hAnsi="Times New Roman" w:cs="Times New Roman"/>
          <w:position w:val="-32"/>
          <w:sz w:val="24"/>
          <w:szCs w:val="24"/>
        </w:rPr>
        <w:object w:dxaOrig="1219" w:dyaOrig="800">
          <v:shape id="_x0000_i1049" type="#_x0000_t75" style="width:61.05pt;height:40.3pt" o:ole="">
            <v:imagedata r:id="rId56" o:title=""/>
          </v:shape>
          <o:OLEObject Type="Embed" ProgID="Equation.3" ShapeID="_x0000_i1049" DrawAspect="Content" ObjectID="_1548506802" r:id="rId57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в узле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40">
          <v:shape id="_x0000_i1050" type="#_x0000_t75" style="width:12.1pt;height:12.1pt" o:ole="">
            <v:imagedata r:id="rId58" o:title=""/>
          </v:shape>
          <o:OLEObject Type="Embed" ProgID="Equation.3" ShapeID="_x0000_i1050" DrawAspect="Content" ObjectID="_1548506803" r:id="rId59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>. Расчет глубины</w:t>
      </w:r>
      <w:r w:rsidR="00F628BF">
        <w:rPr>
          <w:rFonts w:ascii="Times New Roman" w:eastAsia="Calibri" w:hAnsi="Times New Roman" w:cs="Times New Roman"/>
          <w:sz w:val="24"/>
          <w:szCs w:val="24"/>
        </w:rPr>
        <w:t xml:space="preserve"> в предыдущем узле</w: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выполняем по формуле (2.1).  Вычисление пар </w:t>
      </w:r>
      <w:r w:rsidRPr="001D78BD">
        <w:rPr>
          <w:rFonts w:ascii="Times New Roman" w:eastAsia="Calibri" w:hAnsi="Times New Roman" w:cs="Times New Roman"/>
          <w:position w:val="-12"/>
          <w:sz w:val="24"/>
          <w:szCs w:val="24"/>
        </w:rPr>
        <w:object w:dxaOrig="765" w:dyaOrig="435">
          <v:shape id="_x0000_i1051" type="#_x0000_t75" style="width:38.6pt;height:21.3pt" o:ole="">
            <v:imagedata r:id="rId60" o:title=""/>
          </v:shape>
          <o:OLEObject Type="Embed" ProgID="Equation.3" ShapeID="_x0000_i1051" DrawAspect="Content" ObjectID="_1548506804" r:id="rId61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выполняется от </w:t>
      </w:r>
      <w:r w:rsidRPr="001D78B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40">
          <v:shape id="_x0000_i1052" type="#_x0000_t75" style="width:12.1pt;height:12.1pt" o:ole="">
            <v:imagedata r:id="rId62" o:title=""/>
          </v:shape>
          <o:OLEObject Type="Embed" ProgID="Equation.3" ShapeID="_x0000_i1052" DrawAspect="Content" ObjectID="_1548506805" r:id="rId63"/>
        </w:object>
      </w:r>
      <w:r w:rsidRPr="001D78BD">
        <w:rPr>
          <w:rFonts w:ascii="Times New Roman" w:eastAsia="Calibri" w:hAnsi="Times New Roman" w:cs="Times New Roman"/>
          <w:sz w:val="24"/>
          <w:szCs w:val="24"/>
        </w:rPr>
        <w:t xml:space="preserve"> до 0 узла области. </w:t>
      </w:r>
    </w:p>
    <w:p w:rsidR="005D7F4E" w:rsidRPr="001D78BD" w:rsidRDefault="005D7F4E" w:rsidP="00F628BF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2B5B67">
        <w:rPr>
          <w:position w:val="-10"/>
        </w:rPr>
        <w:object w:dxaOrig="180" w:dyaOrig="240">
          <v:shape id="_x0000_i1054" type="#_x0000_t75" style="width:9.2pt;height:12.1pt" o:ole="">
            <v:imagedata r:id="rId64" o:title=""/>
          </v:shape>
          <o:OLEObject Type="Embed" ProgID="Equation.3" ShapeID="_x0000_i1054" DrawAspect="Content" ObjectID="_1548506806" r:id="rId65"/>
        </w:object>
      </w:r>
      <w:r>
        <w:t xml:space="preserve"> рассчитывается только для модели Петрова со свободной поверхностью, для расчета гидродинамики она не учитывается.</w:t>
      </w:r>
      <w:bookmarkStart w:id="0" w:name="_GoBack"/>
      <w:bookmarkEnd w:id="0"/>
    </w:p>
    <w:p w:rsidR="00DC3491" w:rsidRPr="00327966" w:rsidRDefault="00DC3491"/>
    <w:sectPr w:rsidR="00DC3491" w:rsidRPr="0032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451"/>
    <w:multiLevelType w:val="hybridMultilevel"/>
    <w:tmpl w:val="BFD85766"/>
    <w:lvl w:ilvl="0" w:tplc="5226F6A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BD"/>
    <w:rsid w:val="001D78BD"/>
    <w:rsid w:val="002C5790"/>
    <w:rsid w:val="00327966"/>
    <w:rsid w:val="005D7F4E"/>
    <w:rsid w:val="00795D2E"/>
    <w:rsid w:val="00DC3491"/>
    <w:rsid w:val="00F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2C2FDC-C195-4189-9F96-6BBE23E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SnigurKS</dc:creator>
  <cp:keywords/>
  <dc:description/>
  <cp:lastModifiedBy>SnigurKS</cp:lastModifiedBy>
  <cp:revision>4</cp:revision>
  <dcterms:created xsi:type="dcterms:W3CDTF">2017-02-08T05:58:00Z</dcterms:created>
  <dcterms:modified xsi:type="dcterms:W3CDTF">2017-02-13T05:59:00Z</dcterms:modified>
</cp:coreProperties>
</file>