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79" w:rsidRDefault="00C52A79" w:rsidP="00BB1BC0">
      <w:pPr>
        <w:ind w:right="1558" w:firstLine="5954"/>
        <w:jc w:val="right"/>
        <w:rPr>
          <w:rFonts w:cstheme="minorHAnsi"/>
          <w:sz w:val="28"/>
          <w:szCs w:val="28"/>
        </w:rPr>
      </w:pPr>
    </w:p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906BA1">
        <w:rPr>
          <w:rFonts w:cstheme="minorHAnsi"/>
          <w:b/>
          <w:sz w:val="28"/>
          <w:szCs w:val="28"/>
          <w:u w:val="single"/>
        </w:rPr>
        <w:t>16.</w:t>
      </w:r>
      <w:r w:rsidR="00906BA1">
        <w:rPr>
          <w:rFonts w:cstheme="minorHAnsi"/>
          <w:sz w:val="28"/>
          <w:szCs w:val="28"/>
        </w:rPr>
        <w:t>Предпосылки создания, назначение, цели создания и цели функциониро- вания ГАС «Контур», ГАС «Выборы» и АИС «Электронный университет» МГТУ им. Н.Э. Баумана.</w:t>
      </w:r>
    </w:p>
    <w:p w:rsidR="00C7115A" w:rsidRPr="00C7115A" w:rsidRDefault="00C7115A" w:rsidP="0007427D">
      <w:pPr>
        <w:spacing w:after="0" w:line="240" w:lineRule="auto"/>
        <w:ind w:left="284" w:hanging="1560"/>
        <w:jc w:val="both"/>
        <w:rPr>
          <w:rFonts w:cstheme="minorHAnsi"/>
          <w:sz w:val="10"/>
          <w:szCs w:val="10"/>
        </w:rPr>
      </w:pPr>
    </w:p>
    <w:p w:rsidR="00EF0AB7" w:rsidRDefault="00BB1BC0" w:rsidP="00632AC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906BA1">
        <w:rPr>
          <w:rFonts w:cstheme="minorHAnsi"/>
          <w:b/>
          <w:sz w:val="28"/>
          <w:szCs w:val="28"/>
        </w:rPr>
        <w:t xml:space="preserve">   </w:t>
      </w:r>
      <w:r w:rsidR="00D43AD2">
        <w:rPr>
          <w:rFonts w:cstheme="minorHAnsi"/>
          <w:sz w:val="28"/>
          <w:szCs w:val="28"/>
        </w:rPr>
        <w:t>ГАС «Выборы» создавалась для автоматизации</w:t>
      </w:r>
      <w:r w:rsidR="00906BA1" w:rsidRPr="00906BA1">
        <w:rPr>
          <w:rFonts w:cstheme="minorHAnsi"/>
          <w:sz w:val="28"/>
          <w:szCs w:val="28"/>
        </w:rPr>
        <w:t xml:space="preserve"> деятельности избирательных комиссий всех уровней в ходе подготовки и проведения выборов и </w:t>
      </w:r>
      <w:r w:rsidR="00906BA1" w:rsidRPr="00D43AD2">
        <w:rPr>
          <w:rFonts w:cstheme="minorHAnsi"/>
          <w:sz w:val="28"/>
          <w:szCs w:val="28"/>
        </w:rPr>
        <w:t>референдумов, и в межвыборный период.</w:t>
      </w:r>
      <w:r w:rsidR="00D43AD2" w:rsidRPr="00D43AD2">
        <w:rPr>
          <w:rFonts w:cstheme="minorHAnsi"/>
          <w:sz w:val="28"/>
          <w:szCs w:val="28"/>
        </w:rPr>
        <w:t xml:space="preserve"> </w:t>
      </w:r>
    </w:p>
    <w:p w:rsidR="00C7115A" w:rsidRDefault="00C7115A" w:rsidP="00632AC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C7115A">
        <w:rPr>
          <w:rFonts w:cstheme="minorHAnsi"/>
          <w:sz w:val="28"/>
          <w:szCs w:val="28"/>
        </w:rPr>
        <w:t xml:space="preserve">                Основные цели создания ГАС «Выборы»:</w:t>
      </w:r>
    </w:p>
    <w:p w:rsidR="00C7115A" w:rsidRDefault="00C7115A" w:rsidP="00632AC1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Обеспечение основных гарантий избирательных прав граждан Российской Федерации  и информационная поддержка деятельности избирательных комиссий в интересах исполнения ими законодательства о выборах</w:t>
      </w:r>
      <w:r w:rsidRPr="00C7115A">
        <w:rPr>
          <w:rFonts w:cstheme="minorHAnsi"/>
          <w:sz w:val="28"/>
          <w:szCs w:val="28"/>
        </w:rPr>
        <w:t>;</w:t>
      </w:r>
    </w:p>
    <w:p w:rsidR="00C7115A" w:rsidRDefault="00C7115A" w:rsidP="00632AC1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Автоматизация трудоемких информационных работ н</w:t>
      </w:r>
      <w:r w:rsidR="00632AC1"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</w:rPr>
        <w:t xml:space="preserve"> всех этап</w:t>
      </w:r>
      <w:r w:rsidRPr="00632AC1">
        <w:rPr>
          <w:rFonts w:cstheme="minorHAnsi"/>
          <w:sz w:val="28"/>
          <w:szCs w:val="28"/>
        </w:rPr>
        <w:t xml:space="preserve">ах проведения избирательной кампании по </w:t>
      </w:r>
      <w:r w:rsidR="00632AC1">
        <w:rPr>
          <w:rFonts w:cstheme="minorHAnsi"/>
          <w:sz w:val="28"/>
          <w:szCs w:val="28"/>
        </w:rPr>
        <w:t>всем видам выборов и референдумов;</w:t>
      </w:r>
    </w:p>
    <w:p w:rsidR="00632AC1" w:rsidRDefault="00632AC1" w:rsidP="00632AC1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Сокращение сроков подведения итогов голосования;</w:t>
      </w:r>
    </w:p>
    <w:p w:rsidR="00632AC1" w:rsidRDefault="00632AC1" w:rsidP="00632AC1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Снижение финансовых затрат на проведение избирательной кампании;</w:t>
      </w:r>
    </w:p>
    <w:p w:rsidR="00C7115A" w:rsidRPr="00632AC1" w:rsidRDefault="00632AC1" w:rsidP="00632AC1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Организация государственной регистрации избирателей.</w:t>
      </w:r>
    </w:p>
    <w:p w:rsidR="00C7115A" w:rsidRPr="00C7115A" w:rsidRDefault="00C7115A" w:rsidP="00632AC1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D43AD2" w:rsidRDefault="00D43AD2" w:rsidP="00632AC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D43AD2">
        <w:rPr>
          <w:rFonts w:cstheme="minorHAnsi"/>
          <w:sz w:val="28"/>
          <w:szCs w:val="28"/>
        </w:rPr>
        <w:t xml:space="preserve">               Целью создания </w:t>
      </w:r>
      <w:r>
        <w:rPr>
          <w:rFonts w:cstheme="minorHAnsi"/>
          <w:sz w:val="28"/>
          <w:szCs w:val="28"/>
        </w:rPr>
        <w:t>ГАС «Контур» стали:</w:t>
      </w:r>
    </w:p>
    <w:p w:rsidR="00D43AD2" w:rsidRPr="00632AC1" w:rsidRDefault="00D43AD2" w:rsidP="00632AC1">
      <w:pPr>
        <w:pStyle w:val="a8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632AC1">
        <w:rPr>
          <w:rFonts w:cstheme="minorHAnsi"/>
          <w:sz w:val="28"/>
          <w:szCs w:val="28"/>
        </w:rPr>
        <w:t>централизованная интегрированная база данных, характеризующая текущее и ретроспективное состояние народного хозяйства;</w:t>
      </w:r>
    </w:p>
    <w:p w:rsidR="00D43AD2" w:rsidRDefault="00D43AD2" w:rsidP="00632AC1">
      <w:pPr>
        <w:pStyle w:val="a8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создание телекоммуникационных сетей связи;</w:t>
      </w:r>
    </w:p>
    <w:p w:rsidR="00D43AD2" w:rsidRDefault="00D43AD2" w:rsidP="00632AC1">
      <w:pPr>
        <w:pStyle w:val="a8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создание автоматизированных рабочих мест пользователей.</w:t>
      </w:r>
    </w:p>
    <w:p w:rsidR="00C7115A" w:rsidRPr="00C7115A" w:rsidRDefault="00C7115A" w:rsidP="00632AC1">
      <w:pPr>
        <w:pStyle w:val="a8"/>
        <w:spacing w:after="0" w:line="240" w:lineRule="auto"/>
        <w:ind w:left="986"/>
        <w:jc w:val="both"/>
        <w:rPr>
          <w:rFonts w:cstheme="minorHAnsi"/>
          <w:sz w:val="10"/>
          <w:szCs w:val="10"/>
        </w:rPr>
      </w:pPr>
    </w:p>
    <w:p w:rsidR="0037535B" w:rsidRDefault="00C7115A" w:rsidP="00632AC1">
      <w:pPr>
        <w:pStyle w:val="a8"/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C7115A">
        <w:rPr>
          <w:rFonts w:cstheme="minorHAnsi"/>
          <w:sz w:val="28"/>
          <w:szCs w:val="28"/>
        </w:rPr>
        <w:t xml:space="preserve"> АИС «Электронный университет» МГТУ им. Н.Э. Баумана представляет комплексную систему управления образовательной и административно-хозяйственной деятельностью Университета.</w:t>
      </w:r>
      <w:r>
        <w:rPr>
          <w:rFonts w:cstheme="minorHAnsi"/>
          <w:sz w:val="28"/>
          <w:szCs w:val="28"/>
        </w:rPr>
        <w:t xml:space="preserve"> </w:t>
      </w:r>
      <w:r w:rsidR="0037535B">
        <w:rPr>
          <w:rFonts w:cstheme="minorHAnsi"/>
          <w:sz w:val="28"/>
          <w:szCs w:val="28"/>
        </w:rPr>
        <w:t>Целью создания АИС «Электронный университет» им. Н.Э. Баумана стали:</w:t>
      </w:r>
    </w:p>
    <w:p w:rsidR="0037535B" w:rsidRDefault="0037535B" w:rsidP="00632AC1">
      <w:pPr>
        <w:pStyle w:val="a8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формирование единой информационной среды для отражения деятельности Университета;</w:t>
      </w:r>
    </w:p>
    <w:p w:rsidR="0037535B" w:rsidRDefault="0037535B" w:rsidP="00632AC1">
      <w:pPr>
        <w:pStyle w:val="a8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поддержка принятия решений по управлению Университетом;</w:t>
      </w:r>
    </w:p>
    <w:p w:rsidR="0037535B" w:rsidRDefault="0037535B" w:rsidP="00632AC1">
      <w:pPr>
        <w:pStyle w:val="a8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регламентация деятельности подразделений Университета;</w:t>
      </w:r>
    </w:p>
    <w:p w:rsidR="0037535B" w:rsidRDefault="0037535B" w:rsidP="00632AC1">
      <w:pPr>
        <w:pStyle w:val="a8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автоматизация бизнес-процессов и их элементов;</w:t>
      </w:r>
    </w:p>
    <w:p w:rsidR="0037535B" w:rsidRPr="00D43AD2" w:rsidRDefault="00C7115A" w:rsidP="00632AC1">
      <w:pPr>
        <w:pStyle w:val="a8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создание средств, обеспечивающих взаимодействие разнородных информационных массивов и фондов.</w:t>
      </w:r>
    </w:p>
    <w:p w:rsidR="00C7115A" w:rsidRPr="00C7115A" w:rsidRDefault="00D43AD2" w:rsidP="00632AC1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28"/>
          <w:szCs w:val="28"/>
        </w:rPr>
        <w:t xml:space="preserve">               </w:t>
      </w:r>
    </w:p>
    <w:p w:rsidR="00C52A79" w:rsidRDefault="00C7115A" w:rsidP="00632AC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Каждая из систем создавалась в том момент, когда в ней назревала необходимость</w:t>
      </w:r>
      <w:r w:rsidR="002A7A73">
        <w:rPr>
          <w:rFonts w:cstheme="minorHAnsi"/>
          <w:sz w:val="28"/>
          <w:szCs w:val="28"/>
        </w:rPr>
        <w:t xml:space="preserve"> и естественно</w:t>
      </w:r>
      <w:r w:rsidR="00C52A79">
        <w:rPr>
          <w:rFonts w:cstheme="minorHAnsi"/>
          <w:sz w:val="28"/>
          <w:szCs w:val="28"/>
        </w:rPr>
        <w:t>, каждая преследовала свою цель создания, и имела свои предпосылки</w:t>
      </w:r>
      <w:r>
        <w:rPr>
          <w:rFonts w:cstheme="minorHAnsi"/>
          <w:sz w:val="28"/>
          <w:szCs w:val="28"/>
        </w:rPr>
        <w:t>.</w:t>
      </w:r>
      <w:r w:rsidR="00632AC1">
        <w:rPr>
          <w:rFonts w:cstheme="minorHAnsi"/>
          <w:sz w:val="28"/>
          <w:szCs w:val="28"/>
        </w:rPr>
        <w:t xml:space="preserve"> </w:t>
      </w:r>
    </w:p>
    <w:p w:rsidR="00C52A79" w:rsidRDefault="00C52A79" w:rsidP="00632AC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632AC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632AC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632AC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D43AD2" w:rsidRPr="00D43AD2" w:rsidRDefault="00C52A79" w:rsidP="00632AC1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Несмотря на то, что цели создания у каждой системы были свои, объективные плюсы от внедрения каждой их них можно объединить. </w:t>
      </w:r>
      <w:r w:rsidR="002A7A73">
        <w:rPr>
          <w:rFonts w:cstheme="minorHAnsi"/>
          <w:sz w:val="28"/>
          <w:szCs w:val="28"/>
        </w:rPr>
        <w:t xml:space="preserve">Функционирование </w:t>
      </w:r>
      <w:r w:rsidR="00632AC1">
        <w:rPr>
          <w:rFonts w:cstheme="minorHAnsi"/>
          <w:sz w:val="28"/>
          <w:szCs w:val="28"/>
        </w:rPr>
        <w:t>данных систем позволило снизить трудозатраты, обеспечить и значительно облегчить сбор, учет, обработку</w:t>
      </w:r>
      <w:r w:rsidR="002A7A73">
        <w:rPr>
          <w:rFonts w:cstheme="minorHAnsi"/>
          <w:sz w:val="28"/>
          <w:szCs w:val="28"/>
        </w:rPr>
        <w:t xml:space="preserve"> и анализ данных, осуществить быструю оперативную связь между подсистемами.</w:t>
      </w:r>
      <w:r>
        <w:rPr>
          <w:rFonts w:cstheme="minorHAnsi"/>
          <w:sz w:val="28"/>
          <w:szCs w:val="28"/>
        </w:rPr>
        <w:t xml:space="preserve"> </w:t>
      </w:r>
      <w:r w:rsidR="00632A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Еще одним положительным моментов стало создание автоматизированных рабочих мест пользователей.</w:t>
      </w:r>
      <w:r w:rsidR="00632A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То есть каждая из этих трех автоматизированных систем </w:t>
      </w:r>
      <w:r w:rsidR="00632AC1"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>предназначена для автоматизации,</w:t>
      </w:r>
      <w:r w:rsidR="00543FAB">
        <w:rPr>
          <w:rFonts w:cstheme="minorHAnsi"/>
          <w:sz w:val="28"/>
          <w:szCs w:val="28"/>
        </w:rPr>
        <w:t xml:space="preserve"> для возможности комплексного решения задач, </w:t>
      </w:r>
      <w:r>
        <w:rPr>
          <w:rFonts w:cstheme="minorHAnsi"/>
          <w:sz w:val="28"/>
          <w:szCs w:val="28"/>
        </w:rPr>
        <w:t>а, следовательно, для улучшения работы и повышения работоспособности пользователей.</w:t>
      </w:r>
    </w:p>
    <w:p w:rsidR="00EF0AB7" w:rsidRPr="00906BA1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9D0B9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543FAB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C52A79" w:rsidRDefault="00C52A79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68D" w:rsidRDefault="00FD068D" w:rsidP="00047A79">
      <w:pPr>
        <w:spacing w:after="0" w:line="240" w:lineRule="auto"/>
      </w:pPr>
      <w:r>
        <w:separator/>
      </w:r>
    </w:p>
  </w:endnote>
  <w:endnote w:type="continuationSeparator" w:id="0">
    <w:p w:rsidR="00FD068D" w:rsidRDefault="00FD068D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68D" w:rsidRDefault="00FD068D" w:rsidP="00047A79">
      <w:pPr>
        <w:spacing w:after="0" w:line="240" w:lineRule="auto"/>
      </w:pPr>
      <w:r>
        <w:separator/>
      </w:r>
    </w:p>
  </w:footnote>
  <w:footnote w:type="continuationSeparator" w:id="0">
    <w:p w:rsidR="00FD068D" w:rsidRDefault="00FD068D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C0B2FF5"/>
    <w:multiLevelType w:val="hybridMultilevel"/>
    <w:tmpl w:val="11E03D44"/>
    <w:lvl w:ilvl="0" w:tplc="EA38E620">
      <w:start w:val="1"/>
      <w:numFmt w:val="decimal"/>
      <w:lvlText w:val="%1."/>
      <w:lvlJc w:val="left"/>
      <w:pPr>
        <w:ind w:left="9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6" w:hanging="360"/>
      </w:pPr>
    </w:lvl>
    <w:lvl w:ilvl="2" w:tplc="0419001B" w:tentative="1">
      <w:start w:val="1"/>
      <w:numFmt w:val="lowerRoman"/>
      <w:lvlText w:val="%3."/>
      <w:lvlJc w:val="right"/>
      <w:pPr>
        <w:ind w:left="2426" w:hanging="180"/>
      </w:pPr>
    </w:lvl>
    <w:lvl w:ilvl="3" w:tplc="0419000F" w:tentative="1">
      <w:start w:val="1"/>
      <w:numFmt w:val="decimal"/>
      <w:lvlText w:val="%4."/>
      <w:lvlJc w:val="left"/>
      <w:pPr>
        <w:ind w:left="3146" w:hanging="360"/>
      </w:pPr>
    </w:lvl>
    <w:lvl w:ilvl="4" w:tplc="04190019" w:tentative="1">
      <w:start w:val="1"/>
      <w:numFmt w:val="lowerLetter"/>
      <w:lvlText w:val="%5."/>
      <w:lvlJc w:val="left"/>
      <w:pPr>
        <w:ind w:left="3866" w:hanging="360"/>
      </w:pPr>
    </w:lvl>
    <w:lvl w:ilvl="5" w:tplc="0419001B" w:tentative="1">
      <w:start w:val="1"/>
      <w:numFmt w:val="lowerRoman"/>
      <w:lvlText w:val="%6."/>
      <w:lvlJc w:val="right"/>
      <w:pPr>
        <w:ind w:left="4586" w:hanging="180"/>
      </w:pPr>
    </w:lvl>
    <w:lvl w:ilvl="6" w:tplc="0419000F" w:tentative="1">
      <w:start w:val="1"/>
      <w:numFmt w:val="decimal"/>
      <w:lvlText w:val="%7."/>
      <w:lvlJc w:val="left"/>
      <w:pPr>
        <w:ind w:left="5306" w:hanging="360"/>
      </w:pPr>
    </w:lvl>
    <w:lvl w:ilvl="7" w:tplc="04190019" w:tentative="1">
      <w:start w:val="1"/>
      <w:numFmt w:val="lowerLetter"/>
      <w:lvlText w:val="%8."/>
      <w:lvlJc w:val="left"/>
      <w:pPr>
        <w:ind w:left="6026" w:hanging="360"/>
      </w:pPr>
    </w:lvl>
    <w:lvl w:ilvl="8" w:tplc="041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3">
    <w:nsid w:val="0D1C1B3C"/>
    <w:multiLevelType w:val="multilevel"/>
    <w:tmpl w:val="7D3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3AD12418"/>
    <w:multiLevelType w:val="hybridMultilevel"/>
    <w:tmpl w:val="43883106"/>
    <w:lvl w:ilvl="0" w:tplc="92425FE4">
      <w:start w:val="1"/>
      <w:numFmt w:val="decimal"/>
      <w:lvlText w:val="%1."/>
      <w:lvlJc w:val="left"/>
      <w:pPr>
        <w:ind w:left="9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6" w:hanging="360"/>
      </w:pPr>
    </w:lvl>
    <w:lvl w:ilvl="2" w:tplc="0419001B" w:tentative="1">
      <w:start w:val="1"/>
      <w:numFmt w:val="lowerRoman"/>
      <w:lvlText w:val="%3."/>
      <w:lvlJc w:val="right"/>
      <w:pPr>
        <w:ind w:left="2426" w:hanging="180"/>
      </w:pPr>
    </w:lvl>
    <w:lvl w:ilvl="3" w:tplc="0419000F" w:tentative="1">
      <w:start w:val="1"/>
      <w:numFmt w:val="decimal"/>
      <w:lvlText w:val="%4."/>
      <w:lvlJc w:val="left"/>
      <w:pPr>
        <w:ind w:left="3146" w:hanging="360"/>
      </w:pPr>
    </w:lvl>
    <w:lvl w:ilvl="4" w:tplc="04190019" w:tentative="1">
      <w:start w:val="1"/>
      <w:numFmt w:val="lowerLetter"/>
      <w:lvlText w:val="%5."/>
      <w:lvlJc w:val="left"/>
      <w:pPr>
        <w:ind w:left="3866" w:hanging="360"/>
      </w:pPr>
    </w:lvl>
    <w:lvl w:ilvl="5" w:tplc="0419001B" w:tentative="1">
      <w:start w:val="1"/>
      <w:numFmt w:val="lowerRoman"/>
      <w:lvlText w:val="%6."/>
      <w:lvlJc w:val="right"/>
      <w:pPr>
        <w:ind w:left="4586" w:hanging="180"/>
      </w:pPr>
    </w:lvl>
    <w:lvl w:ilvl="6" w:tplc="0419000F" w:tentative="1">
      <w:start w:val="1"/>
      <w:numFmt w:val="decimal"/>
      <w:lvlText w:val="%7."/>
      <w:lvlJc w:val="left"/>
      <w:pPr>
        <w:ind w:left="5306" w:hanging="360"/>
      </w:pPr>
    </w:lvl>
    <w:lvl w:ilvl="7" w:tplc="04190019" w:tentative="1">
      <w:start w:val="1"/>
      <w:numFmt w:val="lowerLetter"/>
      <w:lvlText w:val="%8."/>
      <w:lvlJc w:val="left"/>
      <w:pPr>
        <w:ind w:left="6026" w:hanging="360"/>
      </w:pPr>
    </w:lvl>
    <w:lvl w:ilvl="8" w:tplc="041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>
    <w:nsid w:val="5044030B"/>
    <w:multiLevelType w:val="hybridMultilevel"/>
    <w:tmpl w:val="9F809324"/>
    <w:lvl w:ilvl="0" w:tplc="7D14D680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7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00F8"/>
    <w:rsid w:val="001D36B7"/>
    <w:rsid w:val="0022781A"/>
    <w:rsid w:val="002A7A73"/>
    <w:rsid w:val="002E59F9"/>
    <w:rsid w:val="00350778"/>
    <w:rsid w:val="0037535B"/>
    <w:rsid w:val="00392AB8"/>
    <w:rsid w:val="00437FB8"/>
    <w:rsid w:val="00443BFC"/>
    <w:rsid w:val="00475EE0"/>
    <w:rsid w:val="004A2EAA"/>
    <w:rsid w:val="004D4B12"/>
    <w:rsid w:val="005020D8"/>
    <w:rsid w:val="00543FAB"/>
    <w:rsid w:val="005E182F"/>
    <w:rsid w:val="00616D8D"/>
    <w:rsid w:val="00632AC1"/>
    <w:rsid w:val="0064127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906BA1"/>
    <w:rsid w:val="00953A6B"/>
    <w:rsid w:val="009767A6"/>
    <w:rsid w:val="009B5950"/>
    <w:rsid w:val="009C7AC5"/>
    <w:rsid w:val="009D0B92"/>
    <w:rsid w:val="009E7D7F"/>
    <w:rsid w:val="00A51C08"/>
    <w:rsid w:val="00A65CDA"/>
    <w:rsid w:val="00AE016F"/>
    <w:rsid w:val="00B27E1D"/>
    <w:rsid w:val="00B432DB"/>
    <w:rsid w:val="00B470F2"/>
    <w:rsid w:val="00B54DE4"/>
    <w:rsid w:val="00BB1BC0"/>
    <w:rsid w:val="00C52A79"/>
    <w:rsid w:val="00C7115A"/>
    <w:rsid w:val="00C843A3"/>
    <w:rsid w:val="00C86CE2"/>
    <w:rsid w:val="00C963EB"/>
    <w:rsid w:val="00D43AD2"/>
    <w:rsid w:val="00E37D3F"/>
    <w:rsid w:val="00EF0AB7"/>
    <w:rsid w:val="00F6434F"/>
    <w:rsid w:val="00FA03D0"/>
    <w:rsid w:val="00FC1A5A"/>
    <w:rsid w:val="00FC73F4"/>
    <w:rsid w:val="00FD068D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3523-AEAF-4829-86CB-EBD9C129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4</cp:revision>
  <dcterms:created xsi:type="dcterms:W3CDTF">2017-05-09T10:22:00Z</dcterms:created>
  <dcterms:modified xsi:type="dcterms:W3CDTF">2017-05-10T17:36:00Z</dcterms:modified>
</cp:coreProperties>
</file>