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543FB3" w:rsidRDefault="00543FB3" w:rsidP="00543FB3">
      <w:pPr>
        <w:tabs>
          <w:tab w:val="left" w:pos="426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2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543FB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AF50A3">
        <w:rPr>
          <w:rFonts w:cs="TrebuchetMS"/>
          <w:color w:val="000000"/>
          <w:sz w:val="28"/>
          <w:szCs w:val="28"/>
        </w:rPr>
        <w:t>Привести графическую модель системы, соответствующую лекционному определению</w:t>
      </w:r>
      <w:r w:rsidRPr="00AF50A3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 xml:space="preserve">понятия “система”. </w:t>
      </w:r>
      <w:r w:rsidRPr="00AF50A3">
        <w:rPr>
          <w:rFonts w:cs="TrebuchetMS"/>
          <w:color w:val="000000"/>
          <w:sz w:val="28"/>
          <w:szCs w:val="28"/>
        </w:rPr>
        <w:t>Построить графическую модель, соответствующую альтернативно</w:t>
      </w:r>
      <w:r>
        <w:rPr>
          <w:rFonts w:cs="TrebuchetMS"/>
          <w:color w:val="000000"/>
          <w:sz w:val="28"/>
          <w:szCs w:val="28"/>
        </w:rPr>
        <w:t>му определению понятия “система</w:t>
      </w:r>
      <w:r w:rsidRPr="00052225">
        <w:rPr>
          <w:rFonts w:cs="TrebuchetMS"/>
          <w:color w:val="000000"/>
          <w:sz w:val="28"/>
          <w:szCs w:val="28"/>
        </w:rPr>
        <w:t>”</w:t>
      </w:r>
      <w:r w:rsidRPr="00AF50A3">
        <w:rPr>
          <w:rFonts w:cs="TrebuchetMS"/>
          <w:color w:val="000000"/>
          <w:sz w:val="28"/>
          <w:szCs w:val="28"/>
        </w:rPr>
        <w:t xml:space="preserve"> из </w:t>
      </w:r>
      <w:r w:rsidRPr="00AF50A3">
        <w:rPr>
          <w:rFonts w:cs="TrebuchetMS-Bold"/>
          <w:b/>
          <w:bCs/>
          <w:color w:val="000000"/>
          <w:sz w:val="28"/>
          <w:szCs w:val="28"/>
        </w:rPr>
        <w:t>КВ № 1</w:t>
      </w:r>
      <w:r>
        <w:rPr>
          <w:rFonts w:cs="TrebuchetMS"/>
          <w:color w:val="000000"/>
          <w:sz w:val="28"/>
          <w:szCs w:val="28"/>
        </w:rPr>
        <w:t xml:space="preserve">. </w:t>
      </w:r>
      <w:r w:rsidRPr="00AF50A3">
        <w:rPr>
          <w:rFonts w:cs="TrebuchetMS"/>
          <w:color w:val="000000"/>
          <w:sz w:val="28"/>
          <w:szCs w:val="28"/>
        </w:rPr>
        <w:t>Рассмотреть свойства системы, следующие отдельно из лекционного и отдельно из альтернативного определений понятия “система”.</w:t>
      </w:r>
    </w:p>
    <w:p w:rsidR="00543FB3" w:rsidRPr="00AF50A3" w:rsidRDefault="00543FB3" w:rsidP="00543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543FB3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Графическая модель определения системы из лекционного определения</w:t>
      </w:r>
    </w:p>
    <w:p w:rsidR="00543FB3" w:rsidRDefault="00543FB3" w:rsidP="00B35702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0235B3D" wp14:editId="77701C22">
            <wp:extent cx="5400000" cy="2784706"/>
            <wp:effectExtent l="0" t="0" r="0" b="0"/>
            <wp:docPr id="1" name="Рисунок 1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Компоненты связываются друг с другом определенным закономерным образом, все они в целом образуют целостную систему, выделяемую из окружающей среды. Система облад</w:t>
      </w:r>
      <w:bookmarkStart w:id="0" w:name="_GoBack"/>
      <w:bookmarkEnd w:id="0"/>
      <w:r>
        <w:rPr>
          <w:rFonts w:cs="TrebuchetMS"/>
          <w:color w:val="000000"/>
          <w:sz w:val="28"/>
          <w:szCs w:val="28"/>
        </w:rPr>
        <w:t>ает особыми свойствами и функционалом и достигает определенной цели.</w:t>
      </w:r>
    </w:p>
    <w:p w:rsidR="00B35702" w:rsidRDefault="00B35702" w:rsidP="00B35702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</w:p>
    <w:p w:rsidR="00543FB3" w:rsidRDefault="00543FB3" w:rsidP="00543FB3">
      <w:pPr>
        <w:tabs>
          <w:tab w:val="left" w:pos="1418"/>
        </w:tabs>
        <w:ind w:left="284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 w:type="page"/>
      </w:r>
    </w:p>
    <w:p w:rsidR="00543FB3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lastRenderedPageBreak/>
        <w:br/>
        <w:t xml:space="preserve">Графическая модель определения системы из </w:t>
      </w:r>
      <w:r>
        <w:rPr>
          <w:rFonts w:cs="TrebuchetMS"/>
          <w:b/>
          <w:color w:val="000000"/>
          <w:sz w:val="28"/>
          <w:szCs w:val="28"/>
        </w:rPr>
        <w:br/>
        <w:t>дополненного альтернативного определения</w:t>
      </w:r>
      <w:r w:rsidRPr="00490DAD">
        <w:rPr>
          <w:rFonts w:cs="TrebuchetMS"/>
          <w:b/>
          <w:color w:val="000000"/>
          <w:sz w:val="28"/>
          <w:szCs w:val="28"/>
        </w:rPr>
        <w:t>:</w:t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2F4308D" wp14:editId="0CF74FCB">
            <wp:extent cx="5400000" cy="3372353"/>
            <wp:effectExtent l="0" t="0" r="0" b="0"/>
            <wp:docPr id="2" name="Рисунок 2" descr="C:\Users\Alexander Kucherenk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 Kucherenko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B3" w:rsidRPr="00490DAD" w:rsidRDefault="00543FB3" w:rsidP="00543FB3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b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b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t>Из дополненного альтернативного определения – компоненты могут быть различными по структуре и функционалу, а также сами по себе являться сложной системой. На систему из окружающей действительности действуют различные раздражители.</w:t>
      </w:r>
    </w:p>
    <w:p w:rsidR="009E7D7F" w:rsidRDefault="009E7D7F" w:rsidP="00543FB3">
      <w:pPr>
        <w:tabs>
          <w:tab w:val="left" w:pos="1418"/>
        </w:tabs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781A"/>
    <w:rsid w:val="00475EE0"/>
    <w:rsid w:val="004A2EAA"/>
    <w:rsid w:val="005020D8"/>
    <w:rsid w:val="00543FB3"/>
    <w:rsid w:val="00616D8D"/>
    <w:rsid w:val="006632A9"/>
    <w:rsid w:val="006D3891"/>
    <w:rsid w:val="00735B8A"/>
    <w:rsid w:val="007655D5"/>
    <w:rsid w:val="007B2912"/>
    <w:rsid w:val="007B64FB"/>
    <w:rsid w:val="008608E1"/>
    <w:rsid w:val="00972DA8"/>
    <w:rsid w:val="009E7D7F"/>
    <w:rsid w:val="00A51C08"/>
    <w:rsid w:val="00AE016F"/>
    <w:rsid w:val="00B35702"/>
    <w:rsid w:val="00BB1BC0"/>
    <w:rsid w:val="00C963EB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B0DF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4</cp:revision>
  <dcterms:created xsi:type="dcterms:W3CDTF">2017-03-29T20:25:00Z</dcterms:created>
  <dcterms:modified xsi:type="dcterms:W3CDTF">2017-03-29T20:34:00Z</dcterms:modified>
</cp:coreProperties>
</file>