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31C7" w:rsidRDefault="00D033BF" w:rsidP="00BE1292">
      <w:pPr>
        <w:ind w:firstLine="567"/>
        <w:jc w:val="both"/>
      </w:pPr>
      <w:r>
        <w:t>При подготовке научно-технических текстов практически у каждого а</w:t>
      </w:r>
      <w:r>
        <w:t>в</w:t>
      </w:r>
      <w:r>
        <w:t>тора возникает потребность графически представить ту или иную завис</w:t>
      </w:r>
      <w:r>
        <w:t>и</w:t>
      </w:r>
      <w:r>
        <w:t>мость. В подавляющем большинстве случаев изображается зависимость зн</w:t>
      </w:r>
      <w:r>
        <w:t>а</w:t>
      </w:r>
      <w:r>
        <w:t>чения некоторой функции (действительное число) от аргумента этой фун</w:t>
      </w:r>
      <w:r>
        <w:t>к</w:t>
      </w:r>
      <w:r>
        <w:t xml:space="preserve">ции (действительное число). В </w:t>
      </w:r>
      <w:proofErr w:type="gramStart"/>
      <w:r>
        <w:t>естественно-научной</w:t>
      </w:r>
      <w:proofErr w:type="gramEnd"/>
      <w:r>
        <w:t xml:space="preserve"> среде принято предста</w:t>
      </w:r>
      <w:r>
        <w:t>в</w:t>
      </w:r>
      <w:r>
        <w:t>лять зависимости в виде графиков.</w:t>
      </w:r>
    </w:p>
    <w:p w:rsidR="00D033BF" w:rsidRDefault="00D033BF" w:rsidP="00BE1292">
      <w:pPr>
        <w:ind w:firstLine="567"/>
        <w:jc w:val="both"/>
      </w:pPr>
      <w:r>
        <w:t>График – это изображение на плоскости (обычно – на листе бумаги или на экране компьютера) множества точек (возможно, бесконечного множества точек), физические координаты которых несут информацию о значениях а</w:t>
      </w:r>
      <w:r>
        <w:t>р</w:t>
      </w:r>
      <w:r>
        <w:t>гумента функции (то, от чего зависит) и значениях функции (то, что зависит)</w:t>
      </w:r>
      <w:r w:rsidR="00BE1292">
        <w:t>. Физические координаты точек принято считывать в большинстве случаев – в декартовой системе координат, значительно реже – в полярной системе к</w:t>
      </w:r>
      <w:r w:rsidR="00BE1292">
        <w:t>о</w:t>
      </w:r>
      <w:r w:rsidR="00BE1292">
        <w:t xml:space="preserve">ординат, практически никогда –  в других специальных системах координат. </w:t>
      </w:r>
    </w:p>
    <w:p w:rsidR="0088162B" w:rsidRDefault="00BE1292" w:rsidP="00BE1292">
      <w:pPr>
        <w:ind w:firstLine="567"/>
        <w:jc w:val="both"/>
      </w:pPr>
      <w:r>
        <w:t>В декартовой системе координат, как правило, рисуют две оси – гор</w:t>
      </w:r>
      <w:r>
        <w:t>и</w:t>
      </w:r>
      <w:r>
        <w:t xml:space="preserve">зонтальную (ось </w:t>
      </w:r>
      <w:r>
        <w:rPr>
          <w:i/>
          <w:lang w:val="en-US"/>
        </w:rPr>
        <w:t>X</w:t>
      </w:r>
      <w:r>
        <w:t xml:space="preserve">, ось аргумента функции) и вертикальную (ось </w:t>
      </w:r>
      <w:r w:rsidRPr="00BE1292">
        <w:rPr>
          <w:i/>
          <w:lang w:val="en-US"/>
        </w:rPr>
        <w:t>Y</w:t>
      </w:r>
      <w:r>
        <w:t>, ось зн</w:t>
      </w:r>
      <w:r>
        <w:t>а</w:t>
      </w:r>
      <w:r>
        <w:t xml:space="preserve">чений функции). По оси </w:t>
      </w:r>
      <w:r>
        <w:rPr>
          <w:i/>
          <w:lang w:val="en-US"/>
        </w:rPr>
        <w:t>X</w:t>
      </w:r>
      <w:r>
        <w:t xml:space="preserve"> откладывают возможные значения аргумента функции</w:t>
      </w:r>
      <w:r w:rsidR="002D39E0">
        <w:t xml:space="preserve">. Эти значения откладываются в порядке возрастания слева направо. </w:t>
      </w:r>
    </w:p>
    <w:p w:rsidR="0088162B" w:rsidRDefault="0088162B" w:rsidP="00BE1292">
      <w:pPr>
        <w:ind w:firstLine="567"/>
        <w:jc w:val="both"/>
      </w:pPr>
      <w:r>
        <w:t xml:space="preserve">По оси </w:t>
      </w:r>
      <w:r w:rsidR="003943B8" w:rsidRPr="00BE1292">
        <w:rPr>
          <w:i/>
          <w:lang w:val="en-US"/>
        </w:rPr>
        <w:t>Y</w:t>
      </w:r>
      <w:r w:rsidR="003943B8">
        <w:t xml:space="preserve"> откладывают возможные значения функции. Эти значения о</w:t>
      </w:r>
      <w:r w:rsidR="003943B8">
        <w:t>т</w:t>
      </w:r>
      <w:r w:rsidR="003943B8">
        <w:t>кладываются в порядке возрастания снизу вверх (иногда, в порядке исключ</w:t>
      </w:r>
      <w:r w:rsidR="003943B8">
        <w:t>е</w:t>
      </w:r>
      <w:r w:rsidR="003943B8">
        <w:t>ния, допускается – в порядке возрастания сверху вниз).</w:t>
      </w:r>
    </w:p>
    <w:p w:rsidR="00BE1292" w:rsidRDefault="002D39E0" w:rsidP="00BE1292">
      <w:pPr>
        <w:ind w:firstLine="567"/>
        <w:jc w:val="both"/>
      </w:pPr>
      <w:r>
        <w:t xml:space="preserve">Соответствие между значением аргумента </w:t>
      </w:r>
      <w:r w:rsidR="00DE244B">
        <w:rPr>
          <w:i/>
          <w:lang w:val="en-US"/>
        </w:rPr>
        <w:t>x</w:t>
      </w:r>
      <w:r w:rsidR="00DE244B">
        <w:t xml:space="preserve"> </w:t>
      </w:r>
      <w:r>
        <w:t>и физической координатой деления ос</w:t>
      </w:r>
      <w:r w:rsidR="00DE244B">
        <w:t>и</w:t>
      </w:r>
      <w:r>
        <w:t xml:space="preserve"> </w:t>
      </w:r>
      <w:r w:rsidR="00DE244B">
        <w:rPr>
          <w:i/>
          <w:lang w:val="en-US"/>
        </w:rPr>
        <w:t>l</w:t>
      </w:r>
      <w:r w:rsidR="00DE244B">
        <w:t xml:space="preserve"> </w:t>
      </w:r>
      <w:r>
        <w:t>теоретически может быть любым. Однако «в рамках приличия» ис</w:t>
      </w:r>
      <w:r w:rsidR="00640328">
        <w:t>пользова</w:t>
      </w:r>
      <w:r>
        <w:t>т</w:t>
      </w:r>
      <w:r w:rsidR="00640328">
        <w:t>ь</w:t>
      </w:r>
      <w:r>
        <w:t xml:space="preserve"> </w:t>
      </w:r>
      <w:r w:rsidR="00640328">
        <w:t>два типа соответствия:</w:t>
      </w:r>
    </w:p>
    <w:p w:rsidR="00640328" w:rsidRPr="0096044C" w:rsidRDefault="00640328" w:rsidP="00BE1292">
      <w:pPr>
        <w:ind w:firstLine="567"/>
        <w:jc w:val="both"/>
      </w:pPr>
      <w:r>
        <w:t xml:space="preserve">1. </w:t>
      </w:r>
      <w:r w:rsidR="0096044C">
        <w:t>Линейная шкала.</w:t>
      </w:r>
    </w:p>
    <w:p w:rsidR="0096044C" w:rsidRDefault="0096044C" w:rsidP="00BE1292">
      <w:pPr>
        <w:ind w:firstLine="567"/>
        <w:jc w:val="both"/>
      </w:pPr>
      <w:r>
        <w:t xml:space="preserve">Физические координаты делений шкалы </w:t>
      </w:r>
      <w:r w:rsidR="00DE244B">
        <w:rPr>
          <w:i/>
          <w:lang w:val="en-US"/>
        </w:rPr>
        <w:t>l</w:t>
      </w:r>
      <w:r w:rsidR="00DE244B" w:rsidRPr="00DE244B">
        <w:rPr>
          <w:i/>
        </w:rPr>
        <w:t xml:space="preserve"> </w:t>
      </w:r>
      <w:r>
        <w:t>связаны со значениями дел</w:t>
      </w:r>
      <w:r>
        <w:t>е</w:t>
      </w:r>
      <w:r>
        <w:t xml:space="preserve">ний шкалы </w:t>
      </w:r>
      <w:r w:rsidR="00DE244B">
        <w:rPr>
          <w:i/>
          <w:lang w:val="en-US"/>
        </w:rPr>
        <w:t>x</w:t>
      </w:r>
      <w:r w:rsidR="00DE244B" w:rsidRPr="00DE244B">
        <w:t xml:space="preserve"> </w:t>
      </w:r>
      <w:r>
        <w:t xml:space="preserve">линейной зависимостью: </w:t>
      </w:r>
      <w:r w:rsidR="00DE244B" w:rsidRPr="00050B93">
        <w:rPr>
          <w:position w:val="-6"/>
        </w:rPr>
        <w:object w:dxaOrig="1219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pt;height:15pt" o:ole="">
            <v:imagedata r:id="rId6" o:title=""/>
          </v:shape>
          <o:OLEObject Type="Embed" ProgID="Equation.DSMT4" ShapeID="_x0000_i1025" DrawAspect="Content" ObjectID="_1502391252" r:id="rId7"/>
        </w:object>
      </w:r>
      <w:r>
        <w:t>. Значения шкалы выбир</w:t>
      </w:r>
      <w:r>
        <w:t>а</w:t>
      </w:r>
      <w:r>
        <w:t>ются равномерно – например, 0, 10, 20, 30, 40, …, или 1150, 1200, 1250, 1300, …, то есть каждое последующее деление превышает предыдущее на одно и то же значение. Это значение носит название «</w:t>
      </w:r>
      <w:r w:rsidR="004529D4">
        <w:t>цена делений</w:t>
      </w:r>
      <w:r>
        <w:t xml:space="preserve"> шкалы» и в пр</w:t>
      </w:r>
      <w:r>
        <w:t>и</w:t>
      </w:r>
      <w:r>
        <w:t>ведённых примерах оно равно 10 и 50.</w:t>
      </w:r>
      <w:r w:rsidR="004529D4">
        <w:t xml:space="preserve"> Через каждое деление горизонтальной оси проводится вертикальная линия, набор этих линий составляет вертикал</w:t>
      </w:r>
      <w:r w:rsidR="004529D4">
        <w:t>ь</w:t>
      </w:r>
      <w:r w:rsidR="004529D4">
        <w:t xml:space="preserve">ную сетку. Каждое деление шкалы имеет подпись – значение этого деления. Принято </w:t>
      </w:r>
      <w:r w:rsidR="009E1610">
        <w:t xml:space="preserve">деления горизонтальной оси и цену деления выбирать круглыми значениями, как это сделано в приведённых примерах. Деления </w:t>
      </w:r>
      <w:r w:rsidR="00050B93">
        <w:t xml:space="preserve">типа </w:t>
      </w:r>
      <w:r w:rsidR="009E1610">
        <w:t>312, 315, 318, 321, …– это дурной тон.</w:t>
      </w:r>
    </w:p>
    <w:p w:rsidR="00DA301A" w:rsidRDefault="00DA301A" w:rsidP="00BE1292">
      <w:pPr>
        <w:ind w:firstLine="567"/>
        <w:jc w:val="both"/>
      </w:pPr>
      <w:r>
        <w:t>Соседние деления линейной шкалы</w:t>
      </w:r>
      <w:r w:rsidRPr="00DA301A">
        <w:rPr>
          <w:i/>
        </w:rPr>
        <w:t xml:space="preserve"> </w:t>
      </w:r>
      <w:proofErr w:type="spellStart"/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n</w:t>
      </w:r>
      <w:proofErr w:type="spellEnd"/>
      <w:r w:rsidRPr="00DA301A">
        <w:t xml:space="preserve"> </w:t>
      </w:r>
      <w:r>
        <w:t>и</w:t>
      </w:r>
      <w:r w:rsidRPr="00DA301A">
        <w:rPr>
          <w:i/>
        </w:rPr>
        <w:t xml:space="preserve"> </w:t>
      </w:r>
      <w:proofErr w:type="spellStart"/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n</w:t>
      </w:r>
      <w:proofErr w:type="spellEnd"/>
      <w:r>
        <w:rPr>
          <w:vertAlign w:val="subscript"/>
        </w:rPr>
        <w:t>+1</w:t>
      </w:r>
      <w:r>
        <w:t>, разность значений которых составляет цену деления, физически отстоят на графике на одинаковое ра</w:t>
      </w:r>
      <w:r>
        <w:t>с</w:t>
      </w:r>
      <w:r>
        <w:t>стояние.</w:t>
      </w:r>
    </w:p>
    <w:p w:rsidR="009E1610" w:rsidRDefault="009E1610" w:rsidP="00BE1292">
      <w:pPr>
        <w:ind w:firstLine="567"/>
        <w:jc w:val="both"/>
      </w:pPr>
      <w:r>
        <w:t>Помимо основных делений шкалы, описанных выше, иногда выполняе</w:t>
      </w:r>
      <w:r>
        <w:t>т</w:t>
      </w:r>
      <w:r>
        <w:t>ся вертикальная сетка промежуточных делений. В этом случае промежуток между двумя соседними основными делениями равномерно разбивается на несколько интервалов (обычно – 2, 4, 5 или 10) и эти интервалы разделяются вертикальными линиями.</w:t>
      </w:r>
      <w:r w:rsidR="00050B93">
        <w:t xml:space="preserve"> Сетка промежуточных делений помогает точнее определить положение точки на графике.</w:t>
      </w:r>
    </w:p>
    <w:p w:rsidR="00050B93" w:rsidRPr="005B4DE3" w:rsidRDefault="00050B93" w:rsidP="00BE1292">
      <w:pPr>
        <w:ind w:firstLine="567"/>
        <w:jc w:val="both"/>
      </w:pPr>
      <w:r>
        <w:lastRenderedPageBreak/>
        <w:t xml:space="preserve">При использовании линейной шкалы связь между значением величины </w:t>
      </w:r>
      <w:r>
        <w:rPr>
          <w:i/>
          <w:lang w:val="en-US"/>
        </w:rPr>
        <w:t>x</w:t>
      </w:r>
      <w:r>
        <w:t xml:space="preserve"> и его физической координатой выглядит как</w:t>
      </w:r>
    </w:p>
    <w:p w:rsidR="009D79E3" w:rsidRPr="009D79E3" w:rsidRDefault="009D79E3" w:rsidP="009D79E3">
      <w:pPr>
        <w:jc w:val="center"/>
        <w:rPr>
          <w:lang w:val="en-US"/>
        </w:rPr>
      </w:pPr>
      <w:r w:rsidRPr="00E367A8">
        <w:rPr>
          <w:position w:val="-66"/>
        </w:rPr>
        <w:object w:dxaOrig="2799" w:dyaOrig="1460">
          <v:shape id="_x0000_i1026" type="#_x0000_t75" style="width:140pt;height:73pt" o:ole="">
            <v:imagedata r:id="rId8" o:title=""/>
          </v:shape>
          <o:OLEObject Type="Embed" ProgID="Equation.DSMT4" ShapeID="_x0000_i1026" DrawAspect="Content" ObjectID="_1502391253" r:id="rId9"/>
        </w:objec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2"/>
        <w:gridCol w:w="3509"/>
      </w:tblGrid>
      <w:tr w:rsidR="009D79E3" w:rsidTr="009D79E3">
        <w:tc>
          <w:tcPr>
            <w:tcW w:w="6062" w:type="dxa"/>
          </w:tcPr>
          <w:p w:rsidR="009D79E3" w:rsidRPr="009D79E3" w:rsidRDefault="009D79E3" w:rsidP="009D79E3">
            <w:pPr>
              <w:jc w:val="both"/>
            </w:pPr>
            <w:r>
              <w:t xml:space="preserve">где </w:t>
            </w:r>
            <w:r w:rsidRPr="00C609BD">
              <w:rPr>
                <w:position w:val="-12"/>
              </w:rPr>
              <w:object w:dxaOrig="380" w:dyaOrig="380">
                <v:shape id="_x0000_i1027" type="#_x0000_t75" style="width:19pt;height:19pt" o:ole="">
                  <v:imagedata r:id="rId10" o:title=""/>
                </v:shape>
                <o:OLEObject Type="Embed" ProgID="Equation.DSMT4" ShapeID="_x0000_i1027" DrawAspect="Content" ObjectID="_1502391254" r:id="rId11"/>
              </w:object>
            </w:r>
            <w:r>
              <w:t xml:space="preserve"> и </w:t>
            </w:r>
            <w:r w:rsidRPr="00C609BD">
              <w:rPr>
                <w:position w:val="-12"/>
              </w:rPr>
              <w:object w:dxaOrig="540" w:dyaOrig="380">
                <v:shape id="_x0000_i1028" type="#_x0000_t75" style="width:27pt;height:19pt" o:ole="">
                  <v:imagedata r:id="rId12" o:title=""/>
                </v:shape>
                <o:OLEObject Type="Embed" ProgID="Equation.DSMT4" ShapeID="_x0000_i1028" DrawAspect="Content" ObjectID="_1502391255" r:id="rId13"/>
              </w:object>
            </w:r>
            <w:r>
              <w:t xml:space="preserve"> – значения двух соседних дел</w:t>
            </w:r>
            <w:r>
              <w:t>е</w:t>
            </w:r>
            <w:r>
              <w:t xml:space="preserve">ний оси, между которыми попадает точка на графике, </w:t>
            </w:r>
            <w:r>
              <w:rPr>
                <w:i/>
                <w:lang w:val="en-US"/>
              </w:rPr>
              <w:t>x</w:t>
            </w:r>
            <w:r>
              <w:t xml:space="preserve"> – значение точки, </w:t>
            </w:r>
            <w:r w:rsidRPr="00C609BD">
              <w:rPr>
                <w:position w:val="-12"/>
              </w:rPr>
              <w:object w:dxaOrig="300" w:dyaOrig="380">
                <v:shape id="_x0000_i1029" type="#_x0000_t75" style="width:15pt;height:19pt" o:ole="">
                  <v:imagedata r:id="rId14" o:title=""/>
                </v:shape>
                <o:OLEObject Type="Embed" ProgID="Equation.DSMT4" ShapeID="_x0000_i1029" DrawAspect="Content" ObjectID="_1502391256" r:id="rId15"/>
              </w:object>
            </w:r>
            <w:r>
              <w:t xml:space="preserve"> – расстояние между ближайшим слева делением оси (в </w:t>
            </w:r>
            <w:proofErr w:type="gramStart"/>
            <w:r>
              <w:t>мм</w:t>
            </w:r>
            <w:proofErr w:type="gramEnd"/>
            <w:r>
              <w:t xml:space="preserve">, см и т.д.), </w:t>
            </w:r>
            <w:r>
              <w:rPr>
                <w:i/>
                <w:lang w:val="en-US"/>
              </w:rPr>
              <w:t>L</w:t>
            </w:r>
            <w:r>
              <w:t xml:space="preserve"> – расстояние </w:t>
            </w:r>
            <w:r w:rsidR="00DE244B">
              <w:t>между соседними д</w:t>
            </w:r>
            <w:r w:rsidR="00DE244B">
              <w:t>е</w:t>
            </w:r>
            <w:r w:rsidR="00DE244B">
              <w:t>лениями оси (в мм, см и т.д.), как это изображ</w:t>
            </w:r>
            <w:r w:rsidR="00DE244B">
              <w:t>е</w:t>
            </w:r>
            <w:r w:rsidR="00DE244B">
              <w:t>но на рисунке.</w:t>
            </w:r>
          </w:p>
        </w:tc>
        <w:tc>
          <w:tcPr>
            <w:tcW w:w="3509" w:type="dxa"/>
          </w:tcPr>
          <w:p w:rsidR="009D79E3" w:rsidRDefault="009D79E3" w:rsidP="009D79E3">
            <w:pPr>
              <w:jc w:val="both"/>
              <w:rPr>
                <w:lang w:val="en-US"/>
              </w:rPr>
            </w:pPr>
            <w:r>
              <w:object w:dxaOrig="9288" w:dyaOrig="6624">
                <v:shape id="_x0000_i1030" type="#_x0000_t75" style="width:162.5pt;height:116pt" o:ole="">
                  <v:imagedata r:id="rId16" o:title=""/>
                </v:shape>
                <o:OLEObject Type="Embed" ProgID="PBrush" ShapeID="_x0000_i1030" DrawAspect="Content" ObjectID="_1502391257" r:id="rId17"/>
              </w:object>
            </w:r>
          </w:p>
        </w:tc>
      </w:tr>
    </w:tbl>
    <w:p w:rsidR="00DE244B" w:rsidRPr="00DE244B" w:rsidRDefault="00DE244B" w:rsidP="00BE1292">
      <w:pPr>
        <w:ind w:firstLine="567"/>
        <w:jc w:val="both"/>
      </w:pPr>
      <w:r>
        <w:t xml:space="preserve">По вертикальной оси графика в линейном масштабе точно так же </w:t>
      </w:r>
      <w:proofErr w:type="gramStart"/>
      <w:r>
        <w:t>откл</w:t>
      </w:r>
      <w:r>
        <w:t>а</w:t>
      </w:r>
      <w:r>
        <w:t>дываются основные и промежуточные деления и точно так же рисуется</w:t>
      </w:r>
      <w:proofErr w:type="gramEnd"/>
      <w:r>
        <w:t xml:space="preserve"> </w:t>
      </w:r>
      <w:r w:rsidR="00274B5F">
        <w:t>гор</w:t>
      </w:r>
      <w:r w:rsidR="00274B5F">
        <w:t>и</w:t>
      </w:r>
      <w:r w:rsidR="00274B5F">
        <w:t>зонтальная сетка графика.</w:t>
      </w:r>
    </w:p>
    <w:p w:rsidR="00640328" w:rsidRDefault="00640328" w:rsidP="00BE1292">
      <w:pPr>
        <w:ind w:firstLine="567"/>
        <w:jc w:val="both"/>
      </w:pPr>
      <w:r>
        <w:t>2. Логарифмическая шкала.</w:t>
      </w:r>
    </w:p>
    <w:p w:rsidR="00274B5F" w:rsidRDefault="00274B5F" w:rsidP="00BE1292">
      <w:pPr>
        <w:ind w:firstLine="567"/>
        <w:jc w:val="both"/>
      </w:pPr>
      <w:r>
        <w:t xml:space="preserve">Физические координаты делений шкалы </w:t>
      </w:r>
      <w:r>
        <w:rPr>
          <w:i/>
          <w:lang w:val="en-US"/>
        </w:rPr>
        <w:t>l</w:t>
      </w:r>
      <w:r w:rsidRPr="00DE244B">
        <w:rPr>
          <w:i/>
        </w:rPr>
        <w:t xml:space="preserve"> </w:t>
      </w:r>
      <w:r>
        <w:t>связаны со значениями дел</w:t>
      </w:r>
      <w:r>
        <w:t>е</w:t>
      </w:r>
      <w:r>
        <w:t xml:space="preserve">ний шкалы </w:t>
      </w:r>
      <w:r>
        <w:rPr>
          <w:i/>
          <w:lang w:val="en-US"/>
        </w:rPr>
        <w:t>x</w:t>
      </w:r>
      <w:r w:rsidRPr="00DE244B">
        <w:t xml:space="preserve"> </w:t>
      </w:r>
      <w:r>
        <w:t xml:space="preserve">линейной зависимостью: </w:t>
      </w:r>
      <w:r w:rsidRPr="00274B5F">
        <w:rPr>
          <w:position w:val="-14"/>
        </w:rPr>
        <w:object w:dxaOrig="2200" w:dyaOrig="420">
          <v:shape id="_x0000_i1031" type="#_x0000_t75" style="width:110pt;height:21pt" o:ole="">
            <v:imagedata r:id="rId18" o:title=""/>
          </v:shape>
          <o:OLEObject Type="Embed" ProgID="Equation.DSMT4" ShapeID="_x0000_i1031" DrawAspect="Content" ObjectID="_1502391258" r:id="rId19"/>
        </w:object>
      </w:r>
      <w:r>
        <w:t>.</w:t>
      </w:r>
      <w:r w:rsidRPr="00274B5F">
        <w:t xml:space="preserve"> </w:t>
      </w:r>
      <w:r>
        <w:t>Основание лог</w:t>
      </w:r>
      <w:r>
        <w:t>а</w:t>
      </w:r>
      <w:r>
        <w:t xml:space="preserve">рифма значения не имеет – оно влияет только на величину коэффициента </w:t>
      </w:r>
      <w:r>
        <w:rPr>
          <w:i/>
          <w:lang w:val="en-US"/>
        </w:rPr>
        <w:t>A</w:t>
      </w:r>
      <w:r>
        <w:t xml:space="preserve"> в приведённой формуле, поэтому в дальнейшем будем использовать десяти</w:t>
      </w:r>
      <w:r>
        <w:t>ч</w:t>
      </w:r>
      <w:r>
        <w:t>ный логарифм.</w:t>
      </w:r>
    </w:p>
    <w:p w:rsidR="00743F56" w:rsidRPr="00743F56" w:rsidRDefault="00DA301A" w:rsidP="00743F56">
      <w:pPr>
        <w:ind w:firstLine="567"/>
        <w:jc w:val="both"/>
      </w:pPr>
      <w:proofErr w:type="gramStart"/>
      <w:r>
        <w:t>В отличие от линейной шкалы, у которой одинаковое расстояние разд</w:t>
      </w:r>
      <w:r>
        <w:t>е</w:t>
      </w:r>
      <w:r>
        <w:t xml:space="preserve">ляют соседние деления шкалы </w:t>
      </w:r>
      <w:proofErr w:type="spellStart"/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n</w:t>
      </w:r>
      <w:proofErr w:type="spellEnd"/>
      <w:r w:rsidRPr="00DA301A">
        <w:t xml:space="preserve"> </w:t>
      </w:r>
      <w:r>
        <w:t>и</w:t>
      </w:r>
      <w:r w:rsidRPr="00DA301A">
        <w:rPr>
          <w:i/>
        </w:rPr>
        <w:t xml:space="preserve"> </w:t>
      </w:r>
      <w:proofErr w:type="spellStart"/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n</w:t>
      </w:r>
      <w:proofErr w:type="spellEnd"/>
      <w:r>
        <w:rPr>
          <w:vertAlign w:val="subscript"/>
        </w:rPr>
        <w:t>+1</w:t>
      </w:r>
      <w:r>
        <w:t xml:space="preserve"> с одинаковой разностью </w:t>
      </w:r>
      <w:r w:rsidRPr="00DA301A">
        <w:rPr>
          <w:position w:val="-12"/>
        </w:rPr>
        <w:object w:dxaOrig="2500" w:dyaOrig="380">
          <v:shape id="_x0000_i1032" type="#_x0000_t75" style="width:125pt;height:19pt" o:ole="">
            <v:imagedata r:id="rId20" o:title=""/>
          </v:shape>
          <o:OLEObject Type="Embed" ProgID="Equation.DSMT4" ShapeID="_x0000_i1032" DrawAspect="Content" ObjectID="_1502391259" r:id="rId21"/>
        </w:object>
      </w:r>
      <w:r>
        <w:t xml:space="preserve">, в логарифмической шкале соседние деления шкалы, расстояние между которыми постоянно, имеют значениями </w:t>
      </w:r>
      <w:proofErr w:type="spellStart"/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n</w:t>
      </w:r>
      <w:proofErr w:type="spellEnd"/>
      <w:r w:rsidRPr="00DA301A">
        <w:t xml:space="preserve"> </w:t>
      </w:r>
      <w:r>
        <w:t>и</w:t>
      </w:r>
      <w:r w:rsidRPr="00DA301A">
        <w:rPr>
          <w:i/>
        </w:rPr>
        <w:t xml:space="preserve"> </w:t>
      </w:r>
      <w:proofErr w:type="spellStart"/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n</w:t>
      </w:r>
      <w:proofErr w:type="spellEnd"/>
      <w:r>
        <w:rPr>
          <w:vertAlign w:val="subscript"/>
        </w:rPr>
        <w:t>+1</w:t>
      </w:r>
      <w:r>
        <w:t>, отн</w:t>
      </w:r>
      <w:r>
        <w:t>о</w:t>
      </w:r>
      <w:r>
        <w:t xml:space="preserve">шение которых постоянно: </w:t>
      </w:r>
      <w:r w:rsidRPr="00DA301A">
        <w:rPr>
          <w:position w:val="-12"/>
        </w:rPr>
        <w:object w:dxaOrig="2360" w:dyaOrig="380">
          <v:shape id="_x0000_i1033" type="#_x0000_t75" style="width:118pt;height:19pt" o:ole="">
            <v:imagedata r:id="rId22" o:title=""/>
          </v:shape>
          <o:OLEObject Type="Embed" ProgID="Equation.DSMT4" ShapeID="_x0000_i1033" DrawAspect="Content" ObjectID="_1502391260" r:id="rId23"/>
        </w:object>
      </w:r>
      <w:r>
        <w:t>.</w:t>
      </w:r>
      <w:proofErr w:type="gramEnd"/>
      <w:r>
        <w:t xml:space="preserve"> Наиболее часто это отнош</w:t>
      </w:r>
      <w:r>
        <w:t>е</w:t>
      </w:r>
      <w:r w:rsidRPr="008B0295">
        <w:rPr>
          <w:spacing w:val="-2"/>
        </w:rPr>
        <w:t xml:space="preserve">ние выбирают </w:t>
      </w:r>
      <w:proofErr w:type="gramStart"/>
      <w:r w:rsidRPr="008B0295">
        <w:rPr>
          <w:spacing w:val="-2"/>
        </w:rPr>
        <w:t>равным</w:t>
      </w:r>
      <w:proofErr w:type="gramEnd"/>
      <w:r w:rsidRPr="008B0295">
        <w:rPr>
          <w:spacing w:val="-2"/>
        </w:rPr>
        <w:t xml:space="preserve"> 10. </w:t>
      </w:r>
      <w:r w:rsidR="00743F56" w:rsidRPr="008B0295">
        <w:rPr>
          <w:spacing w:val="-2"/>
        </w:rPr>
        <w:t xml:space="preserve">В этом случае в логарифмической шкале связь </w:t>
      </w:r>
      <w:proofErr w:type="gramStart"/>
      <w:r w:rsidR="008B0295" w:rsidRPr="008B0295">
        <w:rPr>
          <w:spacing w:val="-2"/>
        </w:rPr>
        <w:t>меж</w:t>
      </w:r>
      <w:proofErr w:type="gramEnd"/>
      <w:r w:rsidR="008B0295" w:rsidRPr="008B0295">
        <w:rPr>
          <w:spacing w:val="-2"/>
        </w:rPr>
        <w:t>-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3226"/>
      </w:tblGrid>
      <w:tr w:rsidR="00AC1E81" w:rsidTr="008B0295">
        <w:tc>
          <w:tcPr>
            <w:tcW w:w="6345" w:type="dxa"/>
          </w:tcPr>
          <w:p w:rsidR="00AC1E81" w:rsidRDefault="00AC1E81" w:rsidP="008B0295">
            <w:pPr>
              <w:jc w:val="both"/>
            </w:pPr>
            <w:proofErr w:type="spellStart"/>
            <w:r>
              <w:t>ду</w:t>
            </w:r>
            <w:proofErr w:type="spellEnd"/>
            <w:r>
              <w:t xml:space="preserve"> значением величины </w:t>
            </w:r>
            <w:r>
              <w:rPr>
                <w:i/>
                <w:lang w:val="en-US"/>
              </w:rPr>
              <w:t>x</w:t>
            </w:r>
            <w:r>
              <w:t xml:space="preserve"> и его физической коо</w:t>
            </w:r>
            <w:r>
              <w:t>р</w:t>
            </w:r>
            <w:r>
              <w:t xml:space="preserve">динатой выглядит как </w:t>
            </w:r>
          </w:p>
          <w:p w:rsidR="00AC1E81" w:rsidRPr="00AC1E81" w:rsidRDefault="00AC1E81" w:rsidP="00AC1E81">
            <w:pPr>
              <w:jc w:val="center"/>
            </w:pPr>
            <w:r w:rsidRPr="00AC1E81">
              <w:rPr>
                <w:position w:val="-60"/>
              </w:rPr>
              <w:object w:dxaOrig="1620" w:dyaOrig="1340">
                <v:shape id="_x0000_i1034" type="#_x0000_t75" style="width:81pt;height:67pt" o:ole="">
                  <v:imagedata r:id="rId24" o:title=""/>
                </v:shape>
                <o:OLEObject Type="Embed" ProgID="Equation.DSMT4" ShapeID="_x0000_i1034" DrawAspect="Content" ObjectID="_1502391261" r:id="rId25"/>
              </w:object>
            </w:r>
          </w:p>
          <w:p w:rsidR="00AC1E81" w:rsidRDefault="00AC1E81" w:rsidP="00AC1E81">
            <w:pPr>
              <w:jc w:val="both"/>
            </w:pPr>
            <w:r>
              <w:t>как это показано на рисунке</w:t>
            </w:r>
            <w:r w:rsidR="008B0295">
              <w:t>.</w:t>
            </w:r>
          </w:p>
        </w:tc>
        <w:tc>
          <w:tcPr>
            <w:tcW w:w="3226" w:type="dxa"/>
          </w:tcPr>
          <w:p w:rsidR="00AC1E81" w:rsidRDefault="00AC1E81" w:rsidP="00AC1E81">
            <w:pPr>
              <w:jc w:val="both"/>
            </w:pPr>
            <w:r>
              <w:object w:dxaOrig="8028" w:dyaOrig="6264">
                <v:shape id="_x0000_i1035" type="#_x0000_t75" style="width:140.5pt;height:109.5pt" o:ole="">
                  <v:imagedata r:id="rId26" o:title=""/>
                </v:shape>
                <o:OLEObject Type="Embed" ProgID="PBrush" ShapeID="_x0000_i1035" DrawAspect="Content" ObjectID="_1502391262" r:id="rId27"/>
              </w:object>
            </w:r>
          </w:p>
        </w:tc>
      </w:tr>
    </w:tbl>
    <w:p w:rsidR="00DA301A" w:rsidRDefault="008B0295" w:rsidP="008B0295">
      <w:pPr>
        <w:ind w:firstLine="567"/>
        <w:jc w:val="both"/>
      </w:pPr>
      <w:r>
        <w:t>Как и в случае линейной шкалы, при применении логарифмической шкалы на графике иногда допускаются промежуточные деления, причём их значения</w:t>
      </w:r>
      <w:r w:rsidR="00177F5E">
        <w:t>, как правило,</w:t>
      </w:r>
      <w:r>
        <w:t xml:space="preserve"> </w:t>
      </w:r>
      <w:r w:rsidR="00177F5E">
        <w:t xml:space="preserve">обычно </w:t>
      </w:r>
      <w:r>
        <w:t>выбираются равными</w:t>
      </w:r>
      <w:proofErr w:type="gramStart"/>
      <w:r>
        <w:t xml:space="preserve"> </w:t>
      </w:r>
      <w:r w:rsidR="00177F5E" w:rsidRPr="008B0295">
        <w:rPr>
          <w:position w:val="-12"/>
        </w:rPr>
        <w:object w:dxaOrig="2860" w:dyaOrig="380">
          <v:shape id="_x0000_i1036" type="#_x0000_t75" style="width:143pt;height:19pt" o:ole="">
            <v:imagedata r:id="rId28" o:title=""/>
          </v:shape>
          <o:OLEObject Type="Embed" ProgID="Equation.DSMT4" ShapeID="_x0000_i1036" DrawAspect="Content" ObjectID="_1502391263" r:id="rId29"/>
        </w:object>
      </w:r>
      <w:r w:rsidR="00177F5E">
        <w:t xml:space="preserve"> </w:t>
      </w:r>
      <w:r w:rsidR="00177F5E" w:rsidRPr="00C609BD">
        <w:rPr>
          <w:position w:val="-12"/>
        </w:rPr>
        <w:object w:dxaOrig="1719" w:dyaOrig="380">
          <v:shape id="_x0000_i1037" type="#_x0000_t75" style="width:86pt;height:19pt" o:ole="">
            <v:imagedata r:id="rId30" o:title=""/>
          </v:shape>
          <o:OLEObject Type="Embed" ProgID="Equation.DSMT4" ShapeID="_x0000_i1037" DrawAspect="Content" ObjectID="_1502391264" r:id="rId31"/>
        </w:object>
      </w:r>
      <w:r w:rsidR="00177F5E">
        <w:t xml:space="preserve"> С</w:t>
      </w:r>
      <w:proofErr w:type="gramEnd"/>
      <w:r w:rsidR="00177F5E">
        <w:t>ледует отметить, что, в отличие от линейной шкалы, где промежуточные деления располагаются равномерно, в логарифмической шкале промежуточные деления располагаются сильно неравномерно. Подп</w:t>
      </w:r>
      <w:r w:rsidR="00177F5E">
        <w:t>и</w:t>
      </w:r>
      <w:r w:rsidR="00177F5E">
        <w:t>си значений промежуточных значений шкалы ставить н принято ни при и</w:t>
      </w:r>
      <w:r w:rsidR="00177F5E">
        <w:t>с</w:t>
      </w:r>
      <w:r w:rsidR="00177F5E">
        <w:t>пользовании линейной, ни при использовании логарифмической шкалы.</w:t>
      </w:r>
    </w:p>
    <w:p w:rsidR="003D585C" w:rsidRDefault="003D585C" w:rsidP="008B0295">
      <w:pPr>
        <w:ind w:firstLine="567"/>
        <w:jc w:val="both"/>
      </w:pPr>
      <w:r>
        <w:lastRenderedPageBreak/>
        <w:t>Примеры осей с линейной шкалой и с логарифмической шкалой: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D585C" w:rsidTr="003D585C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3D585C" w:rsidRDefault="003D585C" w:rsidP="003D585C">
            <w:pPr>
              <w:jc w:val="center"/>
            </w:pPr>
            <w:r>
              <w:object w:dxaOrig="4320" w:dyaOrig="1295">
                <v:shape id="_x0000_i1038" type="#_x0000_t75" style="width:444.5pt;height:61.5pt" o:ole="">
                  <v:imagedata r:id="rId32" o:title=""/>
                </v:shape>
                <o:OLEObject Type="Embed" ProgID="PBrush" ShapeID="_x0000_i1038" DrawAspect="Content" ObjectID="_1502391265" r:id="rId33"/>
              </w:object>
            </w:r>
          </w:p>
        </w:tc>
      </w:tr>
    </w:tbl>
    <w:p w:rsidR="00C963C7" w:rsidRDefault="00C963C7" w:rsidP="006E3CA8">
      <w:pPr>
        <w:ind w:firstLine="567"/>
        <w:jc w:val="both"/>
      </w:pPr>
    </w:p>
    <w:p w:rsidR="003D585C" w:rsidRDefault="006E3CA8" w:rsidP="006E3CA8">
      <w:pPr>
        <w:ind w:firstLine="567"/>
        <w:jc w:val="both"/>
      </w:pPr>
      <w:r>
        <w:t>При построении графиков экспериментальных или теоретических зав</w:t>
      </w:r>
      <w:r>
        <w:t>и</w:t>
      </w:r>
      <w:r>
        <w:t xml:space="preserve">симостей следует придерживаться равномерного ряда значений аргумента. </w:t>
      </w:r>
      <w:proofErr w:type="gramStart"/>
      <w:r>
        <w:t>В случае линейного масштаба это пожелание проблем не вызывает, в случае логарифмического масштаба равномерный ряд значений аргумента выглядит как 1, 10, 100, 1000, … (одна точка на декаду), либо 1, 3, 10, 30, 100, 300, … (две точки на декаду), либо 1, 2, 5, 10, 20, 50, 100, 200, 500, 1000, … (три то</w:t>
      </w:r>
      <w:r>
        <w:t>ч</w:t>
      </w:r>
      <w:r>
        <w:t>ки на декаду.</w:t>
      </w:r>
      <w:proofErr w:type="gramEnd"/>
      <w:r>
        <w:t xml:space="preserve"> </w:t>
      </w:r>
      <w:r w:rsidR="009B5D5E">
        <w:t>Возможно также логарифмически-равномерный выбор знач</w:t>
      </w:r>
      <w:r w:rsidR="009B5D5E">
        <w:t>е</w:t>
      </w:r>
      <w:r w:rsidR="009B5D5E">
        <w:t>ний из рядов:</w:t>
      </w:r>
    </w:p>
    <w:p w:rsidR="009B5D5E" w:rsidRDefault="009B5D5E" w:rsidP="006E3CA8">
      <w:pPr>
        <w:ind w:firstLine="567"/>
        <w:jc w:val="both"/>
      </w:pPr>
      <w:r>
        <w:rPr>
          <w:lang w:val="en-US"/>
        </w:rPr>
        <w:t>1, 1</w:t>
      </w:r>
      <w:proofErr w:type="gramStart"/>
      <w:r>
        <w:t>,5</w:t>
      </w:r>
      <w:proofErr w:type="gramEnd"/>
      <w:r>
        <w:t>, 2,2, 3,2, 4,5, 6,8, 10, 15, 22, 32, 45, 68, 100, … (ряд Е6),</w:t>
      </w:r>
    </w:p>
    <w:p w:rsidR="009B5D5E" w:rsidRPr="009B5D5E" w:rsidRDefault="009B5D5E" w:rsidP="006E3CA8">
      <w:pPr>
        <w:ind w:firstLine="567"/>
        <w:jc w:val="both"/>
        <w:rPr>
          <w:spacing w:val="-2"/>
        </w:rPr>
      </w:pPr>
      <w:r w:rsidRPr="009B5D5E">
        <w:rPr>
          <w:spacing w:val="-2"/>
        </w:rPr>
        <w:t>1, 1,2, 1,5, 1,8, 2,2, 2,6, 3,2, 3,8, 4,6, 5,6, 6,8, 8,3, 10, 12, 15, 18, … (ряд Е12),</w:t>
      </w:r>
    </w:p>
    <w:p w:rsidR="009B5D5E" w:rsidRPr="005B4DE3" w:rsidRDefault="009B5D5E" w:rsidP="009B5D5E">
      <w:pPr>
        <w:jc w:val="both"/>
      </w:pPr>
      <w:r>
        <w:t>и т.д.</w:t>
      </w:r>
      <w:r w:rsidR="00C54876">
        <w:t xml:space="preserve"> Каждое последующее значение ряда получается </w:t>
      </w:r>
      <w:proofErr w:type="spellStart"/>
      <w:r w:rsidR="00C54876">
        <w:t>домножением</w:t>
      </w:r>
      <w:proofErr w:type="spellEnd"/>
      <w:r w:rsidR="00C54876">
        <w:t xml:space="preserve"> пред</w:t>
      </w:r>
      <w:r w:rsidR="00C54876">
        <w:t>ы</w:t>
      </w:r>
      <w:r w:rsidR="00C54876">
        <w:t>дущего на 10</w:t>
      </w:r>
      <w:r w:rsidR="00C54876">
        <w:rPr>
          <w:vertAlign w:val="superscript"/>
        </w:rPr>
        <w:t>1/6</w:t>
      </w:r>
      <w:r w:rsidR="00C54876">
        <w:t xml:space="preserve"> (ряд Е</w:t>
      </w:r>
      <w:proofErr w:type="gramStart"/>
      <w:r w:rsidR="00C54876">
        <w:t>6</w:t>
      </w:r>
      <w:proofErr w:type="gramEnd"/>
      <w:r w:rsidR="00C54876">
        <w:t>), либо на 10</w:t>
      </w:r>
      <w:r w:rsidR="00C54876">
        <w:rPr>
          <w:vertAlign w:val="superscript"/>
        </w:rPr>
        <w:t>1/12</w:t>
      </w:r>
      <w:r w:rsidR="00C54876">
        <w:t xml:space="preserve"> (ряд Е12), либо</w:t>
      </w:r>
      <w:r w:rsidR="00C54876" w:rsidRPr="00C54876">
        <w:t xml:space="preserve"> </w:t>
      </w:r>
      <w:r w:rsidR="00C54876">
        <w:t>на 10</w:t>
      </w:r>
      <w:r w:rsidR="00C54876">
        <w:rPr>
          <w:vertAlign w:val="superscript"/>
        </w:rPr>
        <w:t>1/24</w:t>
      </w:r>
      <w:r w:rsidR="00C54876">
        <w:t xml:space="preserve"> (ряд Е24), и т.д.</w:t>
      </w:r>
    </w:p>
    <w:p w:rsidR="00C963C7" w:rsidRDefault="00C963C7" w:rsidP="0088162B">
      <w:pPr>
        <w:ind w:firstLine="567"/>
        <w:jc w:val="both"/>
      </w:pPr>
    </w:p>
    <w:p w:rsidR="0088162B" w:rsidRDefault="0088162B" w:rsidP="0088162B">
      <w:pPr>
        <w:ind w:firstLine="567"/>
        <w:jc w:val="both"/>
      </w:pPr>
      <w:r>
        <w:t>Каждая ось</w:t>
      </w:r>
      <w:r w:rsidR="003943B8">
        <w:t xml:space="preserve"> должна быть подписана. Подпись </w:t>
      </w:r>
      <w:r w:rsidR="00763D8F">
        <w:t>располагается в самом конце оси (крайняя правая точка для горизонтальной оси и крайняя верхняя – для вертикальной) и</w:t>
      </w:r>
      <w:r w:rsidR="003943B8">
        <w:t xml:space="preserve"> должна содержать название величины, значения которой откладываются на шкале оси, и единицу измерения. Примеры подписей осей:</w:t>
      </w:r>
    </w:p>
    <w:p w:rsidR="003943B8" w:rsidRDefault="003943B8" w:rsidP="0088162B">
      <w:pPr>
        <w:ind w:firstLine="567"/>
        <w:jc w:val="both"/>
      </w:pPr>
      <w:proofErr w:type="gramStart"/>
      <w:r>
        <w:rPr>
          <w:i/>
          <w:lang w:val="en-US"/>
        </w:rPr>
        <w:t>f</w:t>
      </w:r>
      <w:proofErr w:type="gramEnd"/>
      <w:r>
        <w:t>, кГц;</w:t>
      </w:r>
    </w:p>
    <w:p w:rsidR="003943B8" w:rsidRPr="003943B8" w:rsidRDefault="003943B8" w:rsidP="0088162B">
      <w:pPr>
        <w:ind w:firstLine="567"/>
        <w:jc w:val="both"/>
      </w:pPr>
      <w:r>
        <w:rPr>
          <w:i/>
          <w:lang w:val="en-US"/>
        </w:rPr>
        <w:t>K</w:t>
      </w:r>
      <w:r>
        <w:t>, дБ</w:t>
      </w:r>
      <w:r w:rsidRPr="003943B8">
        <w:t>;</w:t>
      </w:r>
    </w:p>
    <w:p w:rsidR="003943B8" w:rsidRDefault="003943B8" w:rsidP="0088162B">
      <w:pPr>
        <w:ind w:firstLine="567"/>
        <w:jc w:val="both"/>
      </w:pPr>
      <w:r>
        <w:t xml:space="preserve">з/пл., </w:t>
      </w:r>
      <w:proofErr w:type="spellStart"/>
      <w:r>
        <w:t>млн</w:t>
      </w:r>
      <w:proofErr w:type="gramStart"/>
      <w:r>
        <w:t>.р</w:t>
      </w:r>
      <w:proofErr w:type="gramEnd"/>
      <w:r>
        <w:t>уб</w:t>
      </w:r>
      <w:proofErr w:type="spellEnd"/>
      <w:r>
        <w:t>.</w:t>
      </w:r>
      <w:r w:rsidR="00C403A9">
        <w:t>;</w:t>
      </w:r>
    </w:p>
    <w:p w:rsidR="00C403A9" w:rsidRPr="00C403A9" w:rsidRDefault="00C403A9" w:rsidP="0088162B">
      <w:pPr>
        <w:ind w:firstLine="567"/>
        <w:jc w:val="both"/>
      </w:pPr>
      <w:proofErr w:type="gramStart"/>
      <w:r>
        <w:rPr>
          <w:i/>
          <w:lang w:val="en-US"/>
        </w:rPr>
        <w:t>U</w:t>
      </w:r>
      <w:r>
        <w:t>, 10</w:t>
      </w:r>
      <w:r>
        <w:rPr>
          <w:vertAlign w:val="superscript"/>
        </w:rPr>
        <w:t>-12</w:t>
      </w:r>
      <w:r>
        <w:t xml:space="preserve"> В.</w:t>
      </w:r>
      <w:proofErr w:type="gramEnd"/>
    </w:p>
    <w:p w:rsidR="00C963C7" w:rsidRDefault="00C963C7" w:rsidP="0088162B">
      <w:pPr>
        <w:ind w:firstLine="567"/>
        <w:jc w:val="both"/>
      </w:pPr>
      <w:r>
        <w:t>При этом подписи делений шкалы единицу измерения содержать не должны – только значение.</w:t>
      </w:r>
    </w:p>
    <w:p w:rsidR="00C963C7" w:rsidRDefault="00C963C7" w:rsidP="0088162B">
      <w:pPr>
        <w:ind w:firstLine="567"/>
        <w:jc w:val="both"/>
      </w:pPr>
    </w:p>
    <w:p w:rsidR="00C963C7" w:rsidRDefault="00C963C7" w:rsidP="0088162B">
      <w:pPr>
        <w:ind w:firstLine="567"/>
        <w:jc w:val="both"/>
      </w:pPr>
      <w:r>
        <w:t>Количество точек для построения н</w:t>
      </w:r>
      <w:r w:rsidR="00603384">
        <w:t>е</w:t>
      </w:r>
      <w:r>
        <w:t xml:space="preserve"> регламент</w:t>
      </w:r>
      <w:r w:rsidR="00603384">
        <w:t>ируется. Точек должно быть, во-первых, столько, чтобы отразить все особенности графика, и, во-вторых, график не должен претерпевать резких изломов в своих точках. Если при построении графика обнаруживается излом в точках со значениями а</w:t>
      </w:r>
      <w:r w:rsidR="00603384">
        <w:t>р</w:t>
      </w:r>
      <w:r w:rsidR="00603384">
        <w:t xml:space="preserve">гумента </w:t>
      </w:r>
      <w:proofErr w:type="spellStart"/>
      <w:r w:rsidR="00603384">
        <w:rPr>
          <w:i/>
          <w:lang w:val="en-US"/>
        </w:rPr>
        <w:t>x</w:t>
      </w:r>
      <w:r w:rsidR="00603384">
        <w:rPr>
          <w:i/>
          <w:vertAlign w:val="subscript"/>
          <w:lang w:val="en-US"/>
        </w:rPr>
        <w:t>n</w:t>
      </w:r>
      <w:proofErr w:type="spellEnd"/>
      <w:r w:rsidR="00603384" w:rsidRPr="00603384">
        <w:rPr>
          <w:i/>
          <w:vertAlign w:val="subscript"/>
        </w:rPr>
        <w:t>–</w:t>
      </w:r>
      <w:r w:rsidR="00603384" w:rsidRPr="00603384">
        <w:rPr>
          <w:vertAlign w:val="subscript"/>
        </w:rPr>
        <w:t>1</w:t>
      </w:r>
      <w:r w:rsidR="00603384">
        <w:t xml:space="preserve">, </w:t>
      </w:r>
      <w:proofErr w:type="spellStart"/>
      <w:r w:rsidR="00603384">
        <w:rPr>
          <w:i/>
          <w:lang w:val="en-US"/>
        </w:rPr>
        <w:t>x</w:t>
      </w:r>
      <w:r w:rsidR="00603384">
        <w:rPr>
          <w:i/>
          <w:vertAlign w:val="subscript"/>
          <w:lang w:val="en-US"/>
        </w:rPr>
        <w:t>n</w:t>
      </w:r>
      <w:proofErr w:type="spellEnd"/>
      <w:r w:rsidR="00603384">
        <w:t>,</w:t>
      </w:r>
      <w:r w:rsidR="00603384" w:rsidRPr="00603384">
        <w:rPr>
          <w:i/>
        </w:rPr>
        <w:t xml:space="preserve"> </w:t>
      </w:r>
      <w:proofErr w:type="spellStart"/>
      <w:r w:rsidR="00603384">
        <w:rPr>
          <w:i/>
          <w:lang w:val="en-US"/>
        </w:rPr>
        <w:t>x</w:t>
      </w:r>
      <w:r w:rsidR="00603384">
        <w:rPr>
          <w:i/>
          <w:vertAlign w:val="subscript"/>
          <w:lang w:val="en-US"/>
        </w:rPr>
        <w:t>n</w:t>
      </w:r>
      <w:proofErr w:type="spellEnd"/>
      <w:r w:rsidR="00603384">
        <w:rPr>
          <w:i/>
          <w:vertAlign w:val="subscript"/>
        </w:rPr>
        <w:t>+</w:t>
      </w:r>
      <w:r w:rsidR="00603384" w:rsidRPr="00603384">
        <w:rPr>
          <w:vertAlign w:val="subscript"/>
        </w:rPr>
        <w:t>1</w:t>
      </w:r>
      <w:r w:rsidR="00603384">
        <w:t>, следует добавить на график точки со значениями арг</w:t>
      </w:r>
      <w:r w:rsidR="00603384">
        <w:t>у</w:t>
      </w:r>
      <w:r w:rsidR="00603384">
        <w:t xml:space="preserve">мента </w:t>
      </w:r>
      <w:r w:rsidR="00603384" w:rsidRPr="00603384">
        <w:rPr>
          <w:position w:val="-14"/>
        </w:rPr>
        <w:object w:dxaOrig="1460" w:dyaOrig="420">
          <v:shape id="_x0000_i1039" type="#_x0000_t75" style="width:73pt;height:21pt" o:ole="">
            <v:imagedata r:id="rId34" o:title=""/>
          </v:shape>
          <o:OLEObject Type="Embed" ProgID="Equation.DSMT4" ShapeID="_x0000_i1039" DrawAspect="Content" ObjectID="_1502391266" r:id="rId35"/>
        </w:object>
      </w:r>
      <w:r w:rsidR="00603384" w:rsidRPr="00603384">
        <w:t xml:space="preserve"> </w:t>
      </w:r>
      <w:r w:rsidR="00603384">
        <w:t xml:space="preserve">и </w:t>
      </w:r>
      <w:r w:rsidR="00603384" w:rsidRPr="00603384">
        <w:rPr>
          <w:position w:val="-14"/>
        </w:rPr>
        <w:object w:dxaOrig="1460" w:dyaOrig="420">
          <v:shape id="_x0000_i1040" type="#_x0000_t75" style="width:73pt;height:21pt" o:ole="">
            <v:imagedata r:id="rId36" o:title=""/>
          </v:shape>
          <o:OLEObject Type="Embed" ProgID="Equation.DSMT4" ShapeID="_x0000_i1040" DrawAspect="Content" ObjectID="_1502391267" r:id="rId37"/>
        </w:object>
      </w:r>
      <w:r w:rsidR="00603384">
        <w:t>. И поступать подобным образом следует до тех пор, пока резкие изломы на графике не исчезнут.</w:t>
      </w:r>
      <w:r w:rsidR="00062833" w:rsidRPr="00062833">
        <w:t xml:space="preserve"> </w:t>
      </w:r>
    </w:p>
    <w:p w:rsidR="00763D8F" w:rsidRDefault="00763D8F" w:rsidP="00763D8F">
      <w:pPr>
        <w:ind w:firstLine="567"/>
        <w:jc w:val="both"/>
      </w:pPr>
      <w:r>
        <w:t>При построении графиков экспериментальных зависимостей следует отмечать каждую экспериментально полученную (измеренную) точку зав</w:t>
      </w:r>
      <w:r>
        <w:t>и</w:t>
      </w:r>
      <w:r>
        <w:t>симости, после чего соединять эти точки отрезками прямых линий, без сгл</w:t>
      </w:r>
      <w:r>
        <w:t>а</w:t>
      </w:r>
      <w:r>
        <w:t>живания.</w:t>
      </w:r>
    </w:p>
    <w:p w:rsidR="00763D8F" w:rsidRDefault="00763D8F" w:rsidP="00763D8F">
      <w:pPr>
        <w:ind w:firstLine="567"/>
        <w:jc w:val="both"/>
      </w:pPr>
      <w:proofErr w:type="gramStart"/>
      <w:r>
        <w:t>При построении графиков теоретических зависимостей следует вычи</w:t>
      </w:r>
      <w:r>
        <w:t>с</w:t>
      </w:r>
      <w:r>
        <w:t xml:space="preserve">лить значения как можно большего количества точек (вплоть до нескольких </w:t>
      </w:r>
      <w:r>
        <w:lastRenderedPageBreak/>
        <w:t>тысяч.</w:t>
      </w:r>
      <w:proofErr w:type="gramEnd"/>
      <w:r>
        <w:t xml:space="preserve"> После этого нужно каждую пару точек соединить отрезком прямой линии, не отмечая специально рассчитанные точки графика. </w:t>
      </w:r>
    </w:p>
    <w:p w:rsidR="00763D8F" w:rsidRDefault="00763D8F" w:rsidP="0088162B">
      <w:pPr>
        <w:ind w:firstLine="567"/>
        <w:jc w:val="both"/>
      </w:pPr>
      <w:r>
        <w:t>Примеры выбора точек для построения графиков: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DC2DA4" w:rsidTr="00DC2DA4">
        <w:tc>
          <w:tcPr>
            <w:tcW w:w="4785" w:type="dxa"/>
          </w:tcPr>
          <w:p w:rsidR="00062833" w:rsidRDefault="00390B78" w:rsidP="00062833">
            <w:pPr>
              <w:jc w:val="center"/>
            </w:pPr>
            <w:r>
              <w:object w:dxaOrig="5760" w:dyaOrig="3456">
                <v:shape id="_x0000_i1041" type="#_x0000_t75" style="width:201.5pt;height:121pt" o:ole="">
                  <v:imagedata r:id="rId38" o:title=""/>
                </v:shape>
                <o:OLEObject Type="Embed" ProgID="PBrush" ShapeID="_x0000_i1041" DrawAspect="Content" ObjectID="_1502391268" r:id="rId39"/>
              </w:object>
            </w:r>
          </w:p>
        </w:tc>
        <w:tc>
          <w:tcPr>
            <w:tcW w:w="4786" w:type="dxa"/>
          </w:tcPr>
          <w:p w:rsidR="00062833" w:rsidRDefault="00390B78" w:rsidP="00062833">
            <w:pPr>
              <w:jc w:val="center"/>
            </w:pPr>
            <w:r>
              <w:object w:dxaOrig="5760" w:dyaOrig="3468">
                <v:shape id="_x0000_i1042" type="#_x0000_t75" style="width:201.5pt;height:121.5pt;mso-position-horizontal:absolute" o:ole="">
                  <v:imagedata r:id="rId40" o:title=""/>
                </v:shape>
                <o:OLEObject Type="Embed" ProgID="PBrush" ShapeID="_x0000_i1042" DrawAspect="Content" ObjectID="_1502391269" r:id="rId41"/>
              </w:object>
            </w:r>
          </w:p>
        </w:tc>
      </w:tr>
      <w:tr w:rsidR="00062833" w:rsidRPr="00DC2DA4" w:rsidTr="00DC2DA4">
        <w:tc>
          <w:tcPr>
            <w:tcW w:w="4785" w:type="dxa"/>
          </w:tcPr>
          <w:p w:rsidR="00062833" w:rsidRPr="00DC2DA4" w:rsidRDefault="00DC2DA4" w:rsidP="00062833">
            <w:pPr>
              <w:jc w:val="center"/>
              <w:rPr>
                <w:sz w:val="24"/>
              </w:rPr>
            </w:pPr>
            <w:r w:rsidRPr="00DC2DA4">
              <w:rPr>
                <w:sz w:val="24"/>
              </w:rPr>
              <w:t>неправильно</w:t>
            </w:r>
          </w:p>
        </w:tc>
        <w:tc>
          <w:tcPr>
            <w:tcW w:w="4786" w:type="dxa"/>
          </w:tcPr>
          <w:p w:rsidR="00062833" w:rsidRPr="00DC2DA4" w:rsidRDefault="00DC2DA4" w:rsidP="00062833">
            <w:pPr>
              <w:jc w:val="center"/>
              <w:rPr>
                <w:sz w:val="24"/>
              </w:rPr>
            </w:pPr>
            <w:r w:rsidRPr="00DC2DA4">
              <w:rPr>
                <w:sz w:val="24"/>
              </w:rPr>
              <w:t>правильно</w:t>
            </w:r>
          </w:p>
        </w:tc>
      </w:tr>
    </w:tbl>
    <w:p w:rsidR="00763D8F" w:rsidRDefault="00763D8F" w:rsidP="00C54876">
      <w:pPr>
        <w:ind w:firstLine="567"/>
        <w:jc w:val="both"/>
      </w:pPr>
    </w:p>
    <w:p w:rsidR="00763D8F" w:rsidRPr="00C54876" w:rsidRDefault="00763D8F" w:rsidP="00C54876">
      <w:pPr>
        <w:ind w:firstLine="567"/>
        <w:jc w:val="both"/>
      </w:pPr>
      <w:r>
        <w:t>При графическом сравнении теоретической зависимости с результатами измерений на графике строится теоретическая зависимость (максимальное количество рассчитанных точек, точки не рисуются и соединяются отрезками прямых линий) и отдельно наносятся точки, соответствующие результатам измерений</w:t>
      </w:r>
      <w:r w:rsidR="00BF2524">
        <w:t xml:space="preserve">. На </w:t>
      </w:r>
      <w:r w:rsidR="00390B78">
        <w:t>профессионально построенных графиках при этом принято отмечать погрешности измерений, как это показано на рисунке: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390B78" w:rsidTr="00390B78">
        <w:tc>
          <w:tcPr>
            <w:tcW w:w="4785" w:type="dxa"/>
          </w:tcPr>
          <w:p w:rsidR="00390B78" w:rsidRDefault="00A0731C" w:rsidP="00390B78">
            <w:pPr>
              <w:jc w:val="center"/>
            </w:pPr>
            <w:r>
              <w:object w:dxaOrig="5760" w:dyaOrig="3168">
                <v:shape id="_x0000_i1043" type="#_x0000_t75" style="width:202pt;height:111.5pt" o:ole="">
                  <v:imagedata r:id="rId42" o:title=""/>
                </v:shape>
                <o:OLEObject Type="Embed" ProgID="PBrush" ShapeID="_x0000_i1043" DrawAspect="Content" ObjectID="_1502391270" r:id="rId43"/>
              </w:object>
            </w:r>
          </w:p>
        </w:tc>
        <w:tc>
          <w:tcPr>
            <w:tcW w:w="4786" w:type="dxa"/>
          </w:tcPr>
          <w:p w:rsidR="00390B78" w:rsidRDefault="004212E1" w:rsidP="00390B78">
            <w:pPr>
              <w:jc w:val="center"/>
            </w:pPr>
            <w:r>
              <w:object w:dxaOrig="5664" w:dyaOrig="3168">
                <v:shape id="_x0000_i1044" type="#_x0000_t75" style="width:198pt;height:110.5pt" o:ole="">
                  <v:imagedata r:id="rId44" o:title=""/>
                </v:shape>
                <o:OLEObject Type="Embed" ProgID="PBrush" ShapeID="_x0000_i1044" DrawAspect="Content" ObjectID="_1502391271" r:id="rId45"/>
              </w:object>
            </w:r>
          </w:p>
        </w:tc>
      </w:tr>
      <w:tr w:rsidR="00390B78" w:rsidTr="00390B78">
        <w:tc>
          <w:tcPr>
            <w:tcW w:w="4785" w:type="dxa"/>
          </w:tcPr>
          <w:p w:rsidR="00390B78" w:rsidRDefault="004212E1" w:rsidP="00390B78">
            <w:pPr>
              <w:jc w:val="center"/>
              <w:rPr>
                <w:sz w:val="24"/>
              </w:rPr>
            </w:pPr>
            <w:r w:rsidRPr="004212E1">
              <w:rPr>
                <w:sz w:val="24"/>
              </w:rPr>
              <w:t>сравнение теоретической зависимости</w:t>
            </w:r>
          </w:p>
          <w:p w:rsidR="004212E1" w:rsidRDefault="004212E1" w:rsidP="00390B78">
            <w:pPr>
              <w:jc w:val="center"/>
            </w:pPr>
            <w:r>
              <w:rPr>
                <w:sz w:val="24"/>
              </w:rPr>
              <w:t>с результатами измерений</w:t>
            </w:r>
          </w:p>
        </w:tc>
        <w:tc>
          <w:tcPr>
            <w:tcW w:w="4786" w:type="dxa"/>
          </w:tcPr>
          <w:p w:rsidR="00390B78" w:rsidRPr="004212E1" w:rsidRDefault="004212E1" w:rsidP="00390B78">
            <w:pPr>
              <w:jc w:val="center"/>
              <w:rPr>
                <w:sz w:val="24"/>
              </w:rPr>
            </w:pPr>
            <w:r w:rsidRPr="004212E1">
              <w:rPr>
                <w:sz w:val="24"/>
              </w:rPr>
              <w:t>указание погрешности измерений</w:t>
            </w:r>
          </w:p>
        </w:tc>
      </w:tr>
    </w:tbl>
    <w:p w:rsidR="003D585C" w:rsidRDefault="003D585C" w:rsidP="00390B78"/>
    <w:p w:rsidR="004212E1" w:rsidRDefault="004A19BE" w:rsidP="004A19BE">
      <w:pPr>
        <w:ind w:firstLine="567"/>
        <w:jc w:val="both"/>
      </w:pPr>
      <w:r>
        <w:t>Рекомендуется на графиках линии различного назначения изображать различной яркости (</w:t>
      </w:r>
      <w:r w:rsidR="00334A50">
        <w:t>толщ</w:t>
      </w:r>
      <w:r>
        <w:t xml:space="preserve">ины). </w:t>
      </w:r>
      <w:proofErr w:type="gramStart"/>
      <w:r>
        <w:t>Например, линия графика – наиболее ярко, оси – менее ярко, основная сетка – ещё менее ярко, дополнительная сетка – с наименьшей яркостью.</w:t>
      </w:r>
      <w:proofErr w:type="gramEnd"/>
    </w:p>
    <w:p w:rsidR="00334A50" w:rsidRDefault="00334A50" w:rsidP="004A19BE">
      <w:pPr>
        <w:ind w:firstLine="567"/>
        <w:jc w:val="both"/>
      </w:pPr>
    </w:p>
    <w:p w:rsidR="00334A50" w:rsidRPr="00334A50" w:rsidRDefault="00334A50" w:rsidP="004A19BE">
      <w:pPr>
        <w:ind w:firstLine="567"/>
        <w:jc w:val="both"/>
      </w:pPr>
      <w:r>
        <w:t>На графике можно располагать текстовую информацию, как то: название графика, название отдельных зависимости, значения параметров, относящи</w:t>
      </w:r>
      <w:r>
        <w:t>х</w:t>
      </w:r>
      <w:r>
        <w:t>ся к разным зависимостям, и т.д.</w:t>
      </w:r>
    </w:p>
    <w:p w:rsidR="0023637B" w:rsidRDefault="0023637B" w:rsidP="004A19BE">
      <w:pPr>
        <w:ind w:firstLine="567"/>
        <w:jc w:val="both"/>
      </w:pPr>
    </w:p>
    <w:p w:rsidR="00334A50" w:rsidRDefault="00334A50">
      <w:r>
        <w:br w:type="page"/>
      </w:r>
    </w:p>
    <w:p w:rsidR="0023637B" w:rsidRDefault="0023637B" w:rsidP="004A19BE">
      <w:pPr>
        <w:ind w:firstLine="567"/>
        <w:jc w:val="both"/>
      </w:pPr>
      <w:r>
        <w:lastRenderedPageBreak/>
        <w:t>Сформулируем в итоге требования к графикам, выполняемым в ходе л</w:t>
      </w:r>
      <w:r>
        <w:t>а</w:t>
      </w:r>
      <w:r>
        <w:t>бораторных работ:</w:t>
      </w:r>
    </w:p>
    <w:p w:rsidR="0023637B" w:rsidRDefault="0023637B" w:rsidP="004A19BE">
      <w:pPr>
        <w:ind w:firstLine="567"/>
        <w:jc w:val="both"/>
      </w:pPr>
      <w:r>
        <w:t>1. График должен иметь две оси – горизонтальную (ось значений арг</w:t>
      </w:r>
      <w:r>
        <w:t>у</w:t>
      </w:r>
      <w:r>
        <w:t>мента) и вертикальную (ось значений функции).</w:t>
      </w:r>
    </w:p>
    <w:p w:rsidR="0023637B" w:rsidRDefault="0023637B" w:rsidP="004A19BE">
      <w:pPr>
        <w:ind w:firstLine="567"/>
        <w:jc w:val="both"/>
      </w:pPr>
      <w:r>
        <w:t>2. Каждая ось должна быть подписана. Подпись к оси должна распол</w:t>
      </w:r>
      <w:r>
        <w:t>а</w:t>
      </w:r>
      <w:r>
        <w:t xml:space="preserve">гаться в конце оси и должна содержать наименование величины и единицу </w:t>
      </w:r>
      <w:r w:rsidR="00A67B3F">
        <w:t>её измерения.</w:t>
      </w:r>
    </w:p>
    <w:p w:rsidR="00A67B3F" w:rsidRDefault="00A67B3F" w:rsidP="004A19BE">
      <w:pPr>
        <w:ind w:firstLine="567"/>
        <w:jc w:val="both"/>
      </w:pPr>
      <w:r>
        <w:t>3. На каждой оси должны быть основные деления с по</w:t>
      </w:r>
      <w:r w:rsidR="000364AD">
        <w:t>дписями их знач</w:t>
      </w:r>
      <w:r w:rsidR="000364AD">
        <w:t>е</w:t>
      </w:r>
      <w:r w:rsidR="000364AD">
        <w:t>ний. Основные деления определяют основную сетку (по вертикали и по гор</w:t>
      </w:r>
      <w:r w:rsidR="000364AD">
        <w:t>и</w:t>
      </w:r>
      <w:r w:rsidR="000364AD">
        <w:t>зонтали), которая также должна быть на графике.</w:t>
      </w:r>
    </w:p>
    <w:p w:rsidR="00334A50" w:rsidRDefault="00334A50" w:rsidP="004A19BE">
      <w:pPr>
        <w:ind w:firstLine="567"/>
        <w:jc w:val="both"/>
      </w:pPr>
    </w:p>
    <w:p w:rsidR="00334A50" w:rsidRDefault="00334A50" w:rsidP="004A19BE">
      <w:pPr>
        <w:ind w:firstLine="567"/>
        <w:jc w:val="both"/>
      </w:pPr>
      <w:r>
        <w:t>Дополнительное требование к графикам, оформляемым к отчётам к л</w:t>
      </w:r>
      <w:r>
        <w:t>а</w:t>
      </w:r>
      <w:r>
        <w:t>бораторным работам:</w:t>
      </w:r>
    </w:p>
    <w:p w:rsidR="00334A50" w:rsidRDefault="00334A50" w:rsidP="004A19BE">
      <w:pPr>
        <w:ind w:firstLine="567"/>
        <w:jc w:val="both"/>
      </w:pPr>
      <w:r>
        <w:t>График может быть выполнен в одном из двух вариантов:</w:t>
      </w:r>
    </w:p>
    <w:p w:rsidR="00334A50" w:rsidRDefault="00334A50" w:rsidP="004A19BE">
      <w:pPr>
        <w:ind w:firstLine="567"/>
        <w:jc w:val="both"/>
      </w:pPr>
      <w:r>
        <w:t>1. На миллиметровой бумаге. Все линии и надписи выполняются от р</w:t>
      </w:r>
      <w:r>
        <w:t>у</w:t>
      </w:r>
      <w:r>
        <w:t>ки. Пишущий инструмент не регламентируется. Готовый график вклеивается в отчёт по лабораторной работе</w:t>
      </w:r>
      <w:r w:rsidR="00C871E8">
        <w:t>.</w:t>
      </w:r>
    </w:p>
    <w:p w:rsidR="00C871E8" w:rsidRDefault="00C871E8" w:rsidP="004A19BE">
      <w:pPr>
        <w:ind w:firstLine="567"/>
        <w:jc w:val="both"/>
      </w:pPr>
      <w:r>
        <w:t xml:space="preserve">2. В виде компьютерной распечатки. Все линии и надписи выполняются при распечатке одновременно с выводом графика. Дописывания от руки не допускаются. Готовый график вставляется в текст отчёта по лабораторной работе. Программа, используемая для построения графика, не </w:t>
      </w:r>
      <w:proofErr w:type="spellStart"/>
      <w:proofErr w:type="gramStart"/>
      <w:r>
        <w:t>регла-ментируется</w:t>
      </w:r>
      <w:proofErr w:type="spellEnd"/>
      <w:proofErr w:type="gramEnd"/>
      <w:r>
        <w:t>.</w:t>
      </w:r>
    </w:p>
    <w:p w:rsidR="00C871E8" w:rsidRDefault="00C871E8" w:rsidP="004A19BE">
      <w:pPr>
        <w:ind w:firstLine="567"/>
        <w:jc w:val="both"/>
      </w:pPr>
    </w:p>
    <w:p w:rsidR="00C871E8" w:rsidRDefault="00C871E8" w:rsidP="004A19BE">
      <w:pPr>
        <w:ind w:firstLine="567"/>
        <w:jc w:val="both"/>
      </w:pPr>
    </w:p>
    <w:p w:rsidR="00C871E8" w:rsidRDefault="00C871E8" w:rsidP="004A19BE">
      <w:pPr>
        <w:ind w:firstLine="567"/>
        <w:jc w:val="both"/>
      </w:pPr>
      <w:r>
        <w:t xml:space="preserve">Построение графиков в программе </w:t>
      </w:r>
      <w:r>
        <w:rPr>
          <w:lang w:val="en-US"/>
        </w:rPr>
        <w:t>MS</w:t>
      </w:r>
      <w:r w:rsidRPr="00C871E8">
        <w:t xml:space="preserve"> </w:t>
      </w:r>
      <w:r>
        <w:rPr>
          <w:lang w:val="en-US"/>
        </w:rPr>
        <w:t>Excel</w:t>
      </w:r>
      <w:r w:rsidRPr="00C871E8">
        <w:t xml:space="preserve"> 7/10</w:t>
      </w:r>
      <w:r>
        <w:t>.</w:t>
      </w:r>
    </w:p>
    <w:p w:rsidR="00C871E8" w:rsidRDefault="00C871E8" w:rsidP="00C871E8">
      <w:pPr>
        <w:ind w:firstLine="567"/>
        <w:jc w:val="both"/>
      </w:pPr>
      <w:r>
        <w:t xml:space="preserve">В программе </w:t>
      </w:r>
      <w:r>
        <w:rPr>
          <w:lang w:val="en-US"/>
        </w:rPr>
        <w:t>Excel</w:t>
      </w:r>
      <w:r>
        <w:t xml:space="preserve"> предусмотрена возможность построения графиков. Графики в программе строятся по точкам. Координаты точек удобнее всего задавать в столбцах</w:t>
      </w:r>
      <w:r w:rsidR="00C03779">
        <w:t xml:space="preserve"> листа </w:t>
      </w:r>
      <w:r w:rsidR="00C03779">
        <w:rPr>
          <w:lang w:val="en-US"/>
        </w:rPr>
        <w:t>Excel</w:t>
      </w:r>
      <w:r w:rsidR="00C03779">
        <w:t>.</w:t>
      </w:r>
    </w:p>
    <w:p w:rsidR="00ED3D95" w:rsidRDefault="00ED3D95" w:rsidP="00C871E8">
      <w:pPr>
        <w:ind w:firstLine="567"/>
        <w:jc w:val="both"/>
      </w:pPr>
      <w:r>
        <w:t>Если в одном столбце листа последовательно сверху вниз поместить значение аргумента точек графика, а в соседнем (справа) столбце – послед</w:t>
      </w:r>
      <w:r>
        <w:t>о</w:t>
      </w:r>
      <w:r>
        <w:t>вательно сверху вниз значения функции, то по этим координатам можно п</w:t>
      </w:r>
      <w:r>
        <w:t>о</w:t>
      </w:r>
      <w:r>
        <w:t xml:space="preserve">строить график. Для этого нужно </w:t>
      </w:r>
      <w:r w:rsidR="00B345E3">
        <w:t xml:space="preserve">выделить все введённые числа и </w:t>
      </w:r>
      <w:r>
        <w:t>выбрать действия</w:t>
      </w:r>
      <w:proofErr w:type="gramStart"/>
      <w:r>
        <w:t xml:space="preserve"> В</w:t>
      </w:r>
      <w:proofErr w:type="gramEnd"/>
      <w:r>
        <w:t xml:space="preserve">ставить/Диаграмма/Точечная. </w:t>
      </w:r>
      <w:r w:rsidR="00B345E3">
        <w:t>Полезное мнемоническое правило: Если Вы хотите построить график, ни в коем случае не выбирайте подпункт со словом «График»!</w:t>
      </w:r>
      <w:r w:rsidR="005B4DE3" w:rsidRPr="005B4DE3">
        <w:t xml:space="preserve"> </w:t>
      </w:r>
      <w:r w:rsidR="00D32E05">
        <w:t xml:space="preserve">При построении точечной диаграммы </w:t>
      </w:r>
      <w:r w:rsidR="00D32E05">
        <w:rPr>
          <w:lang w:val="en-US"/>
        </w:rPr>
        <w:t xml:space="preserve">Excel </w:t>
      </w:r>
      <w:r w:rsidR="00D32E05">
        <w:t>предлагает варианты построения: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8754"/>
      </w:tblGrid>
      <w:tr w:rsidR="0077355B" w:rsidTr="0077355B">
        <w:tc>
          <w:tcPr>
            <w:tcW w:w="817" w:type="dxa"/>
          </w:tcPr>
          <w:p w:rsidR="0077355B" w:rsidRDefault="0077355B" w:rsidP="0077355B">
            <w:pPr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7A66567A" wp14:editId="431083E6">
                  <wp:extent cx="374650" cy="374650"/>
                  <wp:effectExtent l="0" t="0" r="6350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:rsidR="0077355B" w:rsidRDefault="0077355B" w:rsidP="0077355B">
            <w:pPr>
              <w:jc w:val="both"/>
            </w:pPr>
            <w:r>
              <w:t>– выделение маркерами отдельных точек графика, без соединения этих точек;</w:t>
            </w:r>
          </w:p>
        </w:tc>
      </w:tr>
      <w:tr w:rsidR="0077355B" w:rsidTr="0077355B">
        <w:tc>
          <w:tcPr>
            <w:tcW w:w="817" w:type="dxa"/>
          </w:tcPr>
          <w:p w:rsidR="0077355B" w:rsidRDefault="0077355B" w:rsidP="0077355B">
            <w:pPr>
              <w:jc w:val="both"/>
            </w:pPr>
            <w:r>
              <w:object w:dxaOrig="588" w:dyaOrig="588">
                <v:shape id="_x0000_i1045" type="#_x0000_t75" style="width:29.5pt;height:29.5pt" o:ole="">
                  <v:imagedata r:id="rId47" o:title=""/>
                </v:shape>
                <o:OLEObject Type="Embed" ProgID="PBrush" ShapeID="_x0000_i1045" DrawAspect="Content" ObjectID="_1502391272" r:id="rId48"/>
              </w:object>
            </w:r>
          </w:p>
        </w:tc>
        <w:tc>
          <w:tcPr>
            <w:tcW w:w="8754" w:type="dxa"/>
          </w:tcPr>
          <w:p w:rsidR="0077355B" w:rsidRDefault="0077355B" w:rsidP="0077355B">
            <w:pPr>
              <w:jc w:val="both"/>
            </w:pPr>
            <w:r>
              <w:t>– выделение маркерами отдельных точек графика, с соединением этих точек отрезками прямых линий;</w:t>
            </w:r>
          </w:p>
        </w:tc>
      </w:tr>
      <w:tr w:rsidR="0077355B" w:rsidTr="0077355B">
        <w:tc>
          <w:tcPr>
            <w:tcW w:w="817" w:type="dxa"/>
          </w:tcPr>
          <w:p w:rsidR="0077355B" w:rsidRDefault="0077355B" w:rsidP="0077355B">
            <w:pPr>
              <w:jc w:val="both"/>
            </w:pPr>
            <w:r>
              <w:object w:dxaOrig="588" w:dyaOrig="588">
                <v:shape id="_x0000_i1046" type="#_x0000_t75" style="width:29.5pt;height:29.5pt" o:ole="">
                  <v:imagedata r:id="rId49" o:title=""/>
                </v:shape>
                <o:OLEObject Type="Embed" ProgID="PBrush" ShapeID="_x0000_i1046" DrawAspect="Content" ObjectID="_1502391273" r:id="rId50"/>
              </w:object>
            </w:r>
          </w:p>
        </w:tc>
        <w:tc>
          <w:tcPr>
            <w:tcW w:w="8754" w:type="dxa"/>
          </w:tcPr>
          <w:p w:rsidR="0077355B" w:rsidRDefault="0077355B" w:rsidP="0077355B">
            <w:pPr>
              <w:jc w:val="both"/>
            </w:pPr>
            <w:r>
              <w:t>– выделение маркерами отдельных точек графика, с соединением этих точек сглаженными кривыми (кубические сплайны);</w:t>
            </w:r>
          </w:p>
        </w:tc>
      </w:tr>
      <w:tr w:rsidR="0077355B" w:rsidTr="0077355B">
        <w:tc>
          <w:tcPr>
            <w:tcW w:w="817" w:type="dxa"/>
          </w:tcPr>
          <w:p w:rsidR="0077355B" w:rsidRDefault="0077355B" w:rsidP="0077355B">
            <w:pPr>
              <w:jc w:val="both"/>
            </w:pPr>
            <w:r>
              <w:object w:dxaOrig="588" w:dyaOrig="588">
                <v:shape id="_x0000_i1047" type="#_x0000_t75" style="width:29.5pt;height:29.5pt" o:ole="">
                  <v:imagedata r:id="rId51" o:title=""/>
                </v:shape>
                <o:OLEObject Type="Embed" ProgID="PBrush" ShapeID="_x0000_i1047" DrawAspect="Content" ObjectID="_1502391274" r:id="rId52"/>
              </w:object>
            </w:r>
          </w:p>
        </w:tc>
        <w:tc>
          <w:tcPr>
            <w:tcW w:w="8754" w:type="dxa"/>
          </w:tcPr>
          <w:p w:rsidR="0077355B" w:rsidRDefault="0077355B" w:rsidP="0077355B">
            <w:pPr>
              <w:jc w:val="both"/>
            </w:pPr>
            <w:r>
              <w:t>– соединение точек графика (без их выделения маркерами) отрезками прямых линий;</w:t>
            </w:r>
          </w:p>
        </w:tc>
      </w:tr>
      <w:tr w:rsidR="0077355B" w:rsidTr="0077355B">
        <w:tc>
          <w:tcPr>
            <w:tcW w:w="817" w:type="dxa"/>
          </w:tcPr>
          <w:p w:rsidR="0077355B" w:rsidRDefault="0077355B" w:rsidP="0077355B">
            <w:pPr>
              <w:jc w:val="both"/>
            </w:pPr>
            <w:r>
              <w:object w:dxaOrig="588" w:dyaOrig="588">
                <v:shape id="_x0000_i1048" type="#_x0000_t75" style="width:29.5pt;height:29.5pt" o:ole="">
                  <v:imagedata r:id="rId53" o:title=""/>
                </v:shape>
                <o:OLEObject Type="Embed" ProgID="PBrush" ShapeID="_x0000_i1048" DrawAspect="Content" ObjectID="_1502391275" r:id="rId54"/>
              </w:object>
            </w:r>
          </w:p>
        </w:tc>
        <w:tc>
          <w:tcPr>
            <w:tcW w:w="8754" w:type="dxa"/>
          </w:tcPr>
          <w:p w:rsidR="0077355B" w:rsidRDefault="0077355B" w:rsidP="0077355B">
            <w:pPr>
              <w:jc w:val="both"/>
            </w:pPr>
            <w:r>
              <w:t>– соединение точек графика (без их выделения маркерами) сглаже</w:t>
            </w:r>
            <w:r>
              <w:t>н</w:t>
            </w:r>
            <w:r>
              <w:t>ными кривыми (кубические сплайны);</w:t>
            </w:r>
          </w:p>
        </w:tc>
      </w:tr>
    </w:tbl>
    <w:p w:rsidR="0077355B" w:rsidRPr="003612CB" w:rsidRDefault="0077355B" w:rsidP="003612CB">
      <w:pPr>
        <w:ind w:firstLine="567"/>
        <w:jc w:val="both"/>
        <w:rPr>
          <w:sz w:val="6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2"/>
        <w:gridCol w:w="6389"/>
      </w:tblGrid>
      <w:tr w:rsidR="003612CB" w:rsidTr="003612CB">
        <w:tc>
          <w:tcPr>
            <w:tcW w:w="4785" w:type="dxa"/>
          </w:tcPr>
          <w:p w:rsidR="003612CB" w:rsidRPr="003612CB" w:rsidRDefault="003612CB" w:rsidP="003612CB">
            <w:pPr>
              <w:ind w:firstLine="567"/>
              <w:jc w:val="both"/>
            </w:pPr>
            <w:r>
              <w:t xml:space="preserve">После выполнения указанных действий на листе </w:t>
            </w:r>
            <w:r>
              <w:rPr>
                <w:lang w:val="en-US"/>
              </w:rPr>
              <w:t>Excel</w:t>
            </w:r>
            <w:r>
              <w:t xml:space="preserve"> появится график, в виде, показа</w:t>
            </w:r>
            <w:r>
              <w:t>н</w:t>
            </w:r>
            <w:r>
              <w:t>ном на рисунке. Сразу после построения во</w:t>
            </w:r>
            <w:r>
              <w:t>з</w:t>
            </w:r>
            <w:r>
              <w:t xml:space="preserve">никает возможность стандартными методами изменять его размер и </w:t>
            </w:r>
            <w:r w:rsidRPr="003612CB">
              <w:rPr>
                <w:spacing w:val="-4"/>
              </w:rPr>
              <w:t>положение на листе. При</w:t>
            </w:r>
          </w:p>
        </w:tc>
        <w:tc>
          <w:tcPr>
            <w:tcW w:w="4786" w:type="dxa"/>
          </w:tcPr>
          <w:p w:rsidR="003612CB" w:rsidRDefault="003612CB" w:rsidP="00C871E8">
            <w:pPr>
              <w:jc w:val="both"/>
            </w:pPr>
            <w:r>
              <w:object w:dxaOrig="10236" w:dyaOrig="5364">
                <v:shape id="_x0000_i1049" type="#_x0000_t75" style="width:308.5pt;height:161.5pt;mso-position-horizontal:absolute" o:ole="">
                  <v:imagedata r:id="rId55" o:title=""/>
                </v:shape>
                <o:OLEObject Type="Embed" ProgID="PBrush" ShapeID="_x0000_i1049" DrawAspect="Content" ObjectID="_1502391276" r:id="rId56"/>
              </w:object>
            </w:r>
          </w:p>
        </w:tc>
      </w:tr>
    </w:tbl>
    <w:p w:rsidR="00D32E05" w:rsidRDefault="003612CB" w:rsidP="003612CB">
      <w:pPr>
        <w:jc w:val="both"/>
      </w:pPr>
      <w:r>
        <w:t xml:space="preserve">изменении </w:t>
      </w:r>
      <w:proofErr w:type="gramStart"/>
      <w:r>
        <w:t>размера области диаграммы деления осей</w:t>
      </w:r>
      <w:proofErr w:type="gramEnd"/>
      <w:r>
        <w:t xml:space="preserve"> и сетка автоматически изменяются, размер шрифта подписи делений остаётся неизменным.</w:t>
      </w:r>
    </w:p>
    <w:p w:rsidR="003612CB" w:rsidRDefault="003612CB" w:rsidP="003612CB">
      <w:pPr>
        <w:ind w:firstLine="567"/>
        <w:jc w:val="both"/>
      </w:pPr>
      <w:r>
        <w:t>На графике обязательно должна присутствовать вертикальная сетка, к</w:t>
      </w:r>
      <w:r>
        <w:t>о</w:t>
      </w:r>
      <w:r>
        <w:t>торой нет по умолчанию. Чтобы её построить, достаточно выполнить правый клик по подписи любого деления оси и «Добавить основные линии сетки». Точно так же можно «Добавить промежуточные линии сетки»</w:t>
      </w:r>
      <w:r w:rsidR="006B4BCD">
        <w:t>.</w:t>
      </w:r>
    </w:p>
    <w:p w:rsidR="0098065A" w:rsidRDefault="0098065A" w:rsidP="003612CB">
      <w:pPr>
        <w:ind w:firstLine="567"/>
        <w:jc w:val="both"/>
      </w:pPr>
      <w:r>
        <w:t>Легенда графика (… Ряд1) для графика, показывающего одну завис</w:t>
      </w:r>
      <w:r>
        <w:t>и</w:t>
      </w:r>
      <w:r>
        <w:t>мость, является излишней, и её лучше удалить (правый клик</w:t>
      </w:r>
      <w:proofErr w:type="gramStart"/>
      <w:r>
        <w:t>/У</w:t>
      </w:r>
      <w:proofErr w:type="gramEnd"/>
      <w:r>
        <w:t>далить).</w:t>
      </w:r>
    </w:p>
    <w:p w:rsidR="0098065A" w:rsidRDefault="0098065A" w:rsidP="003612CB">
      <w:pPr>
        <w:ind w:firstLine="567"/>
        <w:jc w:val="both"/>
      </w:pPr>
      <w:r>
        <w:t>Параметры построенной линии зависимости можно изменять. Для этого следует выполнить правый клик по маркеру или линии зависимости/Формат ряда данных. После этого в открывшемся диалоговом окне можно выбрать значения всех актуальных параметров: т</w:t>
      </w:r>
      <w:r w:rsidR="00497BCA">
        <w:t>ип и цвет линии, тип и размер м</w:t>
      </w:r>
      <w:r>
        <w:t>арк</w:t>
      </w:r>
      <w:r>
        <w:t>е</w:t>
      </w:r>
      <w:r>
        <w:t>ра</w:t>
      </w:r>
      <w:r w:rsidR="00497BCA">
        <w:t>, цвет границы маркера, цвет заливки маркера и многое другое.</w:t>
      </w:r>
    </w:p>
    <w:p w:rsidR="00497BCA" w:rsidRDefault="00497BCA" w:rsidP="003612CB">
      <w:pPr>
        <w:ind w:firstLine="567"/>
        <w:jc w:val="both"/>
      </w:pPr>
      <w:r>
        <w:t>Очень часто в построенном графике нужно изменить параметры постр</w:t>
      </w:r>
      <w:r>
        <w:t>о</w:t>
      </w:r>
      <w:r>
        <w:t>ения – минимальное и максимальное значения аргумента либо функции, шаг делений оси, наличие/отсутствие основных и промежуточных линий сетки, л</w:t>
      </w:r>
      <w:r>
        <w:t>и</w:t>
      </w:r>
      <w:r>
        <w:t>нейный/логарифмический масштаб построения и многое другое. Все эти настройки можно изменить, сделав правый клик по линии/маркеру и выбрав Формат ряда данных.</w:t>
      </w:r>
    </w:p>
    <w:p w:rsidR="00B471F7" w:rsidRDefault="00B471F7" w:rsidP="003612CB">
      <w:pPr>
        <w:ind w:firstLine="567"/>
        <w:jc w:val="both"/>
      </w:pPr>
      <w:r>
        <w:t>Иногда возникает необходимость изобразить на одном графике нескол</w:t>
      </w:r>
      <w:r>
        <w:t>ь</w:t>
      </w:r>
      <w:r>
        <w:t>ко зависимостей. Это можно сделать дв</w:t>
      </w:r>
      <w:r>
        <w:t>у</w:t>
      </w:r>
      <w:r>
        <w:t>мя способами:</w:t>
      </w:r>
    </w:p>
    <w:p w:rsidR="00B471F7" w:rsidRDefault="00B471F7" w:rsidP="003612CB">
      <w:pPr>
        <w:ind w:firstLine="567"/>
        <w:jc w:val="both"/>
      </w:pPr>
      <w:r>
        <w:t>1. Зависимости содержат одинаковые количества точек с одинаковыми значениями а</w:t>
      </w:r>
      <w:r>
        <w:t>р</w:t>
      </w:r>
      <w:r>
        <w:t xml:space="preserve">гумента. В этом случае следует в одном столбце расположить </w:t>
      </w:r>
      <w:r w:rsidR="00366D95">
        <w:t>значения аргумента точек, в столбце справа – знач</w:t>
      </w:r>
      <w:r w:rsidR="00366D95">
        <w:t>е</w:t>
      </w:r>
      <w:r w:rsidR="00366D95">
        <w:t>ния первой зависимости, в следующем справа столбце – значения второй зависимости, и т.д. При п</w:t>
      </w:r>
      <w:r w:rsidR="00366D95">
        <w:t>о</w:t>
      </w:r>
      <w:r w:rsidR="00366D95">
        <w:t>строении графика нужно в</w:t>
      </w:r>
      <w:r w:rsidR="00366D95">
        <w:t>ы</w:t>
      </w:r>
      <w:r w:rsidR="00366D95">
        <w:t>делить все заполненные столбцы и нажать пункт «Вставка» главного меню.</w:t>
      </w:r>
    </w:p>
    <w:p w:rsidR="00366D95" w:rsidRDefault="00366D95" w:rsidP="003612CB">
      <w:pPr>
        <w:ind w:firstLine="567"/>
        <w:jc w:val="both"/>
      </w:pPr>
      <w:r>
        <w:t>2. Зависимости содержат абсолютно независимые значения. В этом сл</w:t>
      </w:r>
      <w:r>
        <w:t>у</w:t>
      </w:r>
      <w:r>
        <w:t>чае следует построить сначала одну зависимость стандартным методом</w:t>
      </w:r>
      <w:r w:rsidR="008345D9">
        <w:t>, з</w:t>
      </w:r>
      <w:r w:rsidR="008345D9">
        <w:t>а</w:t>
      </w:r>
      <w:r w:rsidR="008345D9">
        <w:t>тем выполнить на диаграмме правый клик</w:t>
      </w:r>
      <w:proofErr w:type="gramStart"/>
      <w:r w:rsidR="008345D9">
        <w:t>/В</w:t>
      </w:r>
      <w:proofErr w:type="gramEnd"/>
      <w:r w:rsidR="008345D9">
        <w:t>ыбрать данные, в открывшемся окне нажать на «Добавить», и в новом диалоговом окне указать столбец, с</w:t>
      </w:r>
      <w:r w:rsidR="008345D9">
        <w:t>о</w:t>
      </w:r>
      <w:r w:rsidR="008345D9">
        <w:t>держащий значения аргумента (</w:t>
      </w:r>
      <w:r w:rsidR="008345D9">
        <w:rPr>
          <w:lang w:val="en-US"/>
        </w:rPr>
        <w:t>X</w:t>
      </w:r>
      <w:r w:rsidR="008345D9" w:rsidRPr="008345D9">
        <w:t xml:space="preserve">) </w:t>
      </w:r>
      <w:r w:rsidR="008345D9">
        <w:t>и значения зависимости (</w:t>
      </w:r>
      <w:r w:rsidR="008345D9">
        <w:rPr>
          <w:lang w:val="en-US"/>
        </w:rPr>
        <w:t>Y</w:t>
      </w:r>
      <w:r w:rsidR="008345D9" w:rsidRPr="008345D9">
        <w:t>)</w:t>
      </w:r>
      <w:r w:rsidR="008345D9">
        <w:t xml:space="preserve">. Кроме того, </w:t>
      </w:r>
      <w:r w:rsidR="008345D9">
        <w:lastRenderedPageBreak/>
        <w:t>можно указать имя ряда, которое, например, будет использоваться, например, в легенде графика. Наименование и расположение данных каждого ряда можно редактировать с помощью кнопки «Изменить» справа от кнопки «</w:t>
      </w:r>
      <w:r w:rsidR="00366C8E">
        <w:t>Д</w:t>
      </w:r>
      <w:r w:rsidR="00366C8E">
        <w:t>о</w:t>
      </w:r>
      <w:r w:rsidR="00366C8E">
        <w:t xml:space="preserve">бавить». Можно также удалить зависимость кнопкой «Удалить» справа от </w:t>
      </w:r>
      <w:r w:rsidR="00E8683C">
        <w:t xml:space="preserve">кнопки </w:t>
      </w:r>
      <w:r w:rsidR="00366C8E">
        <w:t>«Изменить»</w:t>
      </w:r>
      <w:r w:rsidR="00E8683C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8683C" w:rsidTr="00E8683C">
        <w:tc>
          <w:tcPr>
            <w:tcW w:w="9571" w:type="dxa"/>
          </w:tcPr>
          <w:p w:rsidR="00E8683C" w:rsidRDefault="00E8683C" w:rsidP="00E8683C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4646506" wp14:editId="6A8446D5">
                  <wp:extent cx="5760000" cy="29196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291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683C" w:rsidRDefault="0018173D" w:rsidP="0018173D">
      <w:pPr>
        <w:ind w:firstLine="567"/>
        <w:jc w:val="both"/>
      </w:pPr>
      <w:proofErr w:type="gramStart"/>
      <w:r>
        <w:t>При нажатии на кнопк</w:t>
      </w:r>
      <w:r w:rsidR="00EA0D7C">
        <w:t>у «Добавить» будет открыто окно «Изменение р</w:t>
      </w:r>
      <w:r w:rsidR="00EA0D7C">
        <w:t>я</w:t>
      </w:r>
      <w:r w:rsidR="00EA0D7C">
        <w:t>д</w:t>
      </w:r>
      <w:r w:rsidR="0082562B">
        <w:t>а», в которое необходимо внести имя нового ряда (оно будет использоваться</w:t>
      </w:r>
      <w:proofErr w:type="gramEnd"/>
    </w:p>
    <w:tbl>
      <w:tblPr>
        <w:tblStyle w:val="a6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1"/>
      </w:tblGrid>
      <w:tr w:rsidR="0018173D" w:rsidTr="00EA0D7C">
        <w:tc>
          <w:tcPr>
            <w:tcW w:w="5211" w:type="dxa"/>
          </w:tcPr>
          <w:p w:rsidR="0018173D" w:rsidRDefault="00EA0D7C" w:rsidP="00EA0D7C">
            <w:pPr>
              <w:jc w:val="both"/>
            </w:pPr>
            <w:r>
              <w:object w:dxaOrig="4944" w:dyaOrig="2868">
                <v:shape id="_x0000_i1050" type="#_x0000_t75" style="width:247pt;height:143.5pt" o:ole="">
                  <v:imagedata r:id="rId58" o:title=""/>
                </v:shape>
                <o:OLEObject Type="Embed" ProgID="PBrush" ShapeID="_x0000_i1050" DrawAspect="Content" ObjectID="_1502391277" r:id="rId59"/>
              </w:object>
            </w:r>
          </w:p>
        </w:tc>
      </w:tr>
    </w:tbl>
    <w:p w:rsidR="000F600D" w:rsidRDefault="0082562B" w:rsidP="0082562B">
      <w:pPr>
        <w:jc w:val="both"/>
      </w:pPr>
      <w:r>
        <w:t xml:space="preserve">в легенде графика), колонку со значениями аргумента графика («Значения </w:t>
      </w:r>
      <w:r>
        <w:rPr>
          <w:lang w:val="en-US"/>
        </w:rPr>
        <w:t>X</w:t>
      </w:r>
      <w:r>
        <w:t xml:space="preserve">», можно указать диапазон, можно выделить </w:t>
      </w:r>
      <w:r w:rsidR="00923FA0">
        <w:t>яче</w:t>
      </w:r>
      <w:r w:rsidR="00923FA0">
        <w:t>й</w:t>
      </w:r>
      <w:r w:rsidR="00923FA0">
        <w:t xml:space="preserve">ки на листе </w:t>
      </w:r>
      <w:r>
        <w:t xml:space="preserve">вручную), и </w:t>
      </w:r>
      <w:r>
        <w:t xml:space="preserve">колонку со значениями </w:t>
      </w:r>
      <w:r>
        <w:t>функции</w:t>
      </w:r>
      <w:r>
        <w:t xml:space="preserve"> графика («Зн</w:t>
      </w:r>
      <w:r>
        <w:t>а</w:t>
      </w:r>
      <w:r>
        <w:t xml:space="preserve">чения </w:t>
      </w:r>
      <w:r>
        <w:rPr>
          <w:lang w:val="en-US"/>
        </w:rPr>
        <w:t>Y</w:t>
      </w:r>
      <w:r>
        <w:t xml:space="preserve">», можно указать диапазон, можно выделить </w:t>
      </w:r>
      <w:r w:rsidR="00923FA0">
        <w:t>яче</w:t>
      </w:r>
      <w:r w:rsidR="00923FA0">
        <w:t>й</w:t>
      </w:r>
      <w:r w:rsidR="00923FA0">
        <w:t>ки на листе</w:t>
      </w:r>
      <w:r w:rsidR="00923FA0">
        <w:t xml:space="preserve"> </w:t>
      </w:r>
      <w:r>
        <w:t>вручную)</w:t>
      </w:r>
      <w:r>
        <w:t>. После нажатия кнопки «ОК» ряд будет д</w:t>
      </w:r>
      <w:r>
        <w:t>о</w:t>
      </w:r>
      <w:r>
        <w:t>бавлен к графику.</w:t>
      </w:r>
    </w:p>
    <w:p w:rsidR="00923FA0" w:rsidRDefault="00923FA0" w:rsidP="00923FA0">
      <w:pPr>
        <w:ind w:firstLine="567"/>
        <w:jc w:val="both"/>
      </w:pPr>
      <w:r>
        <w:t>Все параметры всех элементов построенного графика можно редактир</w:t>
      </w:r>
      <w:r>
        <w:t>о</w:t>
      </w:r>
      <w:r>
        <w:t xml:space="preserve">вать. </w:t>
      </w:r>
      <w:proofErr w:type="gramStart"/>
      <w:r>
        <w:t>Доступ к ним открывается (при «фокусировке» на диаграмме) на вкла</w:t>
      </w:r>
      <w:r>
        <w:t>д</w:t>
      </w:r>
      <w:r>
        <w:t>ках «Конструктор», «Макет» и «Формат», названия всех элементов и де</w:t>
      </w:r>
      <w:r>
        <w:t>й</w:t>
      </w:r>
      <w:r>
        <w:t>ствий с ними интуитивно понятно.</w:t>
      </w:r>
      <w:proofErr w:type="gramEnd"/>
      <w:r>
        <w:t xml:space="preserve"> Некоторую проблему иногда вызывает доступ к конкретному ряду значений на построенном графике (с целью, например, изменить цвет линии). Доступ </w:t>
      </w:r>
      <w:proofErr w:type="gramStart"/>
      <w:r>
        <w:t>у</w:t>
      </w:r>
      <w:proofErr w:type="gramEnd"/>
      <w:r>
        <w:t xml:space="preserve"> </w:t>
      </w:r>
      <w:proofErr w:type="gramStart"/>
      <w:r>
        <w:t>конкретному</w:t>
      </w:r>
      <w:proofErr w:type="gramEnd"/>
      <w:r>
        <w:t xml:space="preserve"> ряду можно пол</w:t>
      </w:r>
      <w:r>
        <w:t>у</w:t>
      </w:r>
      <w:r>
        <w:t xml:space="preserve">чить, выполнив действия </w:t>
      </w:r>
      <w:r w:rsidR="009B27CC">
        <w:t>Макет/Текущий фрагмент</w:t>
      </w:r>
      <w:r w:rsidR="0085045F"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5045F" w:rsidTr="0085045F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85045F" w:rsidRDefault="0085045F" w:rsidP="0085045F">
            <w:pPr>
              <w:jc w:val="center"/>
            </w:pPr>
            <w:r>
              <w:object w:dxaOrig="11556" w:dyaOrig="3120">
                <v:shape id="_x0000_i1051" type="#_x0000_t75" style="width:467.5pt;height:126pt" o:ole="">
                  <v:imagedata r:id="rId60" o:title=""/>
                </v:shape>
                <o:OLEObject Type="Embed" ProgID="PBrush" ShapeID="_x0000_i1051" DrawAspect="Content" ObjectID="_1502391278" r:id="rId61"/>
              </w:object>
            </w:r>
          </w:p>
        </w:tc>
      </w:tr>
    </w:tbl>
    <w:p w:rsidR="000B616B" w:rsidRDefault="000B616B" w:rsidP="0085045F">
      <w:pPr>
        <w:jc w:val="both"/>
      </w:pPr>
    </w:p>
    <w:p w:rsidR="0085045F" w:rsidRDefault="0085045F" w:rsidP="0085045F">
      <w:pPr>
        <w:jc w:val="both"/>
      </w:pPr>
      <w:bookmarkStart w:id="0" w:name="_GoBack"/>
      <w:bookmarkEnd w:id="0"/>
      <w:r>
        <w:t>и выбрав вместо «Область диаграммы» имя соответствующего ряда: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5045F" w:rsidTr="0085045F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85045F" w:rsidRDefault="0085045F" w:rsidP="0085045F">
            <w:pPr>
              <w:jc w:val="center"/>
            </w:pPr>
            <w:r>
              <w:object w:dxaOrig="11580" w:dyaOrig="3180">
                <v:shape id="_x0000_i1052" type="#_x0000_t75" style="width:467.5pt;height:128.5pt" o:ole="">
                  <v:imagedata r:id="rId62" o:title=""/>
                </v:shape>
                <o:OLEObject Type="Embed" ProgID="PBrush" ShapeID="_x0000_i1052" DrawAspect="Content" ObjectID="_1502391279" r:id="rId63"/>
              </w:object>
            </w:r>
          </w:p>
        </w:tc>
      </w:tr>
    </w:tbl>
    <w:p w:rsidR="000B616B" w:rsidRDefault="000B616B" w:rsidP="0085045F">
      <w:pPr>
        <w:jc w:val="both"/>
      </w:pPr>
    </w:p>
    <w:p w:rsidR="000B616B" w:rsidRDefault="000B616B">
      <w:r>
        <w:br w:type="page"/>
      </w:r>
    </w:p>
    <w:p w:rsidR="004361B9" w:rsidRDefault="004361B9" w:rsidP="004361B9">
      <w:pPr>
        <w:ind w:firstLine="567"/>
        <w:jc w:val="both"/>
      </w:pPr>
      <w:r>
        <w:lastRenderedPageBreak/>
        <w:t>Примеры построения графиков: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4361B9" w:rsidTr="004361B9">
        <w:tc>
          <w:tcPr>
            <w:tcW w:w="9571" w:type="dxa"/>
          </w:tcPr>
          <w:p w:rsidR="004361B9" w:rsidRDefault="004361B9" w:rsidP="0085045F">
            <w:pPr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33526BBE" wp14:editId="7BFC1AC8">
                  <wp:extent cx="5709600" cy="3254400"/>
                  <wp:effectExtent l="0" t="0" r="5715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600" cy="325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61B9" w:rsidRDefault="004361B9" w:rsidP="0085045F">
      <w:pPr>
        <w:jc w:val="both"/>
      </w:pPr>
    </w:p>
    <w:p w:rsidR="004361B9" w:rsidRDefault="004361B9" w:rsidP="0085045F">
      <w:pPr>
        <w:jc w:val="both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0B616B" w:rsidTr="000B616B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0B616B" w:rsidRDefault="000B616B" w:rsidP="0085045F">
            <w:pPr>
              <w:jc w:val="both"/>
            </w:pPr>
            <w:r>
              <w:object w:dxaOrig="8208" w:dyaOrig="4680">
                <v:shape id="_x0000_i1053" type="#_x0000_t75" style="width:410.5pt;height:234pt" o:ole="">
                  <v:imagedata r:id="rId65" o:title=""/>
                </v:shape>
                <o:OLEObject Type="Embed" ProgID="PBrush" ShapeID="_x0000_i1053" DrawAspect="Content" ObjectID="_1502391280" r:id="rId66"/>
              </w:object>
            </w:r>
          </w:p>
        </w:tc>
      </w:tr>
    </w:tbl>
    <w:p w:rsidR="004361B9" w:rsidRPr="0082562B" w:rsidRDefault="004361B9" w:rsidP="0085045F">
      <w:pPr>
        <w:jc w:val="both"/>
      </w:pPr>
    </w:p>
    <w:sectPr w:rsidR="004361B9" w:rsidRPr="008256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6B9"/>
    <w:rsid w:val="000216B9"/>
    <w:rsid w:val="000364AD"/>
    <w:rsid w:val="00050B93"/>
    <w:rsid w:val="00062833"/>
    <w:rsid w:val="000B616B"/>
    <w:rsid w:val="000F600D"/>
    <w:rsid w:val="00177F5E"/>
    <w:rsid w:val="0018173D"/>
    <w:rsid w:val="00214E4F"/>
    <w:rsid w:val="0023637B"/>
    <w:rsid w:val="00274B5F"/>
    <w:rsid w:val="002D39E0"/>
    <w:rsid w:val="00334A50"/>
    <w:rsid w:val="003612CB"/>
    <w:rsid w:val="00366C8E"/>
    <w:rsid w:val="00366D95"/>
    <w:rsid w:val="00390B78"/>
    <w:rsid w:val="003943B8"/>
    <w:rsid w:val="003D585C"/>
    <w:rsid w:val="004212E1"/>
    <w:rsid w:val="004361B9"/>
    <w:rsid w:val="004529D4"/>
    <w:rsid w:val="00497BCA"/>
    <w:rsid w:val="004A19BE"/>
    <w:rsid w:val="005B4DE3"/>
    <w:rsid w:val="005D3B8C"/>
    <w:rsid w:val="00603384"/>
    <w:rsid w:val="00640328"/>
    <w:rsid w:val="00690A7F"/>
    <w:rsid w:val="006B4BCD"/>
    <w:rsid w:val="006E3CA8"/>
    <w:rsid w:val="00743F56"/>
    <w:rsid w:val="00763D8F"/>
    <w:rsid w:val="0077355B"/>
    <w:rsid w:val="0082562B"/>
    <w:rsid w:val="008345D9"/>
    <w:rsid w:val="0085045F"/>
    <w:rsid w:val="0088162B"/>
    <w:rsid w:val="008B0295"/>
    <w:rsid w:val="008D1768"/>
    <w:rsid w:val="00923FA0"/>
    <w:rsid w:val="0096044C"/>
    <w:rsid w:val="0098065A"/>
    <w:rsid w:val="009B27CC"/>
    <w:rsid w:val="009B5D5E"/>
    <w:rsid w:val="009D79E3"/>
    <w:rsid w:val="009E1610"/>
    <w:rsid w:val="00A0731C"/>
    <w:rsid w:val="00A17E29"/>
    <w:rsid w:val="00A67B3F"/>
    <w:rsid w:val="00AC1E81"/>
    <w:rsid w:val="00B002A7"/>
    <w:rsid w:val="00B345E3"/>
    <w:rsid w:val="00B471F7"/>
    <w:rsid w:val="00BC72D0"/>
    <w:rsid w:val="00BE1292"/>
    <w:rsid w:val="00BF2524"/>
    <w:rsid w:val="00C03779"/>
    <w:rsid w:val="00C403A9"/>
    <w:rsid w:val="00C54876"/>
    <w:rsid w:val="00C871E8"/>
    <w:rsid w:val="00C963C7"/>
    <w:rsid w:val="00D033BF"/>
    <w:rsid w:val="00D32E05"/>
    <w:rsid w:val="00DA301A"/>
    <w:rsid w:val="00DC2DA4"/>
    <w:rsid w:val="00DD16C3"/>
    <w:rsid w:val="00DE244B"/>
    <w:rsid w:val="00E367A8"/>
    <w:rsid w:val="00E47E33"/>
    <w:rsid w:val="00E8683C"/>
    <w:rsid w:val="00EA0D7C"/>
    <w:rsid w:val="00ED3D95"/>
    <w:rsid w:val="00F13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032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79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79E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9D79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032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79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79E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9D79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8.bin"/><Relationship Id="rId34" Type="http://schemas.openxmlformats.org/officeDocument/2006/relationships/image" Target="media/image15.wmf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6.png"/><Relationship Id="rId63" Type="http://schemas.openxmlformats.org/officeDocument/2006/relationships/oleObject" Target="embeddings/oleObject28.bin"/><Relationship Id="rId68" Type="http://schemas.openxmlformats.org/officeDocument/2006/relationships/theme" Target="theme/theme1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66" Type="http://schemas.openxmlformats.org/officeDocument/2006/relationships/oleObject" Target="embeddings/oleObject29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image" Target="media/image31.png"/><Relationship Id="rId8" Type="http://schemas.openxmlformats.org/officeDocument/2006/relationships/image" Target="media/image2.wmf"/><Relationship Id="rId51" Type="http://schemas.openxmlformats.org/officeDocument/2006/relationships/image" Target="media/image24.png"/><Relationship Id="rId3" Type="http://schemas.microsoft.com/office/2007/relationships/stylesWithEffects" Target="stylesWithEffect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6.bin"/><Relationship Id="rId67" Type="http://schemas.openxmlformats.org/officeDocument/2006/relationships/fontTable" Target="fontTable.xml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4.bin"/><Relationship Id="rId62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oleObject" Target="embeddings/oleObject23.bin"/><Relationship Id="rId60" Type="http://schemas.openxmlformats.org/officeDocument/2006/relationships/image" Target="media/image29.png"/><Relationship Id="rId65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92B4B4-DB5A-4097-8396-E48DFB73A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11982</TotalTime>
  <Pages>9</Pages>
  <Words>2153</Words>
  <Characters>12273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Iconia</dc:creator>
  <cp:keywords/>
  <dc:description/>
  <cp:lastModifiedBy>Acer Iconia</cp:lastModifiedBy>
  <cp:revision>20</cp:revision>
  <dcterms:created xsi:type="dcterms:W3CDTF">2015-08-16T20:49:00Z</dcterms:created>
  <dcterms:modified xsi:type="dcterms:W3CDTF">2015-08-29T19:04:00Z</dcterms:modified>
</cp:coreProperties>
</file>